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961555" w:rsidR="00B17211" w:rsidRPr="00B17211" w:rsidRDefault="00B17211" w:rsidP="007F490F">
            <w:r w:rsidRPr="007F490F">
              <w:rPr>
                <w:rStyle w:val="Heading2Char"/>
              </w:rPr>
              <w:t>Our reference:</w:t>
            </w:r>
            <w:r>
              <w:t xml:space="preserve">  FOI 2</w:t>
            </w:r>
            <w:r w:rsidR="00B654B6">
              <w:t>4</w:t>
            </w:r>
            <w:r>
              <w:t>-</w:t>
            </w:r>
            <w:r w:rsidR="001F1345">
              <w:t>1793</w:t>
            </w:r>
          </w:p>
          <w:p w14:paraId="34BDABA6" w14:textId="19C188BD" w:rsidR="00B17211" w:rsidRDefault="00456324" w:rsidP="00EE2373">
            <w:r w:rsidRPr="007F490F">
              <w:rPr>
                <w:rStyle w:val="Heading2Char"/>
              </w:rPr>
              <w:t>Respon</w:t>
            </w:r>
            <w:r w:rsidR="007D55F6">
              <w:rPr>
                <w:rStyle w:val="Heading2Char"/>
              </w:rPr>
              <w:t>ded to:</w:t>
            </w:r>
            <w:r w:rsidR="007F490F">
              <w:t xml:space="preserve">  </w:t>
            </w:r>
            <w:r w:rsidR="00422A1C">
              <w:t>06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B51805" w14:textId="5E352957" w:rsidR="001F1345" w:rsidRPr="001F1345" w:rsidRDefault="001F1345" w:rsidP="001F1345">
      <w:pPr>
        <w:pStyle w:val="ListParagraph"/>
        <w:numPr>
          <w:ilvl w:val="0"/>
          <w:numId w:val="3"/>
        </w:numPr>
        <w:ind w:left="360"/>
        <w:rPr>
          <w:rFonts w:eastAsiaTheme="majorEastAsia" w:cstheme="majorBidi"/>
          <w:b/>
          <w:color w:val="000000" w:themeColor="text1"/>
          <w:szCs w:val="26"/>
        </w:rPr>
      </w:pPr>
      <w:r w:rsidRPr="001F1345">
        <w:rPr>
          <w:rFonts w:eastAsiaTheme="majorEastAsia" w:cstheme="majorBidi"/>
          <w:b/>
          <w:color w:val="000000" w:themeColor="text1"/>
          <w:szCs w:val="26"/>
        </w:rPr>
        <w:t>Monthly, from January 2018 to present, the number of people arrested, conveyed to a police station, and recorded in the National Custody System who were arrested as a result of a social media post</w:t>
      </w:r>
    </w:p>
    <w:p w14:paraId="3F6780DC" w14:textId="05328F09" w:rsidR="001F1345" w:rsidRPr="001F1345" w:rsidRDefault="001F1345" w:rsidP="001F1345">
      <w:pPr>
        <w:pStyle w:val="ListParagraph"/>
        <w:numPr>
          <w:ilvl w:val="0"/>
          <w:numId w:val="3"/>
        </w:numPr>
        <w:ind w:left="360"/>
        <w:rPr>
          <w:rFonts w:eastAsiaTheme="majorEastAsia" w:cstheme="majorBidi"/>
          <w:b/>
          <w:color w:val="000000" w:themeColor="text1"/>
          <w:szCs w:val="26"/>
        </w:rPr>
      </w:pPr>
      <w:r w:rsidRPr="001F1345">
        <w:rPr>
          <w:rFonts w:eastAsiaTheme="majorEastAsia" w:cstheme="majorBidi"/>
          <w:b/>
          <w:color w:val="000000" w:themeColor="text1"/>
          <w:szCs w:val="26"/>
        </w:rPr>
        <w:t>Monthly, from January 2018 to present, the number of people charged with a crime as a result of a social media post.</w:t>
      </w:r>
    </w:p>
    <w:p w14:paraId="29BB75B8" w14:textId="77777777" w:rsidR="001F1345" w:rsidRDefault="001F1345" w:rsidP="001F1345">
      <w:pPr>
        <w:pStyle w:val="ListParagraph"/>
        <w:numPr>
          <w:ilvl w:val="0"/>
          <w:numId w:val="3"/>
        </w:numPr>
        <w:ind w:left="360"/>
        <w:rPr>
          <w:rFonts w:eastAsiaTheme="majorEastAsia" w:cstheme="majorBidi"/>
          <w:b/>
          <w:color w:val="000000" w:themeColor="text1"/>
          <w:szCs w:val="26"/>
        </w:rPr>
      </w:pPr>
      <w:r w:rsidRPr="001F1345">
        <w:rPr>
          <w:rFonts w:eastAsiaTheme="majorEastAsia" w:cstheme="majorBidi"/>
          <w:b/>
          <w:color w:val="000000" w:themeColor="text1"/>
          <w:szCs w:val="26"/>
        </w:rPr>
        <w:t>Monthly, from January 2018 to present, the number of people charged under the hate crime act as a result of a social media post.</w:t>
      </w:r>
    </w:p>
    <w:p w14:paraId="407A5E20" w14:textId="77777777" w:rsidR="001F1345" w:rsidRDefault="001F1345" w:rsidP="001F1345">
      <w:pPr>
        <w:pStyle w:val="ListParagraph"/>
        <w:numPr>
          <w:ilvl w:val="0"/>
          <w:numId w:val="3"/>
        </w:numPr>
        <w:ind w:left="360"/>
        <w:rPr>
          <w:rFonts w:eastAsiaTheme="majorEastAsia" w:cstheme="majorBidi"/>
          <w:b/>
          <w:color w:val="000000" w:themeColor="text1"/>
          <w:szCs w:val="26"/>
        </w:rPr>
      </w:pPr>
      <w:r w:rsidRPr="001F1345">
        <w:rPr>
          <w:rFonts w:eastAsiaTheme="majorEastAsia" w:cstheme="majorBidi"/>
          <w:b/>
          <w:color w:val="000000" w:themeColor="text1"/>
          <w:szCs w:val="26"/>
        </w:rPr>
        <w:t>Monthly, from January 2018 to present, the number of people charged with a hate crime as a result of a social media post.</w:t>
      </w:r>
    </w:p>
    <w:p w14:paraId="4B01FE31" w14:textId="77777777" w:rsidR="001F1345" w:rsidRDefault="001F1345" w:rsidP="001F1345">
      <w:pPr>
        <w:pStyle w:val="ListParagraph"/>
        <w:numPr>
          <w:ilvl w:val="0"/>
          <w:numId w:val="3"/>
        </w:numPr>
        <w:ind w:left="360"/>
        <w:rPr>
          <w:rFonts w:eastAsiaTheme="majorEastAsia" w:cstheme="majorBidi"/>
          <w:b/>
          <w:color w:val="000000" w:themeColor="text1"/>
          <w:szCs w:val="26"/>
        </w:rPr>
      </w:pPr>
      <w:r w:rsidRPr="001F1345">
        <w:rPr>
          <w:rFonts w:eastAsiaTheme="majorEastAsia" w:cstheme="majorBidi"/>
          <w:b/>
          <w:color w:val="000000" w:themeColor="text1"/>
          <w:szCs w:val="26"/>
        </w:rPr>
        <w:t>Monthly, from January 2018 to present, the number of people who were entered into the national custody system and charged with a crime as a result of a social media post</w:t>
      </w:r>
    </w:p>
    <w:p w14:paraId="595B8F80" w14:textId="77777777" w:rsidR="001F1345" w:rsidRDefault="001F1345" w:rsidP="001F1345">
      <w:pPr>
        <w:pStyle w:val="ListParagraph"/>
        <w:numPr>
          <w:ilvl w:val="0"/>
          <w:numId w:val="3"/>
        </w:numPr>
        <w:ind w:left="360"/>
        <w:rPr>
          <w:rFonts w:eastAsiaTheme="majorEastAsia" w:cstheme="majorBidi"/>
          <w:b/>
          <w:color w:val="000000" w:themeColor="text1"/>
          <w:szCs w:val="26"/>
        </w:rPr>
      </w:pPr>
      <w:r w:rsidRPr="001F1345">
        <w:rPr>
          <w:rFonts w:eastAsiaTheme="majorEastAsia" w:cstheme="majorBidi"/>
          <w:b/>
          <w:color w:val="000000" w:themeColor="text1"/>
          <w:szCs w:val="26"/>
        </w:rPr>
        <w:t>Monthly, from January 2018 to present, the number of people who were entered into the national custody system and charged with a hate crime as a result of a social media post</w:t>
      </w:r>
    </w:p>
    <w:p w14:paraId="4C30F7EB" w14:textId="30020A8D" w:rsidR="001F1345" w:rsidRPr="001F1345" w:rsidRDefault="001F1345" w:rsidP="001F1345">
      <w:pPr>
        <w:pStyle w:val="ListParagraph"/>
        <w:numPr>
          <w:ilvl w:val="0"/>
          <w:numId w:val="3"/>
        </w:numPr>
        <w:ind w:left="360"/>
        <w:rPr>
          <w:rFonts w:eastAsiaTheme="majorEastAsia" w:cstheme="majorBidi"/>
          <w:b/>
          <w:color w:val="000000" w:themeColor="text1"/>
          <w:szCs w:val="26"/>
        </w:rPr>
      </w:pPr>
      <w:r w:rsidRPr="001F1345">
        <w:rPr>
          <w:rFonts w:eastAsiaTheme="majorEastAsia" w:cstheme="majorBidi"/>
          <w:b/>
          <w:color w:val="000000" w:themeColor="text1"/>
          <w:szCs w:val="26"/>
        </w:rPr>
        <w:t>Monthly, from January 2018 to present, the number of people who were entered into the national custody system and charged under the hate crime act as a result of a social media post</w:t>
      </w:r>
    </w:p>
    <w:p w14:paraId="5D0EF71C" w14:textId="76CD3D77" w:rsidR="00E90585" w:rsidRDefault="001F1345" w:rsidP="001F1345">
      <w:pPr>
        <w:pStyle w:val="Heading2"/>
      </w:pPr>
      <w:r w:rsidRPr="001F1345">
        <w:t>If possible, please separate this data between instances where the social media post(s) in question was evidence/indication of a crime and where it itself constituted the alleged crime.</w:t>
      </w:r>
    </w:p>
    <w:p w14:paraId="20138D55" w14:textId="77777777" w:rsidR="001F1345" w:rsidRPr="001F1345" w:rsidRDefault="001F1345" w:rsidP="001F1345"/>
    <w:p w14:paraId="01A1BAAE" w14:textId="77777777" w:rsidR="001F1345" w:rsidRDefault="001F1345"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3483510C" w14:textId="77777777" w:rsidR="001F1345" w:rsidRPr="00453F0A" w:rsidRDefault="001F1345" w:rsidP="006879B0">
      <w:r>
        <w:lastRenderedPageBreak/>
        <w:t>I am therefore refusing to provide the information sought in terms of s</w:t>
      </w:r>
      <w:r w:rsidRPr="00453F0A">
        <w:t xml:space="preserve">ection 12(1) </w:t>
      </w:r>
      <w:r>
        <w:t xml:space="preserve">- </w:t>
      </w:r>
      <w:r w:rsidRPr="00453F0A">
        <w:t>Excessive Cost of Compliance.</w:t>
      </w:r>
    </w:p>
    <w:p w14:paraId="61912830" w14:textId="61603D90" w:rsidR="00E90585" w:rsidRDefault="001F1345" w:rsidP="009949F7">
      <w:r>
        <w:t>To explain, we have no means of searching our custody system on the basis that social media was a factor in the events that led up to the arrest.</w:t>
      </w:r>
    </w:p>
    <w:p w14:paraId="1792C411" w14:textId="08988114" w:rsidR="001F1345" w:rsidRDefault="001F1345" w:rsidP="009949F7">
      <w:r>
        <w:t>Similarly, there are no such facilities within our crime recording system.</w:t>
      </w:r>
    </w:p>
    <w:p w14:paraId="580177B0" w14:textId="1F3B01A2" w:rsidR="001F1345" w:rsidRDefault="001F1345" w:rsidP="009949F7">
      <w:r>
        <w:t>As you may be aware, crimes in Scotland are recorded in accordance with the Scottish Government Justice Department crime classification codes and there are no classifications specific to online or indeed social media activity.</w:t>
      </w:r>
    </w:p>
    <w:p w14:paraId="190CBF8F" w14:textId="6FFFEB92" w:rsidR="00AA16EF" w:rsidRDefault="001F1345" w:rsidP="009949F7">
      <w:r>
        <w:t>The types of crim</w:t>
      </w:r>
      <w:r w:rsidR="00AA16EF">
        <w:t>e that could potentially be covered by the scope of your request are extensive and all would have to be individually assessed for potential relevance</w:t>
      </w:r>
      <w:r w:rsidR="00CC5245">
        <w:t xml:space="preserve"> - a</w:t>
      </w:r>
      <w:r w:rsidR="00AA16EF">
        <w:t>n exercise which, given the numbers involved</w:t>
      </w:r>
      <w:r w:rsidR="00CC5245">
        <w:t>, we estimate would far exceed £600 to complete.</w:t>
      </w:r>
      <w:r w:rsidR="00AA16EF">
        <w:t xml:space="preserve"> </w:t>
      </w:r>
    </w:p>
    <w:p w14:paraId="603A4D49" w14:textId="77777777" w:rsidR="00AA16EF" w:rsidRPr="00B11A55" w:rsidRDefault="00AA16EF"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3D386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32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86CE3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32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DF5DE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32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E8F10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32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6DD6A5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32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E5799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32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D58FB"/>
    <w:multiLevelType w:val="hybridMultilevel"/>
    <w:tmpl w:val="C5CEE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880D76"/>
    <w:multiLevelType w:val="hybridMultilevel"/>
    <w:tmpl w:val="19E26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864250099">
    <w:abstractNumId w:val="0"/>
  </w:num>
  <w:num w:numId="3" w16cid:durableId="92977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1F1345"/>
    <w:rsid w:val="00207326"/>
    <w:rsid w:val="00253DF6"/>
    <w:rsid w:val="00255F1E"/>
    <w:rsid w:val="0036503B"/>
    <w:rsid w:val="003D6D03"/>
    <w:rsid w:val="003E12CA"/>
    <w:rsid w:val="004010DC"/>
    <w:rsid w:val="00422A1C"/>
    <w:rsid w:val="004341F0"/>
    <w:rsid w:val="00456324"/>
    <w:rsid w:val="00475460"/>
    <w:rsid w:val="00490317"/>
    <w:rsid w:val="00491644"/>
    <w:rsid w:val="00496A08"/>
    <w:rsid w:val="004E1605"/>
    <w:rsid w:val="004F653C"/>
    <w:rsid w:val="0052325F"/>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A16EF"/>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C5245"/>
    <w:rsid w:val="00CF1111"/>
    <w:rsid w:val="00D05706"/>
    <w:rsid w:val="00D27DC5"/>
    <w:rsid w:val="00D340B6"/>
    <w:rsid w:val="00D47E36"/>
    <w:rsid w:val="00E004C1"/>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115829400">
      <w:bodyDiv w:val="1"/>
      <w:marLeft w:val="0"/>
      <w:marRight w:val="0"/>
      <w:marTop w:val="0"/>
      <w:marBottom w:val="0"/>
      <w:divBdr>
        <w:top w:val="none" w:sz="0" w:space="0" w:color="auto"/>
        <w:left w:val="none" w:sz="0" w:space="0" w:color="auto"/>
        <w:bottom w:val="none" w:sz="0" w:space="0" w:color="auto"/>
        <w:right w:val="none" w:sz="0" w:space="0" w:color="auto"/>
      </w:divBdr>
    </w:div>
    <w:div w:id="167908352">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575483475">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537</Words>
  <Characters>3066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2024-08-06T13:05:00Z</cp:lastPrinted>
  <dcterms:created xsi:type="dcterms:W3CDTF">2023-12-08T11:52:00Z</dcterms:created>
  <dcterms:modified xsi:type="dcterms:W3CDTF">2024-08-06T13:05:00Z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