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B680480" w:rsidR="00B17211" w:rsidRPr="00B17211" w:rsidRDefault="00B17211" w:rsidP="007F490F">
            <w:r w:rsidRPr="007F490F">
              <w:rPr>
                <w:rStyle w:val="Heading2Char"/>
              </w:rPr>
              <w:t>Our reference:</w:t>
            </w:r>
            <w:r>
              <w:t xml:space="preserve">  FOI </w:t>
            </w:r>
            <w:r w:rsidR="006C47EC">
              <w:t>25-0300</w:t>
            </w:r>
          </w:p>
          <w:p w14:paraId="34BDABA6" w14:textId="162FFDA7" w:rsidR="00B17211" w:rsidRDefault="00456324" w:rsidP="00EE2373">
            <w:r w:rsidRPr="007F490F">
              <w:rPr>
                <w:rStyle w:val="Heading2Char"/>
              </w:rPr>
              <w:t>Respon</w:t>
            </w:r>
            <w:r w:rsidR="007D55F6">
              <w:rPr>
                <w:rStyle w:val="Heading2Char"/>
              </w:rPr>
              <w:t>ded to:</w:t>
            </w:r>
            <w:r w:rsidR="007F490F">
              <w:t xml:space="preserve">  </w:t>
            </w:r>
            <w:r w:rsidR="006C47EC">
              <w:t>24</w:t>
            </w:r>
            <w:r w:rsidR="006D5799">
              <w:t xml:space="preserve"> </w:t>
            </w:r>
            <w:r w:rsidR="0059321B">
              <w:t>January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83E6BAB" w14:textId="77777777" w:rsidR="006C47EC" w:rsidRPr="006C47EC" w:rsidRDefault="006C47EC" w:rsidP="006C47EC">
      <w:pPr>
        <w:pStyle w:val="Heading2"/>
        <w:rPr>
          <w:lang w:val="en-US"/>
        </w:rPr>
      </w:pPr>
      <w:r w:rsidRPr="006C47EC">
        <w:rPr>
          <w:lang w:val="en-US"/>
        </w:rPr>
        <w:t>A summary of the number of betting shops within your jurisdiction and the corresponding number of police callouts/incidents associated with these establishments between 21</w:t>
      </w:r>
      <w:r w:rsidRPr="006C47EC">
        <w:rPr>
          <w:vertAlign w:val="superscript"/>
          <w:lang w:val="en-US"/>
        </w:rPr>
        <w:t>st</w:t>
      </w:r>
      <w:r w:rsidRPr="006C47EC">
        <w:rPr>
          <w:lang w:val="en-US"/>
        </w:rPr>
        <w:t xml:space="preserve"> January 2024 and 21</w:t>
      </w:r>
      <w:r w:rsidRPr="006C47EC">
        <w:rPr>
          <w:vertAlign w:val="superscript"/>
          <w:lang w:val="en-US"/>
        </w:rPr>
        <w:t>st</w:t>
      </w:r>
      <w:r w:rsidRPr="006C47EC">
        <w:rPr>
          <w:lang w:val="en-US"/>
        </w:rPr>
        <w:t xml:space="preserve"> January 2025.</w:t>
      </w:r>
    </w:p>
    <w:p w14:paraId="1DB54FD2" w14:textId="77777777" w:rsidR="006C47EC" w:rsidRDefault="006C47EC" w:rsidP="006C47EC">
      <w:pPr>
        <w:pStyle w:val="Heading2"/>
        <w:rPr>
          <w:lang w:val="en-US"/>
        </w:rPr>
      </w:pPr>
      <w:r w:rsidRPr="006C47EC">
        <w:rPr>
          <w:lang w:val="en-US"/>
        </w:rPr>
        <w:t>The same data (number of premises and police callouts/incidents) for adult gaming centres over the same time period.</w:t>
      </w:r>
    </w:p>
    <w:p w14:paraId="15D00ACE" w14:textId="77777777" w:rsidR="006C47EC" w:rsidRDefault="006C47EC" w:rsidP="006C47EC">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8" w14:textId="63BA8FDD" w:rsidR="00255F1E" w:rsidRPr="00B11A55" w:rsidRDefault="006C47EC" w:rsidP="00C51446">
      <w:r>
        <w:t>By way of explanation, we are unable to search by the nature of a premises. The only way to collate this information in an accurate and comprehensive manner would be to manually assess each crime report to determine relevance to betting shops. This is clearly an exercise that far exceeds the cost threshold outlined within the Act.</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D329FD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144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915335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144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2B5754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144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55EC66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144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9B50C0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144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8D4301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144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A73A46"/>
    <w:multiLevelType w:val="multilevel"/>
    <w:tmpl w:val="81F044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403183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3F0206"/>
    <w:rsid w:val="004010DC"/>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57A5E"/>
    <w:rsid w:val="006C47EC"/>
    <w:rsid w:val="006D5799"/>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631A4"/>
    <w:rsid w:val="00977296"/>
    <w:rsid w:val="00A061E3"/>
    <w:rsid w:val="00A25E93"/>
    <w:rsid w:val="00A320FF"/>
    <w:rsid w:val="00A70AC0"/>
    <w:rsid w:val="00A725F0"/>
    <w:rsid w:val="00A84EA9"/>
    <w:rsid w:val="00AC443C"/>
    <w:rsid w:val="00AE741E"/>
    <w:rsid w:val="00B11A55"/>
    <w:rsid w:val="00B17211"/>
    <w:rsid w:val="00B461B2"/>
    <w:rsid w:val="00B654B6"/>
    <w:rsid w:val="00B71B3C"/>
    <w:rsid w:val="00BC1347"/>
    <w:rsid w:val="00BC389E"/>
    <w:rsid w:val="00BD5B58"/>
    <w:rsid w:val="00BE1888"/>
    <w:rsid w:val="00BE5BE4"/>
    <w:rsid w:val="00BF6B81"/>
    <w:rsid w:val="00C077A8"/>
    <w:rsid w:val="00C14FF4"/>
    <w:rsid w:val="00C51446"/>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66280">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340</Words>
  <Characters>1943</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2025-01-24T09:09:00Z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