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007748" w:rsidR="00B17211" w:rsidRPr="00B17211" w:rsidRDefault="00B17211" w:rsidP="007F490F">
            <w:r w:rsidRPr="007F490F">
              <w:rPr>
                <w:rStyle w:val="Heading2Char"/>
              </w:rPr>
              <w:t>Our reference:</w:t>
            </w:r>
            <w:r>
              <w:t xml:space="preserve">  FOI 2</w:t>
            </w:r>
            <w:r w:rsidR="00B654B6">
              <w:t>4</w:t>
            </w:r>
            <w:r>
              <w:t>-</w:t>
            </w:r>
            <w:r w:rsidR="005371F0">
              <w:t>3101</w:t>
            </w:r>
          </w:p>
          <w:p w14:paraId="34BDABA6" w14:textId="49EE44B2" w:rsidR="00B17211" w:rsidRDefault="00456324" w:rsidP="00EE2373">
            <w:r w:rsidRPr="007F490F">
              <w:rPr>
                <w:rStyle w:val="Heading2Char"/>
              </w:rPr>
              <w:t>Respon</w:t>
            </w:r>
            <w:r w:rsidR="007D55F6">
              <w:rPr>
                <w:rStyle w:val="Heading2Char"/>
              </w:rPr>
              <w:t>ded to:</w:t>
            </w:r>
            <w:r w:rsidR="007F490F">
              <w:t xml:space="preserve">  </w:t>
            </w:r>
            <w:r w:rsidR="00DD753E">
              <w:t>24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578AE554" w:rsidR="00255F1E" w:rsidRPr="00B11A55" w:rsidRDefault="005371F0" w:rsidP="005371F0">
      <w:pPr>
        <w:pStyle w:val="Heading2"/>
      </w:pPr>
      <w:r w:rsidRPr="005371F0">
        <w:t>Can you confirm how much money has so far to date be paid to KPMG for their representation in the matter of benefit in kind tax and HMRC in relation to remote and rural housing.</w:t>
      </w:r>
    </w:p>
    <w:p w14:paraId="71AF6407" w14:textId="5FC9A529" w:rsidR="00FC470D" w:rsidRDefault="00FC470D" w:rsidP="00FC470D">
      <w:pPr>
        <w:tabs>
          <w:tab w:val="left" w:pos="5400"/>
        </w:tabs>
      </w:pPr>
      <w:r>
        <w:t xml:space="preserve">In response to your request, please see the figures below provided by financial year. </w:t>
      </w:r>
    </w:p>
    <w:tbl>
      <w:tblPr>
        <w:tblStyle w:val="TableGrid"/>
        <w:tblW w:w="0" w:type="auto"/>
        <w:tblLook w:val="04A0" w:firstRow="1" w:lastRow="0" w:firstColumn="1" w:lastColumn="0" w:noHBand="0" w:noVBand="1"/>
        <w:tblCaption w:val="Total spend broken by financial year."/>
        <w:tblDescription w:val="Total spend broken by financial year."/>
      </w:tblPr>
      <w:tblGrid>
        <w:gridCol w:w="4814"/>
        <w:gridCol w:w="4814"/>
      </w:tblGrid>
      <w:tr w:rsidR="00FC470D" w14:paraId="555F9090" w14:textId="77777777" w:rsidTr="00E90424">
        <w:trPr>
          <w:tblHeader/>
        </w:trPr>
        <w:tc>
          <w:tcPr>
            <w:tcW w:w="4814" w:type="dxa"/>
            <w:shd w:val="clear" w:color="auto" w:fill="D9D9D9" w:themeFill="background1" w:themeFillShade="D9"/>
          </w:tcPr>
          <w:p w14:paraId="14091F82" w14:textId="13B0F19C" w:rsidR="00FC470D" w:rsidRDefault="00FC470D" w:rsidP="00FC470D">
            <w:pPr>
              <w:tabs>
                <w:tab w:val="left" w:pos="5400"/>
              </w:tabs>
            </w:pPr>
            <w:r w:rsidRPr="00FC470D">
              <w:t xml:space="preserve"> </w:t>
            </w:r>
            <w:r>
              <w:t>Year</w:t>
            </w:r>
          </w:p>
        </w:tc>
        <w:tc>
          <w:tcPr>
            <w:tcW w:w="4814" w:type="dxa"/>
            <w:shd w:val="clear" w:color="auto" w:fill="D9D9D9" w:themeFill="background1" w:themeFillShade="D9"/>
          </w:tcPr>
          <w:p w14:paraId="3D0A760C" w14:textId="0F93E181" w:rsidR="00FC470D" w:rsidRDefault="00FC470D" w:rsidP="00FC470D">
            <w:pPr>
              <w:tabs>
                <w:tab w:val="left" w:pos="5400"/>
              </w:tabs>
            </w:pPr>
            <w:proofErr w:type="gramStart"/>
            <w:r>
              <w:t>Total</w:t>
            </w:r>
            <w:proofErr w:type="gramEnd"/>
            <w:r>
              <w:t xml:space="preserve"> spend</w:t>
            </w:r>
          </w:p>
        </w:tc>
      </w:tr>
      <w:tr w:rsidR="00FC470D" w14:paraId="1A8B5A0E" w14:textId="77777777" w:rsidTr="00E90424">
        <w:trPr>
          <w:tblHeader/>
        </w:trPr>
        <w:tc>
          <w:tcPr>
            <w:tcW w:w="4814" w:type="dxa"/>
          </w:tcPr>
          <w:p w14:paraId="4E39B4DC" w14:textId="62CC3C35" w:rsidR="00FC470D" w:rsidRDefault="00FC470D" w:rsidP="00FC470D">
            <w:pPr>
              <w:tabs>
                <w:tab w:val="left" w:pos="5400"/>
              </w:tabs>
            </w:pPr>
            <w:r>
              <w:t>2023/2024</w:t>
            </w:r>
          </w:p>
        </w:tc>
        <w:tc>
          <w:tcPr>
            <w:tcW w:w="4814" w:type="dxa"/>
          </w:tcPr>
          <w:p w14:paraId="16DC3FE1" w14:textId="3B799AEC" w:rsidR="00FC470D" w:rsidRDefault="00FC470D" w:rsidP="00FC470D">
            <w:pPr>
              <w:tabs>
                <w:tab w:val="left" w:pos="5400"/>
              </w:tabs>
            </w:pPr>
            <w:r>
              <w:t>£14,420.00</w:t>
            </w:r>
          </w:p>
        </w:tc>
      </w:tr>
      <w:tr w:rsidR="00FC470D" w14:paraId="446F3AC9" w14:textId="77777777" w:rsidTr="00E90424">
        <w:trPr>
          <w:tblHeader/>
        </w:trPr>
        <w:tc>
          <w:tcPr>
            <w:tcW w:w="4814" w:type="dxa"/>
          </w:tcPr>
          <w:p w14:paraId="6F0A9137" w14:textId="48AF3C65" w:rsidR="00FC470D" w:rsidRDefault="00FC470D" w:rsidP="00FC470D">
            <w:pPr>
              <w:tabs>
                <w:tab w:val="left" w:pos="5400"/>
              </w:tabs>
            </w:pPr>
            <w:r>
              <w:t>2024/2025</w:t>
            </w:r>
          </w:p>
        </w:tc>
        <w:tc>
          <w:tcPr>
            <w:tcW w:w="4814" w:type="dxa"/>
          </w:tcPr>
          <w:p w14:paraId="0371EBC9" w14:textId="05ACD965" w:rsidR="00FC470D" w:rsidRDefault="00FC470D" w:rsidP="00FC470D">
            <w:pPr>
              <w:tabs>
                <w:tab w:val="left" w:pos="5400"/>
              </w:tabs>
            </w:pPr>
            <w:r>
              <w:t>£47,123.00</w:t>
            </w:r>
          </w:p>
        </w:tc>
      </w:tr>
    </w:tbl>
    <w:p w14:paraId="0FC5BD63" w14:textId="77777777" w:rsidR="00FC470D" w:rsidRPr="00FC470D" w:rsidRDefault="00FC470D" w:rsidP="00FC470D">
      <w:pPr>
        <w:tabs>
          <w:tab w:val="left" w:pos="5400"/>
        </w:tabs>
      </w:pPr>
    </w:p>
    <w:p w14:paraId="10B406F9" w14:textId="72E44D1F" w:rsidR="000148DC" w:rsidRPr="000148DC" w:rsidRDefault="000148DC" w:rsidP="000148DC">
      <w:pPr>
        <w:tabs>
          <w:tab w:val="left" w:pos="5400"/>
        </w:tabs>
      </w:pPr>
      <w:r w:rsidRPr="000148DC">
        <w:t xml:space="preserve">It is important to note that the monies spent with KPMG was in support of technical </w:t>
      </w:r>
      <w:r w:rsidR="00B2201B">
        <w:t>discussions</w:t>
      </w:r>
      <w:r w:rsidRPr="000148DC">
        <w:t xml:space="preserve"> with HMRC</w:t>
      </w:r>
      <w:r w:rsidR="00B2201B">
        <w:t xml:space="preserve">, </w:t>
      </w:r>
      <w:r w:rsidR="00B2201B" w:rsidRPr="000148DC">
        <w:t>negotiati</w:t>
      </w:r>
      <w:r w:rsidR="00B2201B">
        <w:t xml:space="preserve">ng </w:t>
      </w:r>
      <w:r w:rsidRPr="000148DC">
        <w:t xml:space="preserve">that Police Scotland officers were exempt from benefit in kind tax in relation to the provision of accommodation, as was the case historically.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56C47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0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EA33A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0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C306B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0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073A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01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334AC1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0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BDE39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01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8DC"/>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371F0"/>
    <w:rsid w:val="00540A52"/>
    <w:rsid w:val="00557306"/>
    <w:rsid w:val="00581039"/>
    <w:rsid w:val="0059321B"/>
    <w:rsid w:val="005F10F6"/>
    <w:rsid w:val="0060183F"/>
    <w:rsid w:val="00645CFA"/>
    <w:rsid w:val="00657A5E"/>
    <w:rsid w:val="00694DEF"/>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6004B"/>
    <w:rsid w:val="00A70AC0"/>
    <w:rsid w:val="00A725F0"/>
    <w:rsid w:val="00A84EA9"/>
    <w:rsid w:val="00AC443C"/>
    <w:rsid w:val="00AE741E"/>
    <w:rsid w:val="00B11A55"/>
    <w:rsid w:val="00B17211"/>
    <w:rsid w:val="00B2201B"/>
    <w:rsid w:val="00B461B2"/>
    <w:rsid w:val="00B654B6"/>
    <w:rsid w:val="00B71B3C"/>
    <w:rsid w:val="00B76EFF"/>
    <w:rsid w:val="00B9129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D753E"/>
    <w:rsid w:val="00E55D79"/>
    <w:rsid w:val="00E90424"/>
    <w:rsid w:val="00EE2373"/>
    <w:rsid w:val="00EF062E"/>
    <w:rsid w:val="00EF4761"/>
    <w:rsid w:val="00EF6523"/>
    <w:rsid w:val="00F21D44"/>
    <w:rsid w:val="00FC2DA7"/>
    <w:rsid w:val="00FC470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145">
      <w:bodyDiv w:val="1"/>
      <w:marLeft w:val="0"/>
      <w:marRight w:val="0"/>
      <w:marTop w:val="0"/>
      <w:marBottom w:val="0"/>
      <w:divBdr>
        <w:top w:val="none" w:sz="0" w:space="0" w:color="auto"/>
        <w:left w:val="none" w:sz="0" w:space="0" w:color="auto"/>
        <w:bottom w:val="none" w:sz="0" w:space="0" w:color="auto"/>
        <w:right w:val="none" w:sz="0" w:space="0" w:color="auto"/>
      </w:divBdr>
    </w:div>
    <w:div w:id="909924168">
      <w:bodyDiv w:val="1"/>
      <w:marLeft w:val="0"/>
      <w:marRight w:val="0"/>
      <w:marTop w:val="0"/>
      <w:marBottom w:val="0"/>
      <w:divBdr>
        <w:top w:val="none" w:sz="0" w:space="0" w:color="auto"/>
        <w:left w:val="none" w:sz="0" w:space="0" w:color="auto"/>
        <w:bottom w:val="none" w:sz="0" w:space="0" w:color="auto"/>
        <w:right w:val="none" w:sz="0" w:space="0" w:color="auto"/>
      </w:divBdr>
    </w:div>
    <w:div w:id="1122312031">
      <w:bodyDiv w:val="1"/>
      <w:marLeft w:val="0"/>
      <w:marRight w:val="0"/>
      <w:marTop w:val="0"/>
      <w:marBottom w:val="0"/>
      <w:divBdr>
        <w:top w:val="none" w:sz="0" w:space="0" w:color="auto"/>
        <w:left w:val="none" w:sz="0" w:space="0" w:color="auto"/>
        <w:bottom w:val="none" w:sz="0" w:space="0" w:color="auto"/>
        <w:right w:val="none" w:sz="0" w:space="0" w:color="auto"/>
      </w:divBdr>
    </w:div>
    <w:div w:id="20410111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2025-01-24T17:01:00Z</dcterms:created>
  <dcterms:modified xsi:type="dcterms:W3CDTF">2025-01-24T17:01:00Z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