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0A41E2" w:rsidR="00B17211" w:rsidRPr="00B17211" w:rsidRDefault="00B17211" w:rsidP="007F490F">
            <w:r w:rsidRPr="007F490F">
              <w:rPr>
                <w:rStyle w:val="Heading2Char"/>
              </w:rPr>
              <w:t>Our reference:</w:t>
            </w:r>
            <w:r>
              <w:t xml:space="preserve">  FOI 2</w:t>
            </w:r>
            <w:r w:rsidR="00B654B6">
              <w:t>4</w:t>
            </w:r>
            <w:r>
              <w:t>-</w:t>
            </w:r>
            <w:r w:rsidR="00BF7D94">
              <w:t>1672</w:t>
            </w:r>
          </w:p>
          <w:p w14:paraId="34BDABA6" w14:textId="5064B8C4" w:rsidR="00B17211" w:rsidRDefault="00456324" w:rsidP="00EE2373">
            <w:r w:rsidRPr="007F490F">
              <w:rPr>
                <w:rStyle w:val="Heading2Char"/>
              </w:rPr>
              <w:t>Respon</w:t>
            </w:r>
            <w:r w:rsidR="007D55F6">
              <w:rPr>
                <w:rStyle w:val="Heading2Char"/>
              </w:rPr>
              <w:t>ded to:</w:t>
            </w:r>
            <w:r w:rsidR="007F490F">
              <w:t xml:space="preserve">  </w:t>
            </w:r>
            <w:r w:rsidR="00BF7D94">
              <w:t>15</w:t>
            </w:r>
            <w:r w:rsidR="00BF7D94" w:rsidRPr="00BF7D94">
              <w:rPr>
                <w:vertAlign w:val="superscript"/>
              </w:rPr>
              <w:t>th</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A8A4995" w14:textId="42294570" w:rsidR="006275F7" w:rsidRDefault="006275F7" w:rsidP="006275F7">
      <w:pPr>
        <w:pStyle w:val="Heading2"/>
        <w:rPr>
          <w:rFonts w:eastAsia="Times New Roman"/>
        </w:rPr>
      </w:pPr>
      <w:r>
        <w:rPr>
          <w:rFonts w:eastAsia="Times New Roman"/>
        </w:rPr>
        <w:t>Each summer, the Scottish Football Association (and other bodies that organise football fixtures) invite Police Scotland to write to it with any requirements or requests related to the setting of football fixtures.</w:t>
      </w:r>
    </w:p>
    <w:p w14:paraId="10B5F898" w14:textId="2EC47780" w:rsidR="006275F7" w:rsidRDefault="006275F7" w:rsidP="006275F7">
      <w:pPr>
        <w:pStyle w:val="Heading2"/>
        <w:rPr>
          <w:rFonts w:eastAsia="Times New Roman"/>
        </w:rPr>
      </w:pPr>
      <w:r>
        <w:rPr>
          <w:rFonts w:eastAsia="Times New Roman"/>
        </w:rPr>
        <w:t>Typically, this includes a 'pairing' request where, for example, police request team A is not at home on the same day/week as team B.</w:t>
      </w:r>
    </w:p>
    <w:p w14:paraId="3B4C5AC2" w14:textId="0FCFB7A2" w:rsidR="006275F7" w:rsidRDefault="006275F7" w:rsidP="006275F7">
      <w:pPr>
        <w:pStyle w:val="Heading2"/>
        <w:rPr>
          <w:rFonts w:eastAsia="Times New Roman"/>
        </w:rPr>
      </w:pPr>
      <w:r>
        <w:rPr>
          <w:rFonts w:eastAsia="Times New Roman"/>
        </w:rPr>
        <w:t>It can also allow police to notify the fixture planners of public holidays, celebrations, political conferences, concerts and other events that could affect policing of football fixtures, so fixture planners can take them into account when planning the fixture calendar.</w:t>
      </w:r>
    </w:p>
    <w:p w14:paraId="7B429326" w14:textId="77777777" w:rsidR="006275F7" w:rsidRDefault="006275F7" w:rsidP="006275F7">
      <w:pPr>
        <w:pStyle w:val="Heading2"/>
        <w:rPr>
          <w:rFonts w:eastAsia="Times New Roman"/>
        </w:rPr>
      </w:pPr>
      <w:r>
        <w:rPr>
          <w:rFonts w:eastAsia="Times New Roman"/>
        </w:rPr>
        <w:t>Please send me copies of the letter/s Police Scotland sent related to this for the forthcoming 24/25 season. It is likely the letter/s were sent in April, May or June.</w:t>
      </w:r>
    </w:p>
    <w:p w14:paraId="639B4B5B" w14:textId="466D16E6" w:rsidR="006275F7" w:rsidRDefault="00F83DEC" w:rsidP="006275F7">
      <w:pPr>
        <w:tabs>
          <w:tab w:val="left" w:pos="5400"/>
        </w:tabs>
        <w:rPr>
          <w:rFonts w:eastAsiaTheme="majorEastAsia" w:cstheme="majorBidi"/>
          <w:bCs/>
          <w:color w:val="000000" w:themeColor="text1"/>
          <w:szCs w:val="26"/>
        </w:rPr>
      </w:pPr>
      <w:r>
        <w:t>I would first of all advise you that there are no letters sent to the</w:t>
      </w:r>
      <w:r w:rsidR="006275F7">
        <w:t xml:space="preserve"> SFA</w:t>
      </w:r>
      <w:r w:rsidR="002A1651">
        <w:t>,</w:t>
      </w:r>
      <w:r w:rsidR="006275F7">
        <w:t xml:space="preserve"> </w:t>
      </w:r>
      <w:r>
        <w:t>meaning</w:t>
      </w:r>
      <w:r w:rsidR="006275F7">
        <w:t xml:space="preserve"> t</w:t>
      </w:r>
      <w:r w:rsidR="006275F7">
        <w:rPr>
          <w:rFonts w:eastAsiaTheme="majorEastAsia" w:cstheme="majorBidi"/>
          <w:bCs/>
          <w:color w:val="000000" w:themeColor="text1"/>
          <w:szCs w:val="26"/>
        </w:rPr>
        <w:t xml:space="preserve">he information sought is not held by </w:t>
      </w:r>
      <w:r w:rsidR="006275F7" w:rsidRPr="00646E3D">
        <w:rPr>
          <w:rFonts w:eastAsiaTheme="majorEastAsia" w:cstheme="majorBidi"/>
          <w:bCs/>
          <w:color w:val="000000" w:themeColor="text1"/>
          <w:szCs w:val="26"/>
        </w:rPr>
        <w:t xml:space="preserve">Police Scotland </w:t>
      </w:r>
      <w:r w:rsidR="006275F7">
        <w:rPr>
          <w:rFonts w:eastAsiaTheme="majorEastAsia" w:cstheme="majorBidi"/>
          <w:bCs/>
          <w:color w:val="000000" w:themeColor="text1"/>
          <w:szCs w:val="26"/>
        </w:rPr>
        <w:t xml:space="preserve">and section 17 of the Act applies. </w:t>
      </w:r>
    </w:p>
    <w:p w14:paraId="1D481BBE" w14:textId="2F119905" w:rsidR="00F83DEC" w:rsidRDefault="006275F7" w:rsidP="00526BA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00F83DEC">
        <w:rPr>
          <w:rFonts w:eastAsiaTheme="majorEastAsia" w:cstheme="majorBidi"/>
          <w:bCs/>
          <w:color w:val="000000" w:themeColor="text1"/>
          <w:szCs w:val="26"/>
        </w:rPr>
        <w:t>aking a wider interpretation of your request to be of assistance, a spreadsheet is shared with the SPFL which is split by police division and details dates/ clubs with comments as regards preferred fixture planning.</w:t>
      </w:r>
    </w:p>
    <w:p w14:paraId="595CA18B" w14:textId="65B1771A" w:rsidR="00F83DEC" w:rsidRDefault="00F83DEC" w:rsidP="00526BA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spreadsheet details resource intensive events - national matters such as Bonfire Night or Remembrance Sunday - as well as more local matters such as a Rug</w:t>
      </w:r>
      <w:r w:rsidR="00E45A48">
        <w:rPr>
          <w:rFonts w:eastAsiaTheme="majorEastAsia" w:cstheme="majorBidi"/>
          <w:bCs/>
          <w:color w:val="000000" w:themeColor="text1"/>
          <w:szCs w:val="26"/>
        </w:rPr>
        <w:t>b</w:t>
      </w:r>
      <w:r>
        <w:rPr>
          <w:rFonts w:eastAsiaTheme="majorEastAsia" w:cstheme="majorBidi"/>
          <w:bCs/>
          <w:color w:val="000000" w:themeColor="text1"/>
          <w:szCs w:val="26"/>
        </w:rPr>
        <w:t>y Match at Murrayfield or a concert etc.</w:t>
      </w:r>
    </w:p>
    <w:p w14:paraId="2E39EA88" w14:textId="5E75F2A4" w:rsidR="00F83DEC" w:rsidRDefault="00F83DEC" w:rsidP="00526BA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It also </w:t>
      </w:r>
      <w:r w:rsidR="0053389A">
        <w:rPr>
          <w:rFonts w:eastAsiaTheme="majorEastAsia" w:cstheme="majorBidi"/>
          <w:bCs/>
          <w:color w:val="000000" w:themeColor="text1"/>
          <w:szCs w:val="26"/>
        </w:rPr>
        <w:t xml:space="preserve">however, </w:t>
      </w:r>
      <w:r>
        <w:rPr>
          <w:rFonts w:eastAsiaTheme="majorEastAsia" w:cstheme="majorBidi"/>
          <w:bCs/>
          <w:color w:val="000000" w:themeColor="text1"/>
          <w:szCs w:val="26"/>
        </w:rPr>
        <w:t xml:space="preserve">details other operational abstractions which </w:t>
      </w:r>
      <w:r w:rsidR="0053389A">
        <w:rPr>
          <w:rFonts w:eastAsiaTheme="majorEastAsia" w:cstheme="majorBidi"/>
          <w:bCs/>
          <w:color w:val="000000" w:themeColor="text1"/>
          <w:szCs w:val="26"/>
        </w:rPr>
        <w:t>would be otherwise unknown.</w:t>
      </w:r>
    </w:p>
    <w:p w14:paraId="46C8FC9E" w14:textId="470D36B0" w:rsidR="00F83DEC" w:rsidRDefault="00F83DEC" w:rsidP="00F83DE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It is important to note that whilst the information is </w:t>
      </w:r>
      <w:r w:rsidRPr="00F83DEC">
        <w:rPr>
          <w:rFonts w:eastAsiaTheme="majorEastAsia" w:cstheme="majorBidi"/>
          <w:bCs/>
          <w:color w:val="000000" w:themeColor="text1"/>
          <w:szCs w:val="26"/>
        </w:rPr>
        <w:t>shared with the SPFL for consideration, the final decision ultimately lies with them.</w:t>
      </w:r>
    </w:p>
    <w:p w14:paraId="55223345" w14:textId="023ACED0" w:rsidR="0053389A" w:rsidRPr="00F83DEC" w:rsidRDefault="000E2717" w:rsidP="00F83DE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That means that</w:t>
      </w:r>
      <w:r w:rsidR="0053389A">
        <w:rPr>
          <w:rFonts w:eastAsiaTheme="majorEastAsia" w:cstheme="majorBidi"/>
          <w:bCs/>
          <w:color w:val="000000" w:themeColor="text1"/>
          <w:szCs w:val="26"/>
        </w:rPr>
        <w:t xml:space="preserve"> a date where we’ve suggested no local fixture due to resourcing could, nonetheless</w:t>
      </w:r>
      <w:r>
        <w:rPr>
          <w:rFonts w:eastAsiaTheme="majorEastAsia" w:cstheme="majorBidi"/>
          <w:bCs/>
          <w:color w:val="000000" w:themeColor="text1"/>
          <w:szCs w:val="26"/>
        </w:rPr>
        <w:t>,</w:t>
      </w:r>
      <w:r w:rsidR="0053389A">
        <w:rPr>
          <w:rFonts w:eastAsiaTheme="majorEastAsia" w:cstheme="majorBidi"/>
          <w:bCs/>
          <w:color w:val="000000" w:themeColor="text1"/>
          <w:szCs w:val="26"/>
        </w:rPr>
        <w:t xml:space="preserve"> go ahead regardless.</w:t>
      </w:r>
    </w:p>
    <w:p w14:paraId="684373DF" w14:textId="45BCA9B2" w:rsidR="00526BA0" w:rsidRPr="00420B58" w:rsidRDefault="00526BA0" w:rsidP="00526BA0">
      <w:pPr>
        <w:tabs>
          <w:tab w:val="left" w:pos="5400"/>
        </w:tabs>
        <w:rPr>
          <w:rFonts w:eastAsiaTheme="majorEastAsia" w:cstheme="majorBidi"/>
          <w:bCs/>
          <w:color w:val="000000" w:themeColor="text1"/>
          <w:szCs w:val="26"/>
        </w:rPr>
      </w:pPr>
      <w:r>
        <w:lastRenderedPageBreak/>
        <w:t xml:space="preserve">I am </w:t>
      </w:r>
      <w:r w:rsidR="0053389A">
        <w:t xml:space="preserve">therefore </w:t>
      </w:r>
      <w:r>
        <w:t xml:space="preserve">refusing to provide </w:t>
      </w:r>
      <w:r w:rsidR="00F83DEC">
        <w:t xml:space="preserve">a copy of the spreadsheet </w:t>
      </w:r>
      <w:r>
        <w:t>in terms of s</w:t>
      </w:r>
      <w:r w:rsidRPr="00453F0A">
        <w:t>ection 16</w:t>
      </w:r>
      <w:r>
        <w:t>(1) of the Act on the basis that the following exemptions apply:</w:t>
      </w:r>
    </w:p>
    <w:p w14:paraId="7EC12B9E" w14:textId="77777777" w:rsidR="00526BA0" w:rsidRPr="00420B58" w:rsidRDefault="00526BA0" w:rsidP="00526BA0">
      <w:pPr>
        <w:rPr>
          <w:bCs/>
        </w:rPr>
      </w:pPr>
      <w:r w:rsidRPr="00420B58">
        <w:rPr>
          <w:bCs/>
        </w:rPr>
        <w:t>Section 31(1) - National Security and Defence</w:t>
      </w:r>
    </w:p>
    <w:p w14:paraId="53B34508" w14:textId="329289F3" w:rsidR="00526BA0" w:rsidRDefault="00526BA0" w:rsidP="00526BA0">
      <w:pPr>
        <w:rPr>
          <w:bCs/>
        </w:rPr>
      </w:pPr>
      <w:r w:rsidRPr="00420B58">
        <w:rPr>
          <w:bCs/>
        </w:rPr>
        <w:t>Section 35(1)(a)&amp;(b) - Law enforcement</w:t>
      </w:r>
    </w:p>
    <w:p w14:paraId="6444FC0F" w14:textId="2F11E8C5" w:rsidR="00526BA0" w:rsidRPr="00420B58" w:rsidRDefault="00526BA0" w:rsidP="00526BA0">
      <w:pPr>
        <w:rPr>
          <w:bCs/>
        </w:rPr>
      </w:pPr>
      <w:r>
        <w:rPr>
          <w:bCs/>
        </w:rPr>
        <w:t>Section 39</w:t>
      </w:r>
      <w:r w:rsidR="00F83DEC">
        <w:rPr>
          <w:bCs/>
        </w:rPr>
        <w:t>(1)</w:t>
      </w:r>
      <w:r>
        <w:rPr>
          <w:bCs/>
        </w:rPr>
        <w:t xml:space="preserve"> </w:t>
      </w:r>
      <w:r>
        <w:t xml:space="preserve">- </w:t>
      </w:r>
      <w:r w:rsidRPr="00526BA0">
        <w:t xml:space="preserve">Health, </w:t>
      </w:r>
      <w:r>
        <w:t>S</w:t>
      </w:r>
      <w:r w:rsidRPr="00526BA0">
        <w:t>afety and the environment</w:t>
      </w:r>
    </w:p>
    <w:p w14:paraId="76E539E8" w14:textId="7950DC24" w:rsidR="00526BA0" w:rsidRDefault="00F83DEC" w:rsidP="00526BA0">
      <w:r>
        <w:t xml:space="preserve">Disclosure </w:t>
      </w:r>
      <w:r w:rsidR="00526BA0">
        <w:t>would undermine national security</w:t>
      </w:r>
      <w:r>
        <w:t xml:space="preserve"> by </w:t>
      </w:r>
      <w:r w:rsidR="00526BA0">
        <w:t>enabl</w:t>
      </w:r>
      <w:r>
        <w:t>ing</w:t>
      </w:r>
      <w:r w:rsidR="00526BA0">
        <w:t xml:space="preserve"> targeted individuals</w:t>
      </w:r>
      <w:r w:rsidR="00BF7D94">
        <w:t xml:space="preserve"> and </w:t>
      </w:r>
      <w:r w:rsidR="00526BA0">
        <w:t xml:space="preserve">groups to become aware of </w:t>
      </w:r>
      <w:r w:rsidR="00BF7D94" w:rsidRPr="0030559E">
        <w:t>how and when resources are allocated</w:t>
      </w:r>
      <w:r w:rsidR="00526BA0">
        <w:t xml:space="preserve">. This would assist individuals and groups </w:t>
      </w:r>
      <w:r w:rsidR="00BF7D94" w:rsidRPr="0030559E">
        <w:t xml:space="preserve">with criminal intent </w:t>
      </w:r>
      <w:r w:rsidR="00526BA0">
        <w:t>to avoid detection and inhibit the prevention and detection of crime.</w:t>
      </w:r>
    </w:p>
    <w:p w14:paraId="59B2AE8C" w14:textId="6840261D" w:rsidR="006275F7" w:rsidRDefault="00526BA0" w:rsidP="00BF7D94">
      <w:pPr>
        <w:tabs>
          <w:tab w:val="left" w:pos="5400"/>
        </w:tabs>
      </w:pPr>
      <w:r>
        <w:t>Disclosure of resourcing information</w:t>
      </w:r>
      <w:r w:rsidR="00F83DEC">
        <w:t xml:space="preserve">, particularly in the sense of identified weaknesses or vulnerabilities, </w:t>
      </w:r>
      <w:r>
        <w:t xml:space="preserve">has the </w:t>
      </w:r>
      <w:r w:rsidRPr="0030559E">
        <w:t xml:space="preserve">potential to increase </w:t>
      </w:r>
      <w:r w:rsidR="00F83DEC">
        <w:t>the risk of crime and disorder, thereby endangering the public and police officers</w:t>
      </w:r>
      <w:r w:rsidRPr="0030559E">
        <w:t xml:space="preserve">. </w:t>
      </w:r>
    </w:p>
    <w:p w14:paraId="5E711242" w14:textId="62A07571" w:rsidR="00BF7D94" w:rsidRPr="0030559E" w:rsidRDefault="0053389A" w:rsidP="00BF7D94">
      <w:r>
        <w:t>P</w:t>
      </w:r>
      <w:r w:rsidR="00BF7D94" w:rsidRPr="0030559E">
        <w:t xml:space="preserve">ublic accountability may favour disclosure, given the information concerns the efficient and effective use of </w:t>
      </w:r>
      <w:r>
        <w:t xml:space="preserve">police </w:t>
      </w:r>
      <w:r w:rsidR="00BF7D94" w:rsidRPr="0030559E">
        <w:t xml:space="preserve">resources. Likewise, disclosure would also inform the public debate on the issue of policing and contribute to the accuracy of that debate. </w:t>
      </w:r>
    </w:p>
    <w:p w14:paraId="6290A2F5" w14:textId="2A5477D6" w:rsidR="00BF7D94" w:rsidRPr="0030559E" w:rsidRDefault="00BF7D94" w:rsidP="00BF7D94">
      <w:r w:rsidRPr="0030559E">
        <w:t xml:space="preserve">However, FOI </w:t>
      </w:r>
      <w:r w:rsidR="0053389A">
        <w:t>disclosures are</w:t>
      </w:r>
      <w:r w:rsidRPr="0030559E">
        <w:t xml:space="preserve"> disclosure</w:t>
      </w:r>
      <w:r w:rsidR="0053389A">
        <w:t>s</w:t>
      </w:r>
      <w:r w:rsidRPr="0030559E">
        <w:t xml:space="preserve"> to the world at large and any information identifying the focus of policing activity could be used to the advantage of criminals. </w:t>
      </w:r>
    </w:p>
    <w:p w14:paraId="61C87721" w14:textId="77777777" w:rsidR="00BF7D94" w:rsidRPr="0030559E" w:rsidRDefault="00BF7D94" w:rsidP="00BF7D94">
      <w:r w:rsidRPr="0030559E">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7D19B63C" w14:textId="77777777" w:rsidR="00BF7D94" w:rsidRPr="006275F7" w:rsidRDefault="00BF7D94" w:rsidP="00BF7D94">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5393D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D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E487D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D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E0516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D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D8A1E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D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CD1DB1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D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FAC58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D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717"/>
    <w:rsid w:val="000E2F19"/>
    <w:rsid w:val="000E6526"/>
    <w:rsid w:val="00141533"/>
    <w:rsid w:val="00167528"/>
    <w:rsid w:val="00195CC4"/>
    <w:rsid w:val="00207326"/>
    <w:rsid w:val="00253DF6"/>
    <w:rsid w:val="00255F1E"/>
    <w:rsid w:val="002A1651"/>
    <w:rsid w:val="00332319"/>
    <w:rsid w:val="0036503B"/>
    <w:rsid w:val="003D6D03"/>
    <w:rsid w:val="003E12CA"/>
    <w:rsid w:val="004010DC"/>
    <w:rsid w:val="004341F0"/>
    <w:rsid w:val="00456324"/>
    <w:rsid w:val="00475460"/>
    <w:rsid w:val="00490317"/>
    <w:rsid w:val="00491644"/>
    <w:rsid w:val="00496A08"/>
    <w:rsid w:val="004E1605"/>
    <w:rsid w:val="004F653C"/>
    <w:rsid w:val="00526BA0"/>
    <w:rsid w:val="0053389A"/>
    <w:rsid w:val="00540A52"/>
    <w:rsid w:val="00557306"/>
    <w:rsid w:val="006275F7"/>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62690"/>
    <w:rsid w:val="00A70AC0"/>
    <w:rsid w:val="00A84EA9"/>
    <w:rsid w:val="00AC443C"/>
    <w:rsid w:val="00B11A55"/>
    <w:rsid w:val="00B17211"/>
    <w:rsid w:val="00B461B2"/>
    <w:rsid w:val="00B654B6"/>
    <w:rsid w:val="00B71B3C"/>
    <w:rsid w:val="00BC389E"/>
    <w:rsid w:val="00BE1888"/>
    <w:rsid w:val="00BF6B81"/>
    <w:rsid w:val="00BF7D94"/>
    <w:rsid w:val="00C077A8"/>
    <w:rsid w:val="00C14FF4"/>
    <w:rsid w:val="00C606A2"/>
    <w:rsid w:val="00C63872"/>
    <w:rsid w:val="00C84948"/>
    <w:rsid w:val="00CB3707"/>
    <w:rsid w:val="00CF1111"/>
    <w:rsid w:val="00D05706"/>
    <w:rsid w:val="00D27DC5"/>
    <w:rsid w:val="00D47E36"/>
    <w:rsid w:val="00E45A48"/>
    <w:rsid w:val="00E55D79"/>
    <w:rsid w:val="00EE2373"/>
    <w:rsid w:val="00EF4761"/>
    <w:rsid w:val="00F21D44"/>
    <w:rsid w:val="00F83DE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6455">
      <w:bodyDiv w:val="1"/>
      <w:marLeft w:val="0"/>
      <w:marRight w:val="0"/>
      <w:marTop w:val="0"/>
      <w:marBottom w:val="0"/>
      <w:divBdr>
        <w:top w:val="none" w:sz="0" w:space="0" w:color="auto"/>
        <w:left w:val="none" w:sz="0" w:space="0" w:color="auto"/>
        <w:bottom w:val="none" w:sz="0" w:space="0" w:color="auto"/>
        <w:right w:val="none" w:sz="0" w:space="0" w:color="auto"/>
      </w:divBdr>
    </w:div>
    <w:div w:id="1430464332">
      <w:bodyDiv w:val="1"/>
      <w:marLeft w:val="0"/>
      <w:marRight w:val="0"/>
      <w:marTop w:val="0"/>
      <w:marBottom w:val="0"/>
      <w:divBdr>
        <w:top w:val="none" w:sz="0" w:space="0" w:color="auto"/>
        <w:left w:val="none" w:sz="0" w:space="0" w:color="auto"/>
        <w:bottom w:val="none" w:sz="0" w:space="0" w:color="auto"/>
        <w:right w:val="none" w:sz="0" w:space="0" w:color="auto"/>
      </w:divBdr>
    </w:div>
    <w:div w:id="19915935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692</Words>
  <Characters>3950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2024-07-15T10:42:00Z</dcterms:created>
  <dcterms:modified xsi:type="dcterms:W3CDTF">2024-07-16T12:54:00Z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