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A4767B" w:rsidR="00B17211" w:rsidRPr="00B17211" w:rsidRDefault="00B17211" w:rsidP="007F490F">
            <w:r w:rsidRPr="007F490F">
              <w:rPr>
                <w:rStyle w:val="Heading2Char"/>
              </w:rPr>
              <w:t>Our reference:</w:t>
            </w:r>
            <w:r>
              <w:t xml:space="preserve">  FOI 2</w:t>
            </w:r>
            <w:r w:rsidR="00B654B6">
              <w:t>4</w:t>
            </w:r>
            <w:r>
              <w:t>-</w:t>
            </w:r>
            <w:r w:rsidR="0021120D">
              <w:t>3123</w:t>
            </w:r>
          </w:p>
          <w:p w14:paraId="34BDABA6" w14:textId="393011AA" w:rsidR="00B17211" w:rsidRDefault="00456324" w:rsidP="00EE2373">
            <w:r w:rsidRPr="007F490F">
              <w:rPr>
                <w:rStyle w:val="Heading2Char"/>
              </w:rPr>
              <w:t>Respon</w:t>
            </w:r>
            <w:r w:rsidR="007D55F6">
              <w:rPr>
                <w:rStyle w:val="Heading2Char"/>
              </w:rPr>
              <w:t>ded to:</w:t>
            </w:r>
            <w:r w:rsidR="007F490F">
              <w:t xml:space="preserve">  </w:t>
            </w:r>
            <w:r w:rsidR="006E6431">
              <w:t>12</w:t>
            </w:r>
            <w:r w:rsidR="006D5799">
              <w:t xml:space="preserve"> </w:t>
            </w:r>
            <w:r w:rsidR="0021120D">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8A650A" w14:textId="09285989" w:rsidR="0021120D" w:rsidRPr="0021120D" w:rsidRDefault="0021120D" w:rsidP="0021120D">
      <w:pPr>
        <w:pStyle w:val="Heading2"/>
      </w:pPr>
      <w:bookmarkStart w:id="0" w:name="_Hlk184367520"/>
      <w:r w:rsidRPr="0021120D">
        <w:t>With reference to the average speed cameras on the A82 between Balloch and Tarbet, since the introduction of them until 31 November 2024, Can you please supply me with the details of</w:t>
      </w:r>
    </w:p>
    <w:p w14:paraId="6B30D8C2" w14:textId="44A71C90" w:rsidR="0021120D" w:rsidRDefault="0021120D" w:rsidP="0021120D">
      <w:pPr>
        <w:pStyle w:val="Heading2"/>
      </w:pPr>
      <w:r w:rsidRPr="0021120D">
        <w:t>1. How many NIPs, with regards to each vehicle category and what reported speed.</w:t>
      </w:r>
    </w:p>
    <w:p w14:paraId="62844278" w14:textId="77777777" w:rsidR="00132748" w:rsidRDefault="00132748" w:rsidP="00C72121">
      <w:r>
        <w:t>I can advise you that the cameras were installed in August 2024.</w:t>
      </w:r>
    </w:p>
    <w:p w14:paraId="1BFBF8DD" w14:textId="79DF79D5" w:rsidR="00C72121" w:rsidRPr="00C72121" w:rsidRDefault="00132748" w:rsidP="00C72121">
      <w:r w:rsidRPr="00C72121">
        <w:t>In response to this question,</w:t>
      </w:r>
      <w:r>
        <w:t xml:space="preserve"> </w:t>
      </w:r>
      <w:r w:rsidR="00C72121" w:rsidRPr="00C72121">
        <w:t>please see the following table</w:t>
      </w:r>
      <w:r>
        <w:t xml:space="preserve"> with regards to Notice of Intended Prosecutions (NIPs):</w:t>
      </w:r>
    </w:p>
    <w:tbl>
      <w:tblPr>
        <w:tblStyle w:val="TableGrid"/>
        <w:tblW w:w="9367" w:type="dxa"/>
        <w:tblInd w:w="-5" w:type="dxa"/>
        <w:tblLook w:val="04A0" w:firstRow="1" w:lastRow="0" w:firstColumn="1" w:lastColumn="0" w:noHBand="0" w:noVBand="1"/>
        <w:tblCaption w:val="Speeds by vehicle type"/>
        <w:tblDescription w:val="Speeds by vehicle type"/>
      </w:tblPr>
      <w:tblGrid>
        <w:gridCol w:w="3546"/>
        <w:gridCol w:w="844"/>
        <w:gridCol w:w="567"/>
        <w:gridCol w:w="567"/>
        <w:gridCol w:w="567"/>
        <w:gridCol w:w="567"/>
        <w:gridCol w:w="567"/>
        <w:gridCol w:w="567"/>
        <w:gridCol w:w="617"/>
        <w:gridCol w:w="958"/>
      </w:tblGrid>
      <w:tr w:rsidR="003E5773" w:rsidRPr="00C72121" w14:paraId="0FA66458" w14:textId="77777777" w:rsidTr="003E5773">
        <w:trPr>
          <w:trHeight w:val="557"/>
          <w:tblHeader/>
        </w:trPr>
        <w:tc>
          <w:tcPr>
            <w:tcW w:w="3551" w:type="dxa"/>
            <w:shd w:val="clear" w:color="auto" w:fill="D9D9D9" w:themeFill="background1" w:themeFillShade="D9"/>
          </w:tcPr>
          <w:p w14:paraId="2C86F1DB" w14:textId="71FEA460" w:rsidR="00C72121" w:rsidRPr="00C72121" w:rsidRDefault="003E5773" w:rsidP="003E5773">
            <w:pPr>
              <w:spacing w:line="240" w:lineRule="auto"/>
              <w:rPr>
                <w:b/>
              </w:rPr>
            </w:pPr>
            <w:r>
              <w:rPr>
                <w:b/>
              </w:rPr>
              <w:t>Vehicle Type/ Speed in MPH</w:t>
            </w:r>
          </w:p>
        </w:tc>
        <w:tc>
          <w:tcPr>
            <w:tcW w:w="844" w:type="dxa"/>
            <w:shd w:val="clear" w:color="auto" w:fill="D9D9D9" w:themeFill="background1" w:themeFillShade="D9"/>
          </w:tcPr>
          <w:p w14:paraId="2388BA2C" w14:textId="2E0F2F22" w:rsidR="00C72121" w:rsidRPr="00C72121" w:rsidRDefault="00C72121" w:rsidP="003E5773">
            <w:pPr>
              <w:spacing w:line="240" w:lineRule="auto"/>
              <w:rPr>
                <w:b/>
              </w:rPr>
            </w:pPr>
            <w:r w:rsidRPr="00C72121">
              <w:rPr>
                <w:b/>
              </w:rPr>
              <w:t>60-79</w:t>
            </w:r>
          </w:p>
        </w:tc>
        <w:tc>
          <w:tcPr>
            <w:tcW w:w="567" w:type="dxa"/>
            <w:shd w:val="clear" w:color="auto" w:fill="D9D9D9" w:themeFill="background1" w:themeFillShade="D9"/>
          </w:tcPr>
          <w:p w14:paraId="704177BF" w14:textId="615884C5" w:rsidR="00C72121" w:rsidRPr="00C72121" w:rsidRDefault="00C72121" w:rsidP="003E5773">
            <w:pPr>
              <w:spacing w:line="240" w:lineRule="auto"/>
              <w:rPr>
                <w:b/>
              </w:rPr>
            </w:pPr>
            <w:r w:rsidRPr="00C72121">
              <w:rPr>
                <w:b/>
              </w:rPr>
              <w:t xml:space="preserve">80  </w:t>
            </w:r>
          </w:p>
        </w:tc>
        <w:tc>
          <w:tcPr>
            <w:tcW w:w="567" w:type="dxa"/>
            <w:shd w:val="clear" w:color="auto" w:fill="D9D9D9" w:themeFill="background1" w:themeFillShade="D9"/>
          </w:tcPr>
          <w:p w14:paraId="65FE5D1E" w14:textId="0871A43D" w:rsidR="00C72121" w:rsidRPr="00C72121" w:rsidRDefault="00C72121" w:rsidP="003E5773">
            <w:pPr>
              <w:spacing w:line="240" w:lineRule="auto"/>
              <w:rPr>
                <w:b/>
              </w:rPr>
            </w:pPr>
            <w:r w:rsidRPr="00C72121">
              <w:rPr>
                <w:b/>
              </w:rPr>
              <w:t xml:space="preserve">81 </w:t>
            </w:r>
          </w:p>
        </w:tc>
        <w:tc>
          <w:tcPr>
            <w:tcW w:w="567" w:type="dxa"/>
            <w:shd w:val="clear" w:color="auto" w:fill="D9D9D9" w:themeFill="background1" w:themeFillShade="D9"/>
          </w:tcPr>
          <w:p w14:paraId="49A91602" w14:textId="162EDCA7" w:rsidR="00C72121" w:rsidRPr="00C72121" w:rsidRDefault="00C72121" w:rsidP="003E5773">
            <w:pPr>
              <w:spacing w:line="240" w:lineRule="auto"/>
              <w:rPr>
                <w:b/>
              </w:rPr>
            </w:pPr>
            <w:r w:rsidRPr="00C72121">
              <w:rPr>
                <w:b/>
              </w:rPr>
              <w:t xml:space="preserve">82 </w:t>
            </w:r>
          </w:p>
        </w:tc>
        <w:tc>
          <w:tcPr>
            <w:tcW w:w="567" w:type="dxa"/>
            <w:shd w:val="clear" w:color="auto" w:fill="D9D9D9" w:themeFill="background1" w:themeFillShade="D9"/>
          </w:tcPr>
          <w:p w14:paraId="77908037" w14:textId="3ACA31E5" w:rsidR="00C72121" w:rsidRPr="00C72121" w:rsidRDefault="00C72121" w:rsidP="003E5773">
            <w:pPr>
              <w:spacing w:line="240" w:lineRule="auto"/>
              <w:rPr>
                <w:b/>
              </w:rPr>
            </w:pPr>
            <w:r w:rsidRPr="00C72121">
              <w:rPr>
                <w:b/>
              </w:rPr>
              <w:t xml:space="preserve">85 </w:t>
            </w:r>
          </w:p>
        </w:tc>
        <w:tc>
          <w:tcPr>
            <w:tcW w:w="567" w:type="dxa"/>
            <w:shd w:val="clear" w:color="auto" w:fill="D9D9D9" w:themeFill="background1" w:themeFillShade="D9"/>
          </w:tcPr>
          <w:p w14:paraId="27476A95" w14:textId="79BC79DC" w:rsidR="00C72121" w:rsidRPr="00C72121" w:rsidRDefault="00C72121" w:rsidP="003E5773">
            <w:pPr>
              <w:spacing w:line="240" w:lineRule="auto"/>
              <w:rPr>
                <w:b/>
              </w:rPr>
            </w:pPr>
            <w:r w:rsidRPr="00C72121">
              <w:rPr>
                <w:b/>
              </w:rPr>
              <w:t xml:space="preserve">86 </w:t>
            </w:r>
          </w:p>
        </w:tc>
        <w:tc>
          <w:tcPr>
            <w:tcW w:w="567" w:type="dxa"/>
            <w:shd w:val="clear" w:color="auto" w:fill="D9D9D9" w:themeFill="background1" w:themeFillShade="D9"/>
          </w:tcPr>
          <w:p w14:paraId="53C8281D" w14:textId="4D5DC7F6" w:rsidR="00C72121" w:rsidRPr="00C72121" w:rsidRDefault="00C72121" w:rsidP="003E5773">
            <w:pPr>
              <w:spacing w:line="240" w:lineRule="auto"/>
              <w:rPr>
                <w:b/>
              </w:rPr>
            </w:pPr>
            <w:r w:rsidRPr="00C72121">
              <w:rPr>
                <w:b/>
              </w:rPr>
              <w:t xml:space="preserve">91 </w:t>
            </w:r>
          </w:p>
        </w:tc>
        <w:tc>
          <w:tcPr>
            <w:tcW w:w="612" w:type="dxa"/>
            <w:shd w:val="clear" w:color="auto" w:fill="D9D9D9" w:themeFill="background1" w:themeFillShade="D9"/>
          </w:tcPr>
          <w:p w14:paraId="63BAC371" w14:textId="4F95AB8A" w:rsidR="00C72121" w:rsidRPr="00C72121" w:rsidRDefault="00C72121" w:rsidP="003E5773">
            <w:pPr>
              <w:spacing w:line="240" w:lineRule="auto"/>
              <w:rPr>
                <w:b/>
              </w:rPr>
            </w:pPr>
            <w:r w:rsidRPr="00C72121">
              <w:rPr>
                <w:b/>
              </w:rPr>
              <w:t xml:space="preserve">108 </w:t>
            </w:r>
          </w:p>
        </w:tc>
        <w:tc>
          <w:tcPr>
            <w:tcW w:w="958" w:type="dxa"/>
            <w:shd w:val="clear" w:color="auto" w:fill="D9D9D9" w:themeFill="background1" w:themeFillShade="D9"/>
          </w:tcPr>
          <w:p w14:paraId="0EE8AFA1" w14:textId="77777777" w:rsidR="00C72121" w:rsidRPr="00C72121" w:rsidRDefault="00C72121" w:rsidP="003E5773">
            <w:pPr>
              <w:spacing w:line="240" w:lineRule="auto"/>
              <w:rPr>
                <w:b/>
              </w:rPr>
            </w:pPr>
            <w:r w:rsidRPr="00C72121">
              <w:rPr>
                <w:b/>
              </w:rPr>
              <w:t xml:space="preserve">Total </w:t>
            </w:r>
          </w:p>
        </w:tc>
      </w:tr>
      <w:tr w:rsidR="003E5773" w:rsidRPr="00C72121" w14:paraId="7E4FCA72" w14:textId="77777777" w:rsidTr="003E5773">
        <w:tc>
          <w:tcPr>
            <w:tcW w:w="3551" w:type="dxa"/>
          </w:tcPr>
          <w:p w14:paraId="7D6447ED" w14:textId="77777777" w:rsidR="00C72121" w:rsidRPr="00C72121" w:rsidRDefault="00C72121" w:rsidP="003E5773">
            <w:pPr>
              <w:spacing w:line="240" w:lineRule="auto"/>
            </w:pPr>
            <w:r w:rsidRPr="00C72121">
              <w:t xml:space="preserve">Car </w:t>
            </w:r>
          </w:p>
        </w:tc>
        <w:tc>
          <w:tcPr>
            <w:tcW w:w="844" w:type="dxa"/>
          </w:tcPr>
          <w:p w14:paraId="0B2845A3" w14:textId="77777777" w:rsidR="00C72121" w:rsidRPr="00C72121" w:rsidRDefault="00C72121" w:rsidP="003E5773">
            <w:pPr>
              <w:spacing w:line="240" w:lineRule="auto"/>
            </w:pPr>
            <w:r w:rsidRPr="00C72121">
              <w:t>101</w:t>
            </w:r>
          </w:p>
        </w:tc>
        <w:tc>
          <w:tcPr>
            <w:tcW w:w="567" w:type="dxa"/>
          </w:tcPr>
          <w:p w14:paraId="23043F7B" w14:textId="77777777" w:rsidR="00C72121" w:rsidRPr="00C72121" w:rsidRDefault="00C72121" w:rsidP="003E5773">
            <w:pPr>
              <w:spacing w:line="240" w:lineRule="auto"/>
            </w:pPr>
            <w:r w:rsidRPr="00C72121">
              <w:t>3</w:t>
            </w:r>
          </w:p>
        </w:tc>
        <w:tc>
          <w:tcPr>
            <w:tcW w:w="567" w:type="dxa"/>
          </w:tcPr>
          <w:p w14:paraId="75040D2C" w14:textId="77777777" w:rsidR="00C72121" w:rsidRPr="00C72121" w:rsidRDefault="00C72121" w:rsidP="003E5773">
            <w:pPr>
              <w:spacing w:line="240" w:lineRule="auto"/>
            </w:pPr>
            <w:r w:rsidRPr="00C72121">
              <w:t>3</w:t>
            </w:r>
          </w:p>
        </w:tc>
        <w:tc>
          <w:tcPr>
            <w:tcW w:w="567" w:type="dxa"/>
          </w:tcPr>
          <w:p w14:paraId="377A59BB" w14:textId="77777777" w:rsidR="00C72121" w:rsidRPr="00C72121" w:rsidRDefault="00C72121" w:rsidP="003E5773">
            <w:pPr>
              <w:spacing w:line="240" w:lineRule="auto"/>
            </w:pPr>
            <w:r w:rsidRPr="00C72121">
              <w:t>2</w:t>
            </w:r>
          </w:p>
        </w:tc>
        <w:tc>
          <w:tcPr>
            <w:tcW w:w="567" w:type="dxa"/>
          </w:tcPr>
          <w:p w14:paraId="6BD12170" w14:textId="77777777" w:rsidR="00C72121" w:rsidRPr="00C72121" w:rsidRDefault="00C72121" w:rsidP="003E5773">
            <w:pPr>
              <w:spacing w:line="240" w:lineRule="auto"/>
            </w:pPr>
            <w:r w:rsidRPr="00C72121">
              <w:t>2</w:t>
            </w:r>
          </w:p>
        </w:tc>
        <w:tc>
          <w:tcPr>
            <w:tcW w:w="567" w:type="dxa"/>
          </w:tcPr>
          <w:p w14:paraId="50FCC2F8" w14:textId="77777777" w:rsidR="00C72121" w:rsidRPr="00C72121" w:rsidRDefault="00C72121" w:rsidP="003E5773">
            <w:pPr>
              <w:spacing w:line="240" w:lineRule="auto"/>
            </w:pPr>
            <w:r w:rsidRPr="00C72121">
              <w:t>2</w:t>
            </w:r>
          </w:p>
        </w:tc>
        <w:tc>
          <w:tcPr>
            <w:tcW w:w="567" w:type="dxa"/>
          </w:tcPr>
          <w:p w14:paraId="0BD0728C" w14:textId="77777777" w:rsidR="00C72121" w:rsidRPr="00C72121" w:rsidRDefault="00C72121" w:rsidP="003E5773">
            <w:pPr>
              <w:spacing w:line="240" w:lineRule="auto"/>
            </w:pPr>
            <w:r w:rsidRPr="00C72121">
              <w:t>1</w:t>
            </w:r>
          </w:p>
        </w:tc>
        <w:tc>
          <w:tcPr>
            <w:tcW w:w="612" w:type="dxa"/>
          </w:tcPr>
          <w:p w14:paraId="56C71F27" w14:textId="77777777" w:rsidR="00C72121" w:rsidRPr="00C72121" w:rsidRDefault="00C72121" w:rsidP="003E5773">
            <w:pPr>
              <w:spacing w:line="240" w:lineRule="auto"/>
            </w:pPr>
            <w:r w:rsidRPr="00C72121">
              <w:t>1</w:t>
            </w:r>
          </w:p>
        </w:tc>
        <w:tc>
          <w:tcPr>
            <w:tcW w:w="958" w:type="dxa"/>
          </w:tcPr>
          <w:p w14:paraId="30030126" w14:textId="77777777" w:rsidR="00C72121" w:rsidRPr="00C72121" w:rsidRDefault="00C72121" w:rsidP="003E5773">
            <w:pPr>
              <w:spacing w:line="240" w:lineRule="auto"/>
            </w:pPr>
            <w:r w:rsidRPr="00C72121">
              <w:t>115</w:t>
            </w:r>
          </w:p>
        </w:tc>
      </w:tr>
      <w:tr w:rsidR="003E5773" w:rsidRPr="00C72121" w14:paraId="248B6BD1" w14:textId="77777777" w:rsidTr="003E5773">
        <w:tc>
          <w:tcPr>
            <w:tcW w:w="3551" w:type="dxa"/>
          </w:tcPr>
          <w:p w14:paraId="561667BB" w14:textId="77777777" w:rsidR="00C72121" w:rsidRPr="00C72121" w:rsidRDefault="00C72121" w:rsidP="003E5773">
            <w:pPr>
              <w:spacing w:line="240" w:lineRule="auto"/>
            </w:pPr>
            <w:r w:rsidRPr="00C72121">
              <w:t>Light Goods Vehicle</w:t>
            </w:r>
          </w:p>
        </w:tc>
        <w:tc>
          <w:tcPr>
            <w:tcW w:w="844" w:type="dxa"/>
          </w:tcPr>
          <w:p w14:paraId="34965590" w14:textId="77777777" w:rsidR="00C72121" w:rsidRPr="00C72121" w:rsidRDefault="00C72121" w:rsidP="003E5773">
            <w:pPr>
              <w:spacing w:line="240" w:lineRule="auto"/>
            </w:pPr>
            <w:r w:rsidRPr="00C72121">
              <w:t>15</w:t>
            </w:r>
          </w:p>
        </w:tc>
        <w:tc>
          <w:tcPr>
            <w:tcW w:w="567" w:type="dxa"/>
          </w:tcPr>
          <w:p w14:paraId="065D4CFC" w14:textId="77777777" w:rsidR="00C72121" w:rsidRPr="00C72121" w:rsidRDefault="00C72121" w:rsidP="003E5773">
            <w:pPr>
              <w:spacing w:line="240" w:lineRule="auto"/>
            </w:pPr>
            <w:r w:rsidRPr="00C72121">
              <w:t>0</w:t>
            </w:r>
          </w:p>
        </w:tc>
        <w:tc>
          <w:tcPr>
            <w:tcW w:w="567" w:type="dxa"/>
          </w:tcPr>
          <w:p w14:paraId="445F0097" w14:textId="77777777" w:rsidR="00C72121" w:rsidRPr="00C72121" w:rsidRDefault="00C72121" w:rsidP="003E5773">
            <w:pPr>
              <w:spacing w:line="240" w:lineRule="auto"/>
            </w:pPr>
            <w:r w:rsidRPr="00C72121">
              <w:t>0</w:t>
            </w:r>
          </w:p>
        </w:tc>
        <w:tc>
          <w:tcPr>
            <w:tcW w:w="567" w:type="dxa"/>
          </w:tcPr>
          <w:p w14:paraId="0BA67EAB" w14:textId="77777777" w:rsidR="00C72121" w:rsidRPr="00C72121" w:rsidRDefault="00C72121" w:rsidP="003E5773">
            <w:pPr>
              <w:spacing w:line="240" w:lineRule="auto"/>
            </w:pPr>
            <w:r w:rsidRPr="00C72121">
              <w:t>0</w:t>
            </w:r>
          </w:p>
        </w:tc>
        <w:tc>
          <w:tcPr>
            <w:tcW w:w="567" w:type="dxa"/>
          </w:tcPr>
          <w:p w14:paraId="0D56297C" w14:textId="77777777" w:rsidR="00C72121" w:rsidRPr="00C72121" w:rsidRDefault="00C72121" w:rsidP="003E5773">
            <w:pPr>
              <w:spacing w:line="240" w:lineRule="auto"/>
            </w:pPr>
            <w:r w:rsidRPr="00C72121">
              <w:t>0</w:t>
            </w:r>
          </w:p>
        </w:tc>
        <w:tc>
          <w:tcPr>
            <w:tcW w:w="567" w:type="dxa"/>
          </w:tcPr>
          <w:p w14:paraId="3D8238D6" w14:textId="77777777" w:rsidR="00C72121" w:rsidRPr="00C72121" w:rsidRDefault="00C72121" w:rsidP="003E5773">
            <w:pPr>
              <w:spacing w:line="240" w:lineRule="auto"/>
            </w:pPr>
            <w:r w:rsidRPr="00C72121">
              <w:t>0</w:t>
            </w:r>
          </w:p>
        </w:tc>
        <w:tc>
          <w:tcPr>
            <w:tcW w:w="567" w:type="dxa"/>
          </w:tcPr>
          <w:p w14:paraId="47CB4BD3" w14:textId="77777777" w:rsidR="00C72121" w:rsidRPr="00C72121" w:rsidRDefault="00C72121" w:rsidP="003E5773">
            <w:pPr>
              <w:spacing w:line="240" w:lineRule="auto"/>
            </w:pPr>
            <w:r w:rsidRPr="00C72121">
              <w:t>0</w:t>
            </w:r>
          </w:p>
        </w:tc>
        <w:tc>
          <w:tcPr>
            <w:tcW w:w="612" w:type="dxa"/>
          </w:tcPr>
          <w:p w14:paraId="5D28AE93" w14:textId="77777777" w:rsidR="00C72121" w:rsidRPr="00C72121" w:rsidRDefault="00C72121" w:rsidP="003E5773">
            <w:pPr>
              <w:spacing w:line="240" w:lineRule="auto"/>
            </w:pPr>
            <w:r w:rsidRPr="00C72121">
              <w:t>0</w:t>
            </w:r>
          </w:p>
        </w:tc>
        <w:tc>
          <w:tcPr>
            <w:tcW w:w="958" w:type="dxa"/>
          </w:tcPr>
          <w:p w14:paraId="7CBE1DD5" w14:textId="77777777" w:rsidR="00C72121" w:rsidRPr="00C72121" w:rsidRDefault="00C72121" w:rsidP="003E5773">
            <w:pPr>
              <w:spacing w:line="240" w:lineRule="auto"/>
            </w:pPr>
            <w:r w:rsidRPr="00C72121">
              <w:t>15</w:t>
            </w:r>
          </w:p>
        </w:tc>
      </w:tr>
      <w:tr w:rsidR="003E5773" w:rsidRPr="00C72121" w14:paraId="7AE220DA" w14:textId="77777777" w:rsidTr="003E5773">
        <w:tc>
          <w:tcPr>
            <w:tcW w:w="3551" w:type="dxa"/>
          </w:tcPr>
          <w:p w14:paraId="13B3F916" w14:textId="77777777" w:rsidR="00C72121" w:rsidRPr="00C72121" w:rsidRDefault="00C72121" w:rsidP="003E5773">
            <w:pPr>
              <w:spacing w:line="240" w:lineRule="auto"/>
            </w:pPr>
            <w:r w:rsidRPr="00C72121">
              <w:t xml:space="preserve">Motorcycle </w:t>
            </w:r>
          </w:p>
        </w:tc>
        <w:tc>
          <w:tcPr>
            <w:tcW w:w="844" w:type="dxa"/>
          </w:tcPr>
          <w:p w14:paraId="7A677165" w14:textId="77777777" w:rsidR="00C72121" w:rsidRPr="00C72121" w:rsidRDefault="00C72121" w:rsidP="003E5773">
            <w:pPr>
              <w:spacing w:line="240" w:lineRule="auto"/>
            </w:pPr>
            <w:r w:rsidRPr="00C72121">
              <w:t>3</w:t>
            </w:r>
          </w:p>
        </w:tc>
        <w:tc>
          <w:tcPr>
            <w:tcW w:w="567" w:type="dxa"/>
          </w:tcPr>
          <w:p w14:paraId="6D761691" w14:textId="77777777" w:rsidR="00C72121" w:rsidRPr="00C72121" w:rsidRDefault="00C72121" w:rsidP="003E5773">
            <w:pPr>
              <w:spacing w:line="240" w:lineRule="auto"/>
            </w:pPr>
            <w:r w:rsidRPr="00C72121">
              <w:t>0</w:t>
            </w:r>
          </w:p>
        </w:tc>
        <w:tc>
          <w:tcPr>
            <w:tcW w:w="567" w:type="dxa"/>
          </w:tcPr>
          <w:p w14:paraId="664CA1A6" w14:textId="77777777" w:rsidR="00C72121" w:rsidRPr="00C72121" w:rsidRDefault="00C72121" w:rsidP="003E5773">
            <w:pPr>
              <w:spacing w:line="240" w:lineRule="auto"/>
            </w:pPr>
            <w:r w:rsidRPr="00C72121">
              <w:t>0</w:t>
            </w:r>
          </w:p>
        </w:tc>
        <w:tc>
          <w:tcPr>
            <w:tcW w:w="567" w:type="dxa"/>
          </w:tcPr>
          <w:p w14:paraId="24E24994" w14:textId="77777777" w:rsidR="00C72121" w:rsidRPr="00C72121" w:rsidRDefault="00C72121" w:rsidP="003E5773">
            <w:pPr>
              <w:spacing w:line="240" w:lineRule="auto"/>
            </w:pPr>
            <w:r w:rsidRPr="00C72121">
              <w:t>0</w:t>
            </w:r>
          </w:p>
        </w:tc>
        <w:tc>
          <w:tcPr>
            <w:tcW w:w="567" w:type="dxa"/>
          </w:tcPr>
          <w:p w14:paraId="182D784D" w14:textId="77777777" w:rsidR="00C72121" w:rsidRPr="00C72121" w:rsidRDefault="00C72121" w:rsidP="003E5773">
            <w:pPr>
              <w:spacing w:line="240" w:lineRule="auto"/>
            </w:pPr>
            <w:r w:rsidRPr="00C72121">
              <w:t>0</w:t>
            </w:r>
          </w:p>
        </w:tc>
        <w:tc>
          <w:tcPr>
            <w:tcW w:w="567" w:type="dxa"/>
          </w:tcPr>
          <w:p w14:paraId="236CEB08" w14:textId="77777777" w:rsidR="00C72121" w:rsidRPr="00C72121" w:rsidRDefault="00C72121" w:rsidP="003E5773">
            <w:pPr>
              <w:spacing w:line="240" w:lineRule="auto"/>
            </w:pPr>
            <w:r w:rsidRPr="00C72121">
              <w:t>0</w:t>
            </w:r>
          </w:p>
        </w:tc>
        <w:tc>
          <w:tcPr>
            <w:tcW w:w="567" w:type="dxa"/>
          </w:tcPr>
          <w:p w14:paraId="24814935" w14:textId="77777777" w:rsidR="00C72121" w:rsidRPr="00C72121" w:rsidRDefault="00C72121" w:rsidP="003E5773">
            <w:pPr>
              <w:spacing w:line="240" w:lineRule="auto"/>
            </w:pPr>
            <w:r w:rsidRPr="00C72121">
              <w:t>0</w:t>
            </w:r>
          </w:p>
        </w:tc>
        <w:tc>
          <w:tcPr>
            <w:tcW w:w="612" w:type="dxa"/>
          </w:tcPr>
          <w:p w14:paraId="0EE22BAE" w14:textId="77777777" w:rsidR="00C72121" w:rsidRPr="00C72121" w:rsidRDefault="00C72121" w:rsidP="003E5773">
            <w:pPr>
              <w:spacing w:line="240" w:lineRule="auto"/>
            </w:pPr>
            <w:r w:rsidRPr="00C72121">
              <w:t>0</w:t>
            </w:r>
          </w:p>
        </w:tc>
        <w:tc>
          <w:tcPr>
            <w:tcW w:w="958" w:type="dxa"/>
          </w:tcPr>
          <w:p w14:paraId="15B2793F" w14:textId="77777777" w:rsidR="00C72121" w:rsidRPr="00C72121" w:rsidRDefault="00C72121" w:rsidP="003E5773">
            <w:pPr>
              <w:spacing w:line="240" w:lineRule="auto"/>
            </w:pPr>
            <w:r w:rsidRPr="00C72121">
              <w:t>3</w:t>
            </w:r>
          </w:p>
        </w:tc>
      </w:tr>
    </w:tbl>
    <w:p w14:paraId="76AD2904" w14:textId="59FF9FD8" w:rsidR="00FE346D" w:rsidRDefault="00C72121" w:rsidP="00C72121">
      <w:r w:rsidRPr="00C72121">
        <w:t>The offence data is taken from a live system which is subject to change and correct as of 09/12/2024.</w:t>
      </w:r>
    </w:p>
    <w:p w14:paraId="7132F64C" w14:textId="31ABE9A7" w:rsidR="003E5773" w:rsidRDefault="00942E0C" w:rsidP="003E5773">
      <w:pPr>
        <w:autoSpaceDE w:val="0"/>
        <w:autoSpaceDN w:val="0"/>
        <w:adjustRightInd w:val="0"/>
        <w:rPr>
          <w:rFonts w:eastAsiaTheme="majorEastAsia" w:cstheme="majorBidi"/>
          <w:bCs/>
          <w:color w:val="000000" w:themeColor="text1"/>
          <w:szCs w:val="26"/>
        </w:rPr>
      </w:pPr>
      <w:r>
        <w:t xml:space="preserve">In relation to </w:t>
      </w:r>
      <w:r w:rsidR="00FE346D">
        <w:t xml:space="preserve">specific </w:t>
      </w:r>
      <w:r>
        <w:t xml:space="preserve">data within the 60-79 mph region, </w:t>
      </w:r>
      <w:r w:rsidR="003E5773">
        <w:t>the information sought is held by Police Scotland, but I am refusing to provide it in terms of s</w:t>
      </w:r>
      <w:r w:rsidR="003E5773" w:rsidRPr="00453F0A">
        <w:t>ection 16</w:t>
      </w:r>
      <w:r w:rsidR="003E5773">
        <w:t>(1) of the Act on the basis that the following exemptions apply:</w:t>
      </w:r>
    </w:p>
    <w:p w14:paraId="698E8FA5" w14:textId="556468F7" w:rsidR="00966517" w:rsidRPr="00966517" w:rsidRDefault="00966517" w:rsidP="00966517">
      <w:pPr>
        <w:autoSpaceDE w:val="0"/>
        <w:autoSpaceDN w:val="0"/>
        <w:adjustRightInd w:val="0"/>
        <w:rPr>
          <w:b/>
          <w:bCs/>
          <w:color w:val="000000"/>
        </w:rPr>
      </w:pPr>
      <w:r w:rsidRPr="00966517">
        <w:rPr>
          <w:b/>
          <w:bCs/>
          <w:color w:val="000000"/>
        </w:rPr>
        <w:t xml:space="preserve">Section 35(1)(a)&amp;(b) </w:t>
      </w:r>
      <w:r w:rsidR="003E5773">
        <w:rPr>
          <w:b/>
          <w:bCs/>
          <w:color w:val="000000"/>
        </w:rPr>
        <w:t>-</w:t>
      </w:r>
      <w:r w:rsidRPr="00966517">
        <w:rPr>
          <w:b/>
          <w:bCs/>
          <w:color w:val="000000"/>
        </w:rPr>
        <w:t xml:space="preserve"> Law Enforcement</w:t>
      </w:r>
    </w:p>
    <w:p w14:paraId="5E6C2995" w14:textId="152E3B52" w:rsidR="00966517" w:rsidRPr="00966517" w:rsidRDefault="00966517" w:rsidP="00966517">
      <w:pPr>
        <w:autoSpaceDE w:val="0"/>
        <w:autoSpaceDN w:val="0"/>
        <w:adjustRightInd w:val="0"/>
        <w:rPr>
          <w:color w:val="000000"/>
          <w:u w:val="single"/>
        </w:rPr>
      </w:pPr>
      <w:r w:rsidRPr="00966517">
        <w:rPr>
          <w:color w:val="000000"/>
        </w:rPr>
        <w:t>The information requested is considered exempt as its disclosure would or would be likely to prejudice substantially the prevention or detection of crime and the apprehension or prosecution of offenders.</w:t>
      </w:r>
    </w:p>
    <w:p w14:paraId="44C35671" w14:textId="77777777" w:rsidR="003E5773" w:rsidRDefault="003E5773">
      <w:pPr>
        <w:rPr>
          <w:b/>
          <w:bCs/>
          <w:color w:val="000000"/>
        </w:rPr>
      </w:pPr>
      <w:r>
        <w:rPr>
          <w:b/>
          <w:bCs/>
          <w:color w:val="000000"/>
        </w:rPr>
        <w:br w:type="page"/>
      </w:r>
    </w:p>
    <w:p w14:paraId="76842F70" w14:textId="325011B0" w:rsidR="00966517" w:rsidRPr="00966517" w:rsidRDefault="00966517" w:rsidP="00966517">
      <w:pPr>
        <w:autoSpaceDE w:val="0"/>
        <w:autoSpaceDN w:val="0"/>
        <w:adjustRightInd w:val="0"/>
        <w:rPr>
          <w:b/>
          <w:bCs/>
          <w:color w:val="000000"/>
        </w:rPr>
      </w:pPr>
      <w:r w:rsidRPr="00966517">
        <w:rPr>
          <w:b/>
          <w:bCs/>
          <w:color w:val="000000"/>
        </w:rPr>
        <w:lastRenderedPageBreak/>
        <w:t xml:space="preserve">Section 39(1) </w:t>
      </w:r>
      <w:r w:rsidR="003E5773">
        <w:rPr>
          <w:b/>
          <w:bCs/>
          <w:color w:val="000000"/>
        </w:rPr>
        <w:t>-</w:t>
      </w:r>
      <w:r w:rsidRPr="00966517">
        <w:rPr>
          <w:b/>
          <w:bCs/>
          <w:color w:val="000000"/>
        </w:rPr>
        <w:t xml:space="preserve"> Health, Safety and the Environment</w:t>
      </w:r>
    </w:p>
    <w:p w14:paraId="24DC5ABB" w14:textId="29A67196" w:rsidR="00966517" w:rsidRPr="00966517" w:rsidRDefault="00966517" w:rsidP="00966517">
      <w:pPr>
        <w:autoSpaceDE w:val="0"/>
        <w:autoSpaceDN w:val="0"/>
        <w:adjustRightInd w:val="0"/>
        <w:rPr>
          <w:color w:val="000000"/>
        </w:rPr>
      </w:pPr>
      <w:r w:rsidRPr="00966517">
        <w:rPr>
          <w:color w:val="000000"/>
        </w:rPr>
        <w:t xml:space="preserve">Disclosure </w:t>
      </w:r>
      <w:r>
        <w:rPr>
          <w:color w:val="000000"/>
        </w:rPr>
        <w:t>of specific speeds within this bracket may highlight whether a</w:t>
      </w:r>
      <w:r w:rsidR="00604EDB">
        <w:rPr>
          <w:color w:val="000000"/>
        </w:rPr>
        <w:t xml:space="preserve">n enforcement </w:t>
      </w:r>
      <w:r>
        <w:rPr>
          <w:color w:val="000000"/>
        </w:rPr>
        <w:t xml:space="preserve">threshold is in operation and as such </w:t>
      </w:r>
      <w:r w:rsidRPr="00966517">
        <w:rPr>
          <w:color w:val="000000"/>
        </w:rPr>
        <w:t>would endanger the physical health or safety of individual</w:t>
      </w:r>
      <w:r w:rsidR="00604EDB">
        <w:rPr>
          <w:color w:val="000000"/>
        </w:rPr>
        <w:t>s</w:t>
      </w:r>
      <w:r w:rsidRPr="00966517">
        <w:rPr>
          <w:color w:val="000000"/>
        </w:rPr>
        <w:t xml:space="preserve"> by encouraging road users to commit offences, thereby endangering other road users and pedestrians and render safety cameras ineffective as a road safety measure. </w:t>
      </w:r>
    </w:p>
    <w:p w14:paraId="0106EF5B" w14:textId="77777777" w:rsidR="00604EDB" w:rsidRPr="00604EDB" w:rsidRDefault="00604EDB" w:rsidP="00604EDB">
      <w:pPr>
        <w:autoSpaceDE w:val="0"/>
        <w:autoSpaceDN w:val="0"/>
        <w:adjustRightInd w:val="0"/>
        <w:rPr>
          <w:b/>
          <w:color w:val="000000"/>
        </w:rPr>
      </w:pPr>
      <w:r w:rsidRPr="00604EDB">
        <w:rPr>
          <w:b/>
          <w:color w:val="000000"/>
        </w:rPr>
        <w:t xml:space="preserve">Public Interest Test </w:t>
      </w:r>
    </w:p>
    <w:p w14:paraId="02193082" w14:textId="77777777" w:rsidR="00604EDB" w:rsidRPr="00604EDB" w:rsidRDefault="00604EDB" w:rsidP="00604EDB">
      <w:pPr>
        <w:autoSpaceDE w:val="0"/>
        <w:autoSpaceDN w:val="0"/>
        <w:adjustRightInd w:val="0"/>
        <w:rPr>
          <w:color w:val="000000"/>
        </w:rPr>
      </w:pPr>
      <w:r w:rsidRPr="00604EDB">
        <w:rPr>
          <w:color w:val="000000"/>
        </w:rPr>
        <w:t xml:space="preserve">It could be argued that public awareness and accountability would favour disclosure. </w:t>
      </w:r>
    </w:p>
    <w:p w14:paraId="1B66926B" w14:textId="77777777" w:rsidR="00604EDB" w:rsidRPr="00604EDB" w:rsidRDefault="00604EDB" w:rsidP="00604EDB">
      <w:pPr>
        <w:autoSpaceDE w:val="0"/>
        <w:autoSpaceDN w:val="0"/>
        <w:adjustRightInd w:val="0"/>
        <w:rPr>
          <w:color w:val="000000"/>
        </w:rPr>
      </w:pPr>
      <w:r w:rsidRPr="00604EDB">
        <w:rPr>
          <w:color w:val="000000"/>
        </w:rPr>
        <w:t>That said, the efficient/ effective conduct of Police Scotland and overall public safety favour non-disclosure of the information.</w:t>
      </w:r>
    </w:p>
    <w:p w14:paraId="1E1C10A9" w14:textId="2F71C789" w:rsidR="00942E0C" w:rsidRDefault="00604EDB" w:rsidP="00604EDB">
      <w:pPr>
        <w:autoSpaceDE w:val="0"/>
        <w:autoSpaceDN w:val="0"/>
        <w:adjustRightInd w:val="0"/>
        <w:rPr>
          <w:color w:val="000000"/>
        </w:rPr>
      </w:pPr>
      <w:r w:rsidRPr="00604EDB">
        <w:rPr>
          <w:color w:val="000000"/>
        </w:rPr>
        <w:t>On balance it is considered that the public interest in disclosure is outweighed by the potential consequences to law enforcement and the impact such a release would have on road safety measures.</w:t>
      </w:r>
    </w:p>
    <w:p w14:paraId="23A5B173" w14:textId="77777777" w:rsidR="00604EDB" w:rsidRPr="00604EDB" w:rsidRDefault="00604EDB" w:rsidP="00604EDB">
      <w:pPr>
        <w:autoSpaceDE w:val="0"/>
        <w:autoSpaceDN w:val="0"/>
        <w:adjustRightInd w:val="0"/>
        <w:rPr>
          <w:color w:val="000000"/>
        </w:rPr>
      </w:pPr>
    </w:p>
    <w:p w14:paraId="4BF886B5" w14:textId="4894A74F" w:rsidR="0021120D" w:rsidRDefault="0021120D" w:rsidP="0021120D">
      <w:pPr>
        <w:pStyle w:val="Heading2"/>
      </w:pPr>
      <w:r w:rsidRPr="0021120D">
        <w:t>2. How many reportable accidents have occurred in this road section</w:t>
      </w:r>
    </w:p>
    <w:p w14:paraId="59CD95C4" w14:textId="21D5C37F" w:rsidR="00132748" w:rsidRDefault="00132748" w:rsidP="00132748">
      <w:r>
        <w:t>In response to this question, I can advise you that as at 09/12/2024 there ha</w:t>
      </w:r>
      <w:r w:rsidR="003E5773">
        <w:t>ve</w:t>
      </w:r>
      <w:r>
        <w:t xml:space="preserve"> been zero reportable injury collisions at this location in 2024. </w:t>
      </w:r>
    </w:p>
    <w:p w14:paraId="76ADFE1A" w14:textId="20300BAD" w:rsidR="00132748" w:rsidRDefault="00132748" w:rsidP="00132748">
      <w:r>
        <w:t>For comparison, for the same period</w:t>
      </w:r>
      <w:r w:rsidR="00604EDB">
        <w:t xml:space="preserve"> in</w:t>
      </w:r>
      <w:r>
        <w:t xml:space="preserve"> 2023 there were 3 </w:t>
      </w:r>
      <w:r w:rsidR="00942E0C">
        <w:t>serious injury collisions, in 2022 there were 1 serious and 2 slight injury collisions</w:t>
      </w:r>
      <w:r>
        <w:t xml:space="preserve"> and in 2021 there were </w:t>
      </w:r>
      <w:r w:rsidR="00942E0C">
        <w:t>1 fatal, 1 serious and 2 slight injury collisions.</w:t>
      </w:r>
    </w:p>
    <w:p w14:paraId="3ACAE7BC" w14:textId="77777777" w:rsidR="00942E0C" w:rsidRDefault="00942E0C" w:rsidP="00942E0C">
      <w:r>
        <w:t xml:space="preserve">Please note that a reportable collision is defined at </w:t>
      </w:r>
      <w:hyperlink r:id="rId12"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26D003CB" w14:textId="0422706B" w:rsidR="00604EDB" w:rsidRPr="00B11A55" w:rsidRDefault="00942E0C" w:rsidP="00942E0C">
      <w:r>
        <w:t>As such, there may have been other collisions at the location specified in your request, which were not reported to Police Scotland, or which were reported, but did not require a collision report to be created.  Any such incidents will therefore not be included within the statistics.</w:t>
      </w:r>
      <w:bookmarkEnd w:id="0"/>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6C61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DDDF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0A2B0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9851D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2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6780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2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177E3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2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2748"/>
    <w:rsid w:val="00141533"/>
    <w:rsid w:val="001576DD"/>
    <w:rsid w:val="00167528"/>
    <w:rsid w:val="00195CC4"/>
    <w:rsid w:val="00201727"/>
    <w:rsid w:val="00207326"/>
    <w:rsid w:val="0021120D"/>
    <w:rsid w:val="00253DF6"/>
    <w:rsid w:val="00255F1E"/>
    <w:rsid w:val="002B7114"/>
    <w:rsid w:val="00332319"/>
    <w:rsid w:val="0036503B"/>
    <w:rsid w:val="0037210F"/>
    <w:rsid w:val="003D6D03"/>
    <w:rsid w:val="003E12CA"/>
    <w:rsid w:val="003E5773"/>
    <w:rsid w:val="004010DC"/>
    <w:rsid w:val="004341F0"/>
    <w:rsid w:val="00456324"/>
    <w:rsid w:val="00464084"/>
    <w:rsid w:val="00475460"/>
    <w:rsid w:val="00490317"/>
    <w:rsid w:val="00491644"/>
    <w:rsid w:val="00496A08"/>
    <w:rsid w:val="004E1605"/>
    <w:rsid w:val="004F653C"/>
    <w:rsid w:val="00540A52"/>
    <w:rsid w:val="00557306"/>
    <w:rsid w:val="00604EDB"/>
    <w:rsid w:val="00645CFA"/>
    <w:rsid w:val="00657A5E"/>
    <w:rsid w:val="006D5799"/>
    <w:rsid w:val="006E6431"/>
    <w:rsid w:val="00743BB0"/>
    <w:rsid w:val="00750D83"/>
    <w:rsid w:val="00752ED6"/>
    <w:rsid w:val="00785DBC"/>
    <w:rsid w:val="00793DD5"/>
    <w:rsid w:val="007D55F6"/>
    <w:rsid w:val="007F490F"/>
    <w:rsid w:val="0080345C"/>
    <w:rsid w:val="0086779C"/>
    <w:rsid w:val="00874BFD"/>
    <w:rsid w:val="008964EF"/>
    <w:rsid w:val="00915E01"/>
    <w:rsid w:val="00942E0C"/>
    <w:rsid w:val="009631A4"/>
    <w:rsid w:val="00966517"/>
    <w:rsid w:val="00971202"/>
    <w:rsid w:val="00977296"/>
    <w:rsid w:val="00A061E3"/>
    <w:rsid w:val="00A257F2"/>
    <w:rsid w:val="00A25E93"/>
    <w:rsid w:val="00A27BD1"/>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72121"/>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10DE7"/>
    <w:rsid w:val="00F21D44"/>
    <w:rsid w:val="00FC2DA7"/>
    <w:rsid w:val="00FE346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208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pga/1988/52/section/17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4.xml><?xml version="1.0" encoding="utf-8"?>
<ds:datastoreItem xmlns:ds="http://schemas.openxmlformats.org/officeDocument/2006/customXml" ds:itemID="{DB6E288E-498A-40F3-8715-64571F11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679</Words>
  <Characters>3874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2024-12-12T14:48:00Z</cp:lastPrinted>
  <dcterms:created xsi:type="dcterms:W3CDTF">2024-06-24T12:04:00Z</dcterms:created>
  <dcterms:modified xsi:type="dcterms:W3CDTF">2024-12-12T14:49:00Z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