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0E45A68" w:rsidR="00B17211" w:rsidRPr="00B17211" w:rsidRDefault="00B17211" w:rsidP="007F490F">
            <w:r w:rsidRPr="007F490F">
              <w:rPr>
                <w:rStyle w:val="Heading2Char"/>
              </w:rPr>
              <w:t>Our reference:</w:t>
            </w:r>
            <w:r>
              <w:t xml:space="preserve">  FOI 2</w:t>
            </w:r>
            <w:r w:rsidR="00706E8D">
              <w:t>4</w:t>
            </w:r>
            <w:r w:rsidR="00B834DC">
              <w:t>-</w:t>
            </w:r>
            <w:r w:rsidR="008641FD">
              <w:t>16</w:t>
            </w:r>
            <w:r w:rsidR="00F763DB">
              <w:t>51</w:t>
            </w:r>
          </w:p>
          <w:p w14:paraId="5BEC4C5F" w14:textId="0540493C" w:rsidR="00B17211" w:rsidRDefault="00456324" w:rsidP="00285081">
            <w:r w:rsidRPr="007F490F">
              <w:rPr>
                <w:rStyle w:val="Heading2Char"/>
              </w:rPr>
              <w:t>Respon</w:t>
            </w:r>
            <w:r w:rsidR="007D55F6">
              <w:rPr>
                <w:rStyle w:val="Heading2Char"/>
              </w:rPr>
              <w:t>ded to:</w:t>
            </w:r>
            <w:r w:rsidR="007F490F">
              <w:t xml:space="preserve">  </w:t>
            </w:r>
            <w:r w:rsidR="00C56BF3">
              <w:t>xx</w:t>
            </w:r>
            <w:r w:rsidR="008641FD">
              <w:t xml:space="preserve"> July</w:t>
            </w:r>
            <w:r w:rsidR="00747352">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160E65B" w14:textId="77777777" w:rsidR="00F763DB" w:rsidRDefault="00F763DB" w:rsidP="00F763DB">
      <w:pPr>
        <w:spacing w:before="0" w:after="0" w:line="240" w:lineRule="auto"/>
        <w:rPr>
          <w:rFonts w:eastAsia="Times New Roman"/>
          <w:b/>
          <w:bCs/>
        </w:rPr>
      </w:pPr>
      <w:r w:rsidRPr="00F763DB">
        <w:rPr>
          <w:rFonts w:eastAsia="Times New Roman"/>
          <w:b/>
          <w:bCs/>
        </w:rPr>
        <w:t xml:space="preserve">The number of police officers currently under investigation in the Shetland force and why? </w:t>
      </w:r>
    </w:p>
    <w:p w14:paraId="72599BE1" w14:textId="77777777" w:rsidR="00F763DB" w:rsidRDefault="00F763DB" w:rsidP="00F763DB">
      <w:pPr>
        <w:spacing w:before="0" w:after="0" w:line="240" w:lineRule="auto"/>
        <w:rPr>
          <w:rFonts w:eastAsia="Times New Roman"/>
          <w:b/>
          <w:bCs/>
        </w:rPr>
      </w:pPr>
    </w:p>
    <w:p w14:paraId="0B623ED7" w14:textId="34E71B48" w:rsidR="00174F0B" w:rsidRDefault="00174F0B" w:rsidP="001702CE">
      <w:r>
        <w:t>In relation to the number of Police officers currently under investigation and why, the pool of individuals to whom the data could relate is considered sufficiently low that there exists the potential for individuals to be easily identified.</w:t>
      </w:r>
    </w:p>
    <w:p w14:paraId="5E51DF34" w14:textId="06F5653A" w:rsidR="001702CE" w:rsidRDefault="001702CE" w:rsidP="001702CE">
      <w:pPr>
        <w:pStyle w:val="Default"/>
      </w:pPr>
      <w:r>
        <w:t>On that basis</w:t>
      </w:r>
      <w:r w:rsidRPr="001702CE">
        <w:rPr>
          <w:i/>
          <w:iCs/>
        </w:rPr>
        <w:t>, if</w:t>
      </w:r>
      <w:r>
        <w:t xml:space="preserve"> information was held relating to your request, this would </w:t>
      </w:r>
      <w:r w:rsidRPr="007C429B">
        <w:t>amount to the personal data of th</w:t>
      </w:r>
      <w:r>
        <w:t>ose</w:t>
      </w:r>
      <w:r w:rsidRPr="007C429B">
        <w:t xml:space="preserve"> </w:t>
      </w:r>
      <w:r>
        <w:t>officers.</w:t>
      </w:r>
    </w:p>
    <w:p w14:paraId="05ECC57B" w14:textId="77777777" w:rsidR="001702CE" w:rsidRDefault="001702CE" w:rsidP="001702CE">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0330844C" w14:textId="4D8BC744" w:rsidR="001702CE" w:rsidRDefault="001702CE" w:rsidP="001702CE">
      <w:pPr>
        <w:pStyle w:val="Default"/>
      </w:pPr>
      <w:r>
        <w:t>On that basis, 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144539DC" w14:textId="77777777" w:rsidR="00F763DB" w:rsidRDefault="00F763DB" w:rsidP="00F763DB">
      <w:pPr>
        <w:spacing w:before="0" w:after="0" w:line="240" w:lineRule="auto"/>
        <w:rPr>
          <w:rFonts w:eastAsia="Times New Roman"/>
          <w:b/>
          <w:bCs/>
        </w:rPr>
      </w:pPr>
    </w:p>
    <w:p w14:paraId="0E6CDA5E" w14:textId="7D71DD56" w:rsidR="00F763DB" w:rsidRDefault="00F763DB" w:rsidP="00F763DB">
      <w:pPr>
        <w:spacing w:before="0" w:after="0" w:line="240" w:lineRule="auto"/>
        <w:rPr>
          <w:rFonts w:eastAsia="Times New Roman"/>
          <w:b/>
          <w:bCs/>
        </w:rPr>
      </w:pPr>
      <w:r w:rsidRPr="00F763DB">
        <w:rPr>
          <w:rFonts w:eastAsia="Times New Roman"/>
          <w:b/>
          <w:bCs/>
        </w:rPr>
        <w:t>What is the disciplinary process like?</w:t>
      </w:r>
    </w:p>
    <w:p w14:paraId="488735B3" w14:textId="77777777" w:rsidR="00597145" w:rsidRPr="00F763DB" w:rsidRDefault="00597145" w:rsidP="00F763DB">
      <w:pPr>
        <w:spacing w:before="0" w:after="0" w:line="240" w:lineRule="auto"/>
        <w:rPr>
          <w:rFonts w:eastAsia="Times New Roman"/>
          <w:b/>
          <w:bCs/>
        </w:rPr>
      </w:pPr>
    </w:p>
    <w:p w14:paraId="126714AC" w14:textId="77777777" w:rsidR="00597145" w:rsidRDefault="00597145" w:rsidP="00597145">
      <w:r>
        <w:t xml:space="preserve">To help understand Police Scotland’s disciplinary procedure, the formal conduct process for Police Officers is governed by </w:t>
      </w:r>
      <w:hyperlink r:id="rId8" w:history="1">
        <w:r>
          <w:rPr>
            <w:rStyle w:val="Hyperlink"/>
            <w14:ligatures w14:val="standardContextual"/>
          </w:rPr>
          <w:t>The Police Service of Scotland (Conduct) Regulations 2014</w:t>
        </w:r>
      </w:hyperlink>
      <w:r>
        <w:t xml:space="preserve">.  </w:t>
      </w:r>
    </w:p>
    <w:p w14:paraId="463F616F" w14:textId="1790CB60" w:rsidR="00597145" w:rsidRDefault="00597145" w:rsidP="00597145">
      <w:r>
        <w:t xml:space="preserve">The associated </w:t>
      </w:r>
      <w:hyperlink r:id="rId9" w:history="1">
        <w:r>
          <w:rPr>
            <w:rStyle w:val="Hyperlink"/>
            <w14:ligatures w14:val="standardContextual"/>
          </w:rPr>
          <w:t>Scottish Government Guidance Document</w:t>
        </w:r>
      </w:hyperlink>
      <w:r>
        <w:t xml:space="preserve"> further details the process and conduct cases are categorised in line with our </w:t>
      </w:r>
      <w:hyperlink r:id="rId10" w:history="1">
        <w:r>
          <w:rPr>
            <w:rStyle w:val="Hyperlink"/>
            <w14:ligatures w14:val="standardContextual"/>
          </w:rPr>
          <w:t>Standards of Professional Behaviour</w:t>
        </w:r>
      </w:hyperlink>
      <w:r>
        <w:t xml:space="preserve">.  </w:t>
      </w:r>
    </w:p>
    <w:p w14:paraId="18C26DEF" w14:textId="77777777" w:rsidR="00597145" w:rsidRPr="008641FD" w:rsidRDefault="00597145" w:rsidP="008641FD"/>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AB0D" w14:textId="77777777" w:rsidR="00491644" w:rsidRDefault="00491644">
    <w:pPr>
      <w:pStyle w:val="Footer"/>
    </w:pPr>
  </w:p>
  <w:p w14:paraId="38F3C81F" w14:textId="0A79D6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E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107D8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E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AAFB" w14:textId="77777777" w:rsidR="00491644" w:rsidRDefault="00491644">
    <w:pPr>
      <w:pStyle w:val="Footer"/>
    </w:pPr>
  </w:p>
  <w:p w14:paraId="338F501A" w14:textId="501A42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E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3497" w14:textId="23C053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E0B">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1576" w14:textId="356A59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E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0A72" w14:textId="4F991D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E0B">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EDC"/>
    <w:multiLevelType w:val="multilevel"/>
    <w:tmpl w:val="3F727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EA02E7"/>
    <w:multiLevelType w:val="hybridMultilevel"/>
    <w:tmpl w:val="FCF02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64122AF"/>
    <w:multiLevelType w:val="hybridMultilevel"/>
    <w:tmpl w:val="036C80CA"/>
    <w:lvl w:ilvl="0" w:tplc="E8F47BC0">
      <w:start w:val="1"/>
      <w:numFmt w:val="decimal"/>
      <w:lvlText w:val="%1."/>
      <w:lvlJc w:val="left"/>
      <w:pPr>
        <w:ind w:left="360" w:hanging="360"/>
      </w:pPr>
      <w:rPr>
        <w:rFonts w:hint="default"/>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8"/>
  </w:num>
  <w:num w:numId="2" w16cid:durableId="1115833030">
    <w:abstractNumId w:val="5"/>
  </w:num>
  <w:num w:numId="3" w16cid:durableId="1175532872">
    <w:abstractNumId w:val="1"/>
  </w:num>
  <w:num w:numId="4" w16cid:durableId="286279427">
    <w:abstractNumId w:val="7"/>
  </w:num>
  <w:num w:numId="5" w16cid:durableId="1878201142">
    <w:abstractNumId w:val="4"/>
  </w:num>
  <w:num w:numId="6" w16cid:durableId="431320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9654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895756">
    <w:abstractNumId w:val="3"/>
  </w:num>
  <w:num w:numId="9" w16cid:durableId="1739159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66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702CE"/>
    <w:rsid w:val="00174F0B"/>
    <w:rsid w:val="00195CC4"/>
    <w:rsid w:val="001F223E"/>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97145"/>
    <w:rsid w:val="005C0D87"/>
    <w:rsid w:val="005E6A4B"/>
    <w:rsid w:val="00663826"/>
    <w:rsid w:val="00705EB9"/>
    <w:rsid w:val="00706E8D"/>
    <w:rsid w:val="00747352"/>
    <w:rsid w:val="00750D83"/>
    <w:rsid w:val="00793DD5"/>
    <w:rsid w:val="007C03BC"/>
    <w:rsid w:val="007D21C9"/>
    <w:rsid w:val="007D55F6"/>
    <w:rsid w:val="007E6E0B"/>
    <w:rsid w:val="007F490F"/>
    <w:rsid w:val="007F759B"/>
    <w:rsid w:val="008641FD"/>
    <w:rsid w:val="0086779C"/>
    <w:rsid w:val="00874BFD"/>
    <w:rsid w:val="008964EF"/>
    <w:rsid w:val="0091444D"/>
    <w:rsid w:val="009363C7"/>
    <w:rsid w:val="0096318D"/>
    <w:rsid w:val="009631A4"/>
    <w:rsid w:val="00977296"/>
    <w:rsid w:val="00A25E93"/>
    <w:rsid w:val="00A320FF"/>
    <w:rsid w:val="00A67541"/>
    <w:rsid w:val="00A70AC0"/>
    <w:rsid w:val="00AC443C"/>
    <w:rsid w:val="00B11A55"/>
    <w:rsid w:val="00B17211"/>
    <w:rsid w:val="00B239DF"/>
    <w:rsid w:val="00B461B2"/>
    <w:rsid w:val="00B71B3C"/>
    <w:rsid w:val="00B834DC"/>
    <w:rsid w:val="00BA2F48"/>
    <w:rsid w:val="00BC389E"/>
    <w:rsid w:val="00BE60AF"/>
    <w:rsid w:val="00BF6941"/>
    <w:rsid w:val="00BF6B81"/>
    <w:rsid w:val="00C077A8"/>
    <w:rsid w:val="00C56BF3"/>
    <w:rsid w:val="00C606A2"/>
    <w:rsid w:val="00C63872"/>
    <w:rsid w:val="00C84948"/>
    <w:rsid w:val="00CD2B74"/>
    <w:rsid w:val="00CF1111"/>
    <w:rsid w:val="00D05706"/>
    <w:rsid w:val="00D15491"/>
    <w:rsid w:val="00D2226F"/>
    <w:rsid w:val="00D27DC5"/>
    <w:rsid w:val="00D47E36"/>
    <w:rsid w:val="00DA19D7"/>
    <w:rsid w:val="00E448C2"/>
    <w:rsid w:val="00E53654"/>
    <w:rsid w:val="00E55D79"/>
    <w:rsid w:val="00EF4761"/>
    <w:rsid w:val="00F36768"/>
    <w:rsid w:val="00F6456C"/>
    <w:rsid w:val="00F763D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32274">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38806626">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746910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2024-07-16T13:16:00Z</dcterms:created>
  <dcterms:modified xsi:type="dcterms:W3CDTF">2024-07-16T13:16:00Z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