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CFDAAF0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F729A7">
              <w:t>25-0409</w:t>
            </w:r>
          </w:p>
          <w:p w14:paraId="2C2B5948" w14:textId="2C0B60A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147F">
              <w:t>21</w:t>
            </w:r>
            <w:r w:rsidR="00ED7D8D">
              <w:t xml:space="preserve"> </w:t>
            </w:r>
            <w:r w:rsidR="00F729A7">
              <w:t>February</w:t>
            </w:r>
            <w:r w:rsidR="00A26160">
              <w:t xml:space="preserve"> </w:t>
            </w:r>
            <w:r>
              <w:t>202</w:t>
            </w:r>
            <w:r w:rsidR="00F729A7">
              <w:t>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1B3047"/>
    <w:rsid w:val="00236A97"/>
    <w:rsid w:val="00253DF6"/>
    <w:rsid w:val="00255F1E"/>
    <w:rsid w:val="00271A26"/>
    <w:rsid w:val="00320C60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C1249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147F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B3269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836E5"/>
    <w:rsid w:val="00E032E5"/>
    <w:rsid w:val="00E55D79"/>
    <w:rsid w:val="00ED7D8D"/>
    <w:rsid w:val="00EF4761"/>
    <w:rsid w:val="00F729A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2025-01-31T12:30:00Z</dcterms:created>
  <dcterms:modified xsi:type="dcterms:W3CDTF">2025-02-21T09:40:00Z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