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9.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0.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6AEDC" w14:textId="72A2BCAD" w:rsidR="00896E01" w:rsidRDefault="00896E01" w:rsidP="00896E01">
      <w:pPr>
        <w:spacing w:line="276" w:lineRule="auto"/>
        <w:rPr>
          <w:rFonts w:cs="Arial"/>
          <w:b/>
          <w:color w:val="002060"/>
          <w:sz w:val="32"/>
          <w:szCs w:val="34"/>
        </w:rPr>
      </w:pPr>
      <w:r>
        <w:rPr>
          <w:noProof/>
          <w:lang w:eastAsia="en-GB"/>
        </w:rPr>
        <w:drawing>
          <wp:anchor distT="0" distB="0" distL="114300" distR="114300" simplePos="0" relativeHeight="251661312" behindDoc="0" locked="0" layoutInCell="1" allowOverlap="1" wp14:anchorId="7E63AC7B" wp14:editId="277D32BC">
            <wp:simplePos x="0" y="0"/>
            <wp:positionH relativeFrom="column">
              <wp:posOffset>-895350</wp:posOffset>
            </wp:positionH>
            <wp:positionV relativeFrom="paragraph">
              <wp:posOffset>-914400</wp:posOffset>
            </wp:positionV>
            <wp:extent cx="1047750" cy="885825"/>
            <wp:effectExtent l="0" t="0" r="0" b="952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885825"/>
                    </a:xfrm>
                    <a:prstGeom prst="rect">
                      <a:avLst/>
                    </a:prstGeom>
                  </pic:spPr>
                </pic:pic>
              </a:graphicData>
            </a:graphic>
            <wp14:sizeRelH relativeFrom="margin">
              <wp14:pctWidth>0</wp14:pctWidth>
            </wp14:sizeRelH>
            <wp14:sizeRelV relativeFrom="margin">
              <wp14:pctHeight>0</wp14:pctHeight>
            </wp14:sizeRelV>
          </wp:anchor>
        </w:drawing>
      </w:r>
      <w:r w:rsidRPr="004757E1">
        <w:rPr>
          <w:rFonts w:cs="Arial"/>
          <w:b/>
          <w:noProof/>
          <w:sz w:val="28"/>
          <w:lang w:eastAsia="en-GB"/>
        </w:rPr>
        <mc:AlternateContent>
          <mc:Choice Requires="wpg">
            <w:drawing>
              <wp:anchor distT="0" distB="0" distL="114300" distR="114300" simplePos="0" relativeHeight="251659264" behindDoc="1" locked="0" layoutInCell="1" allowOverlap="1" wp14:anchorId="6FF61DD6" wp14:editId="24743AD9">
                <wp:simplePos x="0" y="0"/>
                <wp:positionH relativeFrom="page">
                  <wp:posOffset>19050</wp:posOffset>
                </wp:positionH>
                <wp:positionV relativeFrom="paragraph">
                  <wp:posOffset>-942975</wp:posOffset>
                </wp:positionV>
                <wp:extent cx="7774940" cy="962025"/>
                <wp:effectExtent l="0" t="0" r="0" b="9525"/>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4940" cy="962025"/>
                          <a:chOff x="0" y="0"/>
                          <a:chExt cx="7774995" cy="1246505"/>
                        </a:xfrm>
                      </wpg:grpSpPr>
                      <pic:pic xmlns:pic="http://schemas.openxmlformats.org/drawingml/2006/picture">
                        <pic:nvPicPr>
                          <pic:cNvPr id="5" name="Picture 3"/>
                          <pic:cNvPicPr>
                            <a:picLocks noChangeAspect="1"/>
                          </pic:cNvPicPr>
                        </pic:nvPicPr>
                        <pic:blipFill>
                          <a:blip r:embed="rId8"/>
                          <a:stretch>
                            <a:fillRect/>
                          </a:stretch>
                        </pic:blipFill>
                        <pic:spPr>
                          <a:xfrm>
                            <a:off x="2043485" y="0"/>
                            <a:ext cx="5731510" cy="1246505"/>
                          </a:xfrm>
                          <a:prstGeom prst="rect">
                            <a:avLst/>
                          </a:prstGeom>
                        </pic:spPr>
                      </pic:pic>
                      <pic:pic xmlns:pic="http://schemas.openxmlformats.org/drawingml/2006/picture">
                        <pic:nvPicPr>
                          <pic:cNvPr id="4" name="Picture 3"/>
                          <pic:cNvPicPr>
                            <a:picLocks noChangeAspect="1"/>
                          </pic:cNvPicPr>
                        </pic:nvPicPr>
                        <pic:blipFill>
                          <a:blip r:embed="rId8"/>
                          <a:stretch>
                            <a:fillRect/>
                          </a:stretch>
                        </pic:blipFill>
                        <pic:spPr>
                          <a:xfrm>
                            <a:off x="0" y="0"/>
                            <a:ext cx="5731510" cy="1246505"/>
                          </a:xfrm>
                          <a:prstGeom prst="rect">
                            <a:avLst/>
                          </a:prstGeom>
                        </pic:spPr>
                      </pic:pic>
                    </wpg:wgp>
                  </a:graphicData>
                </a:graphic>
                <wp14:sizeRelV relativeFrom="margin">
                  <wp14:pctHeight>0</wp14:pctHeight>
                </wp14:sizeRelV>
              </wp:anchor>
            </w:drawing>
          </mc:Choice>
          <mc:Fallback xmlns:w16sdtfl="http://schemas.microsoft.com/office/word/2024/wordml/sdtformatlock">
            <w:pict>
              <v:group w14:anchorId="0468FABE" id="Group 9" o:spid="_x0000_s1026" alt="&quot;&quot;" style="position:absolute;margin-left:1.5pt;margin-top:-74.25pt;width:612.2pt;height:75.75pt;z-index:-251657216;mso-position-horizontal-relative:page;mso-height-relative:margin" coordsize="77749,124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0434;width:57315;height:12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">
                  <v:imagedata r:id="rId9" o:title=""/>
                </v:shape>
                <v:shape id="Picture 3" o:spid="_x0000_s1028" type="#_x0000_t75" style="position:absolute;width:57315;height:12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">
                  <v:imagedata r:id="rId9" o:title=""/>
                </v:shape>
                <w10:wrap anchorx="page"/>
              </v:group>
            </w:pict>
          </mc:Fallback>
        </mc:AlternateContent>
      </w:r>
      <w:r w:rsidRPr="00240A0F">
        <w:rPr>
          <w:rFonts w:cs="Arial"/>
          <w:b/>
          <w:color w:val="002060"/>
          <w:sz w:val="32"/>
          <w:szCs w:val="34"/>
        </w:rPr>
        <w:t>Prevent Referral Data, Scotland, 01 April 2023 to 31 March 2024</w:t>
      </w:r>
    </w:p>
    <w:p w14:paraId="0E984C91" w14:textId="77777777" w:rsidR="00274CAD" w:rsidRPr="009F3402" w:rsidRDefault="00274CAD" w:rsidP="00896E01">
      <w:pPr>
        <w:spacing w:line="276" w:lineRule="auto"/>
        <w:rPr>
          <w:rFonts w:cs="Arial"/>
          <w:b/>
          <w:color w:val="002060"/>
          <w:sz w:val="32"/>
          <w:szCs w:val="34"/>
        </w:rPr>
      </w:pPr>
    </w:p>
    <w:p w14:paraId="25CF0E82" w14:textId="77777777" w:rsidR="00896E01" w:rsidRPr="00E8075A" w:rsidRDefault="00896E01" w:rsidP="00896E01">
      <w:pPr>
        <w:spacing w:line="276" w:lineRule="auto"/>
        <w:rPr>
          <w:rFonts w:cs="Arial"/>
          <w:b/>
          <w:color w:val="002060"/>
          <w:sz w:val="28"/>
          <w:szCs w:val="24"/>
        </w:rPr>
      </w:pPr>
      <w:r w:rsidRPr="0015446E">
        <w:rPr>
          <w:rFonts w:cs="Arial"/>
          <w:b/>
          <w:color w:val="002060"/>
          <w:sz w:val="28"/>
          <w:szCs w:val="24"/>
        </w:rPr>
        <w:t xml:space="preserve">Overview </w:t>
      </w:r>
    </w:p>
    <w:p w14:paraId="136C49E0" w14:textId="77777777" w:rsidR="00896E01" w:rsidRPr="007F0D11" w:rsidRDefault="00896E01" w:rsidP="00896E01">
      <w:pPr>
        <w:spacing w:line="276" w:lineRule="auto"/>
        <w:jc w:val="both"/>
        <w:rPr>
          <w:rFonts w:cs="Arial"/>
          <w:szCs w:val="24"/>
        </w:rPr>
      </w:pPr>
      <w:r w:rsidRPr="00330C7F">
        <w:rPr>
          <w:rFonts w:cs="Arial"/>
          <w:szCs w:val="24"/>
        </w:rPr>
        <w:t xml:space="preserve">This publication </w:t>
      </w:r>
      <w:r>
        <w:rPr>
          <w:rFonts w:cs="Arial"/>
          <w:szCs w:val="24"/>
        </w:rPr>
        <w:t>contains</w:t>
      </w:r>
      <w:r w:rsidRPr="00330C7F">
        <w:rPr>
          <w:rFonts w:cs="Arial"/>
          <w:szCs w:val="24"/>
        </w:rPr>
        <w:t xml:space="preserve"> information on referrals made to Prevent in Scotland </w:t>
      </w:r>
      <w:r>
        <w:rPr>
          <w:rFonts w:cs="Arial"/>
          <w:szCs w:val="24"/>
        </w:rPr>
        <w:t>during the period</w:t>
      </w:r>
      <w:r w:rsidRPr="00330C7F">
        <w:rPr>
          <w:rFonts w:cs="Arial"/>
          <w:szCs w:val="24"/>
        </w:rPr>
        <w:t xml:space="preserve"> 01 April 202</w:t>
      </w:r>
      <w:r>
        <w:rPr>
          <w:rFonts w:cs="Arial"/>
          <w:szCs w:val="24"/>
        </w:rPr>
        <w:t>3</w:t>
      </w:r>
      <w:r w:rsidRPr="00330C7F">
        <w:rPr>
          <w:rFonts w:cs="Arial"/>
          <w:szCs w:val="24"/>
        </w:rPr>
        <w:t xml:space="preserve"> </w:t>
      </w:r>
      <w:r w:rsidRPr="00BA2B8E">
        <w:rPr>
          <w:rFonts w:cs="Arial"/>
          <w:szCs w:val="24"/>
        </w:rPr>
        <w:t xml:space="preserve">to 31 March 2024. </w:t>
      </w:r>
      <w:bookmarkStart w:id="0" w:name="_Hlk124778747"/>
      <w:r w:rsidRPr="00BA2B8E">
        <w:rPr>
          <w:rFonts w:cs="Arial"/>
          <w:szCs w:val="24"/>
        </w:rPr>
        <w:t>Prevent works by identifying individuals who may be at risk of becoming terrorists or supporting terrorism; assessing the nature and extent of their susceptibility; and, where necessary, providing an appropriate support package tailored to their needs</w:t>
      </w:r>
      <w:bookmarkEnd w:id="0"/>
      <w:r w:rsidRPr="00BA2B8E">
        <w:rPr>
          <w:rFonts w:cs="Arial"/>
          <w:szCs w:val="24"/>
        </w:rPr>
        <w:t>. A concerted effort has been made to ensure that the preventative, rights-based approach taken to Prevent in Scotland is balanced, proportionate and sits alongside existing safeguarding procedures.</w:t>
      </w:r>
      <w:r w:rsidRPr="00BA2B8E">
        <w:rPr>
          <w:rFonts w:cs="Arial"/>
          <w:noProof/>
          <w:szCs w:val="24"/>
          <w:lang w:eastAsia="en-GB"/>
        </w:rPr>
        <w:t xml:space="preserve"> </w:t>
      </w:r>
    </w:p>
    <w:p w14:paraId="3C5AD624" w14:textId="77777777" w:rsidR="00896E01" w:rsidRDefault="00896E01" w:rsidP="00896E01">
      <w:pPr>
        <w:spacing w:line="276" w:lineRule="auto"/>
        <w:rPr>
          <w:rFonts w:cs="Arial"/>
          <w:szCs w:val="24"/>
        </w:rPr>
      </w:pPr>
    </w:p>
    <w:p w14:paraId="03D5ECA9" w14:textId="77777777" w:rsidR="00896E01" w:rsidRPr="0015446E" w:rsidRDefault="00896E01" w:rsidP="00896E01">
      <w:pPr>
        <w:spacing w:line="276" w:lineRule="auto"/>
        <w:rPr>
          <w:rFonts w:cs="Arial"/>
          <w:b/>
          <w:color w:val="002060"/>
          <w:sz w:val="28"/>
          <w:szCs w:val="24"/>
        </w:rPr>
      </w:pPr>
      <w:r w:rsidRPr="00E8075A">
        <w:rPr>
          <w:rFonts w:cs="Arial"/>
          <w:b/>
          <w:color w:val="002060"/>
          <w:sz w:val="28"/>
          <w:szCs w:val="24"/>
        </w:rPr>
        <w:t>Key Results</w:t>
      </w:r>
    </w:p>
    <w:p w14:paraId="40E4D11B" w14:textId="77777777" w:rsidR="00896E01" w:rsidRPr="00AC76C9" w:rsidRDefault="00896E01" w:rsidP="00896E01">
      <w:pPr>
        <w:spacing w:line="276" w:lineRule="auto"/>
        <w:jc w:val="both"/>
        <w:rPr>
          <w:rFonts w:cs="Arial"/>
          <w:color w:val="FF0000"/>
          <w:szCs w:val="24"/>
        </w:rPr>
      </w:pPr>
      <w:r w:rsidRPr="002077BC">
        <w:rPr>
          <w:rFonts w:cs="Arial"/>
          <w:szCs w:val="24"/>
        </w:rPr>
        <w:t>In 2023/24 there were 114 referrals to Prevent in Scotland. This represents a</w:t>
      </w:r>
      <w:r>
        <w:rPr>
          <w:rFonts w:cs="Arial"/>
          <w:szCs w:val="24"/>
        </w:rPr>
        <w:t xml:space="preserve">n </w:t>
      </w:r>
      <w:r w:rsidRPr="002077BC">
        <w:rPr>
          <w:rFonts w:cs="Arial"/>
          <w:szCs w:val="24"/>
        </w:rPr>
        <w:t xml:space="preserve">increase of 31% </w:t>
      </w:r>
      <w:r w:rsidRPr="00AC76C9">
        <w:rPr>
          <w:rFonts w:cs="Arial"/>
          <w:szCs w:val="24"/>
        </w:rPr>
        <w:t xml:space="preserve">compared with the previous year (87 referrals in 2022/23). </w:t>
      </w:r>
      <w:r w:rsidRPr="00167FF1">
        <w:rPr>
          <w:rFonts w:cs="Arial"/>
          <w:color w:val="7030A0"/>
          <w:szCs w:val="24"/>
        </w:rPr>
        <w:t xml:space="preserve"> </w:t>
      </w:r>
    </w:p>
    <w:p w14:paraId="2536DE1D" w14:textId="77777777" w:rsidR="00896E01" w:rsidRPr="00AC76C9" w:rsidRDefault="00896E01" w:rsidP="00896E01">
      <w:pPr>
        <w:spacing w:line="276" w:lineRule="auto"/>
        <w:jc w:val="both"/>
        <w:rPr>
          <w:rFonts w:cs="Arial"/>
          <w:szCs w:val="24"/>
        </w:rPr>
      </w:pPr>
    </w:p>
    <w:p w14:paraId="44F3C831" w14:textId="77777777" w:rsidR="00896E01" w:rsidRPr="00AC76C9" w:rsidRDefault="00896E01" w:rsidP="00896E01">
      <w:pPr>
        <w:spacing w:line="276" w:lineRule="auto"/>
        <w:jc w:val="both"/>
        <w:rPr>
          <w:rFonts w:cs="Arial"/>
          <w:color w:val="FF0000"/>
          <w:szCs w:val="24"/>
        </w:rPr>
      </w:pPr>
      <w:r w:rsidRPr="00AC76C9">
        <w:rPr>
          <w:rFonts w:cs="Arial"/>
          <w:szCs w:val="24"/>
        </w:rPr>
        <w:t>Of the 114 referrals, 56 (49%) were assessed as suitable for Prevent Case Management (PCM). 56 (49%) were assessed not suitable for PCM following an initial assessment, including 48 (42%) which required no further action and were closed, and eight (7%) which were referred onwards.</w:t>
      </w:r>
      <w:r>
        <w:rPr>
          <w:rFonts w:cs="Arial"/>
          <w:szCs w:val="24"/>
        </w:rPr>
        <w:t xml:space="preserve"> T</w:t>
      </w:r>
      <w:r w:rsidRPr="00AC76C9">
        <w:rPr>
          <w:rFonts w:cs="Arial"/>
          <w:szCs w:val="24"/>
        </w:rPr>
        <w:t xml:space="preserve">wo (2%) referrals remain in the assessment ongoing stage. </w:t>
      </w:r>
      <w:r w:rsidRPr="00AC76C9">
        <w:rPr>
          <w:rFonts w:cs="Arial"/>
          <w:b/>
          <w:bCs/>
          <w:szCs w:val="24"/>
        </w:rPr>
        <w:t xml:space="preserve"> </w:t>
      </w:r>
    </w:p>
    <w:p w14:paraId="5753C87B" w14:textId="77777777" w:rsidR="00896E01" w:rsidRPr="00AC76C9" w:rsidRDefault="00896E01" w:rsidP="00896E01">
      <w:pPr>
        <w:spacing w:line="276" w:lineRule="auto"/>
        <w:jc w:val="both"/>
        <w:rPr>
          <w:rFonts w:cs="Arial"/>
          <w:szCs w:val="24"/>
        </w:rPr>
      </w:pPr>
    </w:p>
    <w:p w14:paraId="443EF7DE" w14:textId="77777777" w:rsidR="00896E01" w:rsidRPr="002077BC" w:rsidRDefault="00896E01" w:rsidP="00896E01">
      <w:pPr>
        <w:spacing w:line="276" w:lineRule="auto"/>
        <w:jc w:val="both"/>
        <w:rPr>
          <w:rFonts w:cs="Arial"/>
          <w:color w:val="FF0000"/>
          <w:szCs w:val="24"/>
        </w:rPr>
      </w:pPr>
      <w:r w:rsidRPr="00AC76C9">
        <w:rPr>
          <w:rFonts w:cs="Arial"/>
          <w:szCs w:val="24"/>
        </w:rPr>
        <w:t>As is reflective of previous years, the Police made the highest volume of referrals (52; 46%), followed by the education sector (35; 31%). Most referrals to Prevent were for males (100; 88%) and the largest proportion of referrals was for individuals aged 15-20, based on their age at time of referral (44; 38%).</w:t>
      </w:r>
      <w:r w:rsidRPr="002077BC">
        <w:rPr>
          <w:rFonts w:cs="Arial"/>
          <w:szCs w:val="24"/>
        </w:rPr>
        <w:t xml:space="preserve"> As is comparable with previous years, Mixed, Unstable, or Unclear (MUU) ideology</w:t>
      </w:r>
      <w:r w:rsidRPr="00621114">
        <w:rPr>
          <w:rStyle w:val="FootnoteReference"/>
          <w:rFonts w:cs="Arial"/>
          <w:szCs w:val="24"/>
        </w:rPr>
        <w:footnoteReference w:id="1"/>
      </w:r>
      <w:r w:rsidRPr="002077BC">
        <w:rPr>
          <w:rFonts w:cs="Arial"/>
          <w:szCs w:val="24"/>
        </w:rPr>
        <w:t xml:space="preserve"> (43; 38%) is most </w:t>
      </w:r>
      <w:r w:rsidRPr="00445B08">
        <w:rPr>
          <w:rFonts w:cs="Arial"/>
          <w:szCs w:val="24"/>
        </w:rPr>
        <w:t>prevalent, with Right-Wing Extremism (36; 32%) also constituting a significant volume of referrals. Referrals relating to right-wing extremism continue to be more suitable for PCM (29; 81%) in comparison to referrals relating to mixed, unstable, or unclear ideology (19; 44%).</w:t>
      </w:r>
    </w:p>
    <w:sdt>
      <w:sdtPr>
        <w:rPr>
          <w:rFonts w:ascii="Arial" w:eastAsia="Times New Roman" w:hAnsi="Arial" w:cstheme="minorHAnsi"/>
          <w:color w:val="auto"/>
          <w:sz w:val="20"/>
          <w:szCs w:val="18"/>
          <w:lang w:val="en-GB"/>
        </w:rPr>
        <w:id w:val="-1005748081"/>
        <w:docPartObj>
          <w:docPartGallery w:val="Table of Contents"/>
          <w:docPartUnique/>
        </w:docPartObj>
      </w:sdtPr>
      <w:sdtEndPr>
        <w:rPr>
          <w:b/>
          <w:bCs/>
        </w:rPr>
      </w:sdtEndPr>
      <w:sdtContent>
        <w:p w14:paraId="3EB7C9AE" w14:textId="77777777" w:rsidR="00896E01" w:rsidRPr="009F3402" w:rsidRDefault="00896E01" w:rsidP="00896E01">
          <w:pPr>
            <w:pStyle w:val="TOCHeading"/>
            <w:rPr>
              <w:rFonts w:ascii="Arial" w:hAnsi="Arial" w:cs="Arial"/>
              <w:b/>
              <w:bCs/>
              <w:color w:val="002060"/>
              <w:sz w:val="24"/>
              <w:szCs w:val="24"/>
              <w:lang w:val="en-GB"/>
            </w:rPr>
          </w:pPr>
          <w:r w:rsidRPr="009F3402">
            <w:rPr>
              <w:rFonts w:ascii="Arial" w:hAnsi="Arial" w:cs="Arial"/>
              <w:b/>
              <w:bCs/>
              <w:color w:val="002060"/>
              <w:sz w:val="24"/>
              <w:szCs w:val="24"/>
              <w:lang w:val="en-GB"/>
            </w:rPr>
            <w:t>Contents</w:t>
          </w:r>
        </w:p>
        <w:p w14:paraId="2BC0DD5F" w14:textId="757F963C" w:rsidR="00896E01" w:rsidRPr="009F3402" w:rsidRDefault="00896E01" w:rsidP="00896E01">
          <w:pPr>
            <w:pStyle w:val="ListParagraph"/>
            <w:numPr>
              <w:ilvl w:val="0"/>
              <w:numId w:val="1"/>
            </w:numPr>
            <w:rPr>
              <w:b/>
              <w:bCs/>
              <w:sz w:val="20"/>
              <w:szCs w:val="18"/>
            </w:rPr>
          </w:pPr>
          <w:r w:rsidRPr="009F3402">
            <w:rPr>
              <w:sz w:val="20"/>
              <w:szCs w:val="18"/>
            </w:rPr>
            <w:t xml:space="preserve">      </w:t>
          </w:r>
          <w:r>
            <w:rPr>
              <w:sz w:val="20"/>
              <w:szCs w:val="18"/>
            </w:rPr>
            <w:t xml:space="preserve"> </w:t>
          </w:r>
          <w:r w:rsidRPr="009F3402">
            <w:rPr>
              <w:b/>
              <w:bCs/>
              <w:sz w:val="20"/>
              <w:szCs w:val="18"/>
            </w:rPr>
            <w:t>Introduction</w:t>
          </w:r>
          <w:r w:rsidRPr="009F3402">
            <w:rPr>
              <w:rFonts w:eastAsiaTheme="minorHAnsi" w:cs="Arial"/>
              <w:noProof/>
              <w:kern w:val="24"/>
              <w:sz w:val="20"/>
              <w:szCs w:val="18"/>
            </w:rPr>
            <w:t>……………………………………………………………………………………….</w:t>
          </w:r>
          <w:r>
            <w:rPr>
              <w:rFonts w:eastAsiaTheme="minorHAnsi" w:cs="Arial"/>
              <w:noProof/>
              <w:kern w:val="24"/>
              <w:sz w:val="20"/>
              <w:szCs w:val="18"/>
            </w:rPr>
            <w:t>..........</w:t>
          </w:r>
          <w:r w:rsidRPr="009F3402">
            <w:rPr>
              <w:sz w:val="20"/>
              <w:szCs w:val="18"/>
            </w:rPr>
            <w:t>2</w:t>
          </w:r>
        </w:p>
        <w:p w14:paraId="20F95217" w14:textId="77777777" w:rsidR="00896E01" w:rsidRPr="009F3402" w:rsidRDefault="00896E01" w:rsidP="00896E01">
          <w:pPr>
            <w:pStyle w:val="TOC2"/>
            <w:rPr>
              <w:rFonts w:asciiTheme="minorHAnsi" w:eastAsiaTheme="minorEastAsia" w:hAnsiTheme="minorHAnsi" w:cstheme="minorBidi"/>
              <w:kern w:val="2"/>
              <w:sz w:val="20"/>
              <w:szCs w:val="20"/>
              <w:lang w:eastAsia="en-GB"/>
              <w14:ligatures w14:val="standardContextual"/>
            </w:rPr>
          </w:pPr>
          <w:r w:rsidRPr="009F3402">
            <w:rPr>
              <w:sz w:val="20"/>
              <w:szCs w:val="18"/>
            </w:rPr>
            <w:fldChar w:fldCharType="begin"/>
          </w:r>
          <w:r w:rsidRPr="009F3402">
            <w:rPr>
              <w:sz w:val="20"/>
              <w:szCs w:val="18"/>
            </w:rPr>
            <w:instrText xml:space="preserve"> TOC \o "1-3" \h \z \u </w:instrText>
          </w:r>
          <w:r w:rsidRPr="009F3402">
            <w:rPr>
              <w:sz w:val="20"/>
              <w:szCs w:val="18"/>
            </w:rPr>
            <w:fldChar w:fldCharType="separate"/>
          </w:r>
          <w:hyperlink w:anchor="_Toc176435126" w:history="1">
            <w:r w:rsidRPr="009F3402">
              <w:rPr>
                <w:rStyle w:val="Hyperlink"/>
                <w:b/>
                <w:sz w:val="20"/>
                <w:szCs w:val="18"/>
              </w:rPr>
              <w:t>2.</w:t>
            </w:r>
            <w:r w:rsidRPr="009F3402">
              <w:rPr>
                <w:rFonts w:asciiTheme="minorHAnsi" w:eastAsiaTheme="minorEastAsia" w:hAnsiTheme="minorHAnsi" w:cstheme="minorBidi"/>
                <w:kern w:val="2"/>
                <w:sz w:val="20"/>
                <w:szCs w:val="20"/>
                <w:lang w:eastAsia="en-GB"/>
                <w14:ligatures w14:val="standardContextual"/>
              </w:rPr>
              <w:tab/>
            </w:r>
            <w:r w:rsidRPr="009F3402">
              <w:rPr>
                <w:rStyle w:val="Hyperlink"/>
                <w:b/>
                <w:sz w:val="20"/>
                <w:szCs w:val="18"/>
              </w:rPr>
              <w:t>Referrals to Prevent in Scotland in 2023/24</w:t>
            </w:r>
            <w:r w:rsidRPr="009F3402">
              <w:rPr>
                <w:webHidden/>
                <w:sz w:val="20"/>
                <w:szCs w:val="18"/>
              </w:rPr>
              <w:tab/>
            </w:r>
            <w:r w:rsidRPr="009F3402">
              <w:rPr>
                <w:webHidden/>
                <w:sz w:val="20"/>
                <w:szCs w:val="18"/>
              </w:rPr>
              <w:fldChar w:fldCharType="begin"/>
            </w:r>
            <w:r w:rsidRPr="009F3402">
              <w:rPr>
                <w:webHidden/>
                <w:sz w:val="20"/>
                <w:szCs w:val="18"/>
              </w:rPr>
              <w:instrText xml:space="preserve"> PAGEREF _Toc176435126 \h </w:instrText>
            </w:r>
            <w:r w:rsidRPr="009F3402">
              <w:rPr>
                <w:webHidden/>
                <w:sz w:val="20"/>
                <w:szCs w:val="18"/>
              </w:rPr>
            </w:r>
            <w:r w:rsidRPr="009F3402">
              <w:rPr>
                <w:webHidden/>
                <w:sz w:val="20"/>
                <w:szCs w:val="18"/>
              </w:rPr>
              <w:fldChar w:fldCharType="separate"/>
            </w:r>
            <w:r>
              <w:rPr>
                <w:webHidden/>
                <w:sz w:val="20"/>
                <w:szCs w:val="18"/>
              </w:rPr>
              <w:t>4</w:t>
            </w:r>
            <w:r w:rsidRPr="009F3402">
              <w:rPr>
                <w:webHidden/>
                <w:sz w:val="20"/>
                <w:szCs w:val="18"/>
              </w:rPr>
              <w:fldChar w:fldCharType="end"/>
            </w:r>
          </w:hyperlink>
        </w:p>
        <w:p w14:paraId="17CF0843" w14:textId="77777777" w:rsidR="00896E01" w:rsidRPr="009F3402" w:rsidRDefault="00896E01" w:rsidP="00896E01">
          <w:pPr>
            <w:pStyle w:val="TOC2"/>
            <w:rPr>
              <w:rFonts w:asciiTheme="minorHAnsi" w:eastAsiaTheme="minorEastAsia" w:hAnsiTheme="minorHAnsi" w:cstheme="minorBidi"/>
              <w:kern w:val="2"/>
              <w:sz w:val="20"/>
              <w:szCs w:val="20"/>
              <w:lang w:eastAsia="en-GB"/>
              <w14:ligatures w14:val="standardContextual"/>
            </w:rPr>
          </w:pPr>
          <w:hyperlink w:anchor="_Toc176435127" w:history="1">
            <w:r w:rsidRPr="009F3402">
              <w:rPr>
                <w:rStyle w:val="Hyperlink"/>
                <w:b/>
                <w:sz w:val="20"/>
                <w:szCs w:val="18"/>
              </w:rPr>
              <w:t>3.</w:t>
            </w:r>
            <w:r w:rsidRPr="009F3402">
              <w:rPr>
                <w:rFonts w:asciiTheme="minorHAnsi" w:eastAsiaTheme="minorEastAsia" w:hAnsiTheme="minorHAnsi" w:cstheme="minorBidi"/>
                <w:kern w:val="2"/>
                <w:sz w:val="20"/>
                <w:szCs w:val="20"/>
                <w:lang w:eastAsia="en-GB"/>
                <w14:ligatures w14:val="standardContextual"/>
              </w:rPr>
              <w:tab/>
            </w:r>
            <w:r w:rsidRPr="009F3402">
              <w:rPr>
                <w:rStyle w:val="Hyperlink"/>
                <w:b/>
                <w:sz w:val="20"/>
                <w:szCs w:val="18"/>
              </w:rPr>
              <w:t>Demographic information</w:t>
            </w:r>
            <w:r w:rsidRPr="009F3402">
              <w:rPr>
                <w:webHidden/>
                <w:sz w:val="20"/>
                <w:szCs w:val="18"/>
              </w:rPr>
              <w:tab/>
            </w:r>
            <w:r>
              <w:rPr>
                <w:webHidden/>
                <w:sz w:val="20"/>
                <w:szCs w:val="18"/>
              </w:rPr>
              <w:t>11</w:t>
            </w:r>
          </w:hyperlink>
        </w:p>
        <w:p w14:paraId="7C7CA5E3" w14:textId="77777777" w:rsidR="00896E01" w:rsidRPr="009F3402" w:rsidRDefault="00896E01" w:rsidP="00896E01">
          <w:pPr>
            <w:pStyle w:val="TOC2"/>
            <w:rPr>
              <w:rFonts w:asciiTheme="minorHAnsi" w:eastAsiaTheme="minorEastAsia" w:hAnsiTheme="minorHAnsi" w:cstheme="minorBidi"/>
              <w:kern w:val="2"/>
              <w:sz w:val="20"/>
              <w:szCs w:val="20"/>
              <w:lang w:eastAsia="en-GB"/>
              <w14:ligatures w14:val="standardContextual"/>
            </w:rPr>
          </w:pPr>
          <w:hyperlink w:anchor="_Toc176435128" w:history="1">
            <w:r w:rsidRPr="009F3402">
              <w:rPr>
                <w:rStyle w:val="Hyperlink"/>
                <w:b/>
                <w:sz w:val="20"/>
                <w:szCs w:val="18"/>
              </w:rPr>
              <w:t>4.</w:t>
            </w:r>
            <w:r w:rsidRPr="009F3402">
              <w:rPr>
                <w:rFonts w:asciiTheme="minorHAnsi" w:eastAsiaTheme="minorEastAsia" w:hAnsiTheme="minorHAnsi" w:cstheme="minorBidi"/>
                <w:kern w:val="2"/>
                <w:sz w:val="20"/>
                <w:szCs w:val="20"/>
                <w:lang w:eastAsia="en-GB"/>
                <w14:ligatures w14:val="standardContextual"/>
              </w:rPr>
              <w:tab/>
            </w:r>
            <w:r w:rsidRPr="009F3402">
              <w:rPr>
                <w:rStyle w:val="Hyperlink"/>
                <w:b/>
                <w:sz w:val="20"/>
                <w:szCs w:val="18"/>
              </w:rPr>
              <w:t>Data quality</w:t>
            </w:r>
            <w:r w:rsidRPr="009F3402">
              <w:rPr>
                <w:webHidden/>
                <w:sz w:val="20"/>
                <w:szCs w:val="18"/>
              </w:rPr>
              <w:tab/>
            </w:r>
            <w:r w:rsidRPr="009F3402">
              <w:rPr>
                <w:webHidden/>
                <w:sz w:val="20"/>
                <w:szCs w:val="18"/>
              </w:rPr>
              <w:fldChar w:fldCharType="begin"/>
            </w:r>
            <w:r w:rsidRPr="009F3402">
              <w:rPr>
                <w:webHidden/>
                <w:sz w:val="20"/>
                <w:szCs w:val="18"/>
              </w:rPr>
              <w:instrText xml:space="preserve"> PAGEREF _Toc176435128 \h </w:instrText>
            </w:r>
            <w:r w:rsidRPr="009F3402">
              <w:rPr>
                <w:webHidden/>
                <w:sz w:val="20"/>
                <w:szCs w:val="18"/>
              </w:rPr>
            </w:r>
            <w:r w:rsidRPr="009F3402">
              <w:rPr>
                <w:webHidden/>
                <w:sz w:val="20"/>
                <w:szCs w:val="18"/>
              </w:rPr>
              <w:fldChar w:fldCharType="separate"/>
            </w:r>
            <w:r>
              <w:rPr>
                <w:webHidden/>
                <w:sz w:val="20"/>
                <w:szCs w:val="18"/>
              </w:rPr>
              <w:t>20</w:t>
            </w:r>
            <w:r w:rsidRPr="009F3402">
              <w:rPr>
                <w:webHidden/>
                <w:sz w:val="20"/>
                <w:szCs w:val="18"/>
              </w:rPr>
              <w:fldChar w:fldCharType="end"/>
            </w:r>
          </w:hyperlink>
        </w:p>
        <w:p w14:paraId="54F4F478" w14:textId="77777777" w:rsidR="00896E01" w:rsidRPr="009F3402" w:rsidRDefault="00896E01" w:rsidP="00896E01">
          <w:pPr>
            <w:pStyle w:val="TOC2"/>
            <w:rPr>
              <w:rFonts w:asciiTheme="minorHAnsi" w:eastAsiaTheme="minorEastAsia" w:hAnsiTheme="minorHAnsi" w:cstheme="minorBidi"/>
              <w:kern w:val="2"/>
              <w:sz w:val="20"/>
              <w:szCs w:val="20"/>
              <w:lang w:eastAsia="en-GB"/>
              <w14:ligatures w14:val="standardContextual"/>
            </w:rPr>
          </w:pPr>
          <w:hyperlink w:anchor="_Toc176435129" w:history="1">
            <w:r w:rsidRPr="009F3402">
              <w:rPr>
                <w:rStyle w:val="Hyperlink"/>
                <w:b/>
                <w:sz w:val="20"/>
                <w:szCs w:val="18"/>
              </w:rPr>
              <w:t>5.</w:t>
            </w:r>
            <w:r w:rsidRPr="009F3402">
              <w:rPr>
                <w:rFonts w:asciiTheme="minorHAnsi" w:eastAsiaTheme="minorEastAsia" w:hAnsiTheme="minorHAnsi" w:cstheme="minorBidi"/>
                <w:kern w:val="2"/>
                <w:sz w:val="20"/>
                <w:szCs w:val="20"/>
                <w:lang w:eastAsia="en-GB"/>
                <w14:ligatures w14:val="standardContextual"/>
              </w:rPr>
              <w:tab/>
            </w:r>
            <w:r w:rsidRPr="009F3402">
              <w:rPr>
                <w:rStyle w:val="Hyperlink"/>
                <w:b/>
                <w:sz w:val="20"/>
                <w:szCs w:val="18"/>
              </w:rPr>
              <w:t>Glossary</w:t>
            </w:r>
            <w:r w:rsidRPr="009F3402">
              <w:rPr>
                <w:webHidden/>
                <w:sz w:val="20"/>
                <w:szCs w:val="18"/>
              </w:rPr>
              <w:tab/>
            </w:r>
            <w:r>
              <w:rPr>
                <w:webHidden/>
                <w:sz w:val="20"/>
                <w:szCs w:val="18"/>
              </w:rPr>
              <w:t>20</w:t>
            </w:r>
          </w:hyperlink>
        </w:p>
        <w:p w14:paraId="18560697" w14:textId="3D3E7A89" w:rsidR="00896E01" w:rsidRPr="00274CAD" w:rsidRDefault="00896E01" w:rsidP="00274CAD">
          <w:pPr>
            <w:rPr>
              <w:b/>
              <w:bCs/>
              <w:sz w:val="20"/>
              <w:szCs w:val="18"/>
            </w:rPr>
          </w:pPr>
          <w:r w:rsidRPr="009F3402">
            <w:rPr>
              <w:b/>
              <w:bCs/>
              <w:sz w:val="20"/>
              <w:szCs w:val="18"/>
            </w:rPr>
            <w:fldChar w:fldCharType="end"/>
          </w:r>
          <w:r w:rsidRPr="009F3402">
            <w:rPr>
              <w:b/>
              <w:bCs/>
              <w:sz w:val="20"/>
              <w:szCs w:val="18"/>
            </w:rPr>
            <w:t>Date of publication</w:t>
          </w:r>
          <w:r w:rsidRPr="009F3402">
            <w:rPr>
              <w:sz w:val="20"/>
              <w:szCs w:val="18"/>
            </w:rPr>
            <w:t xml:space="preserve">: </w:t>
          </w:r>
          <w:r>
            <w:rPr>
              <w:sz w:val="20"/>
              <w:szCs w:val="18"/>
            </w:rPr>
            <w:t>05</w:t>
          </w:r>
          <w:r w:rsidRPr="009F3402">
            <w:rPr>
              <w:sz w:val="20"/>
              <w:szCs w:val="18"/>
            </w:rPr>
            <w:t xml:space="preserve"> December 202</w:t>
          </w:r>
          <w:r>
            <w:rPr>
              <w:sz w:val="20"/>
              <w:szCs w:val="18"/>
            </w:rPr>
            <w:t>4</w:t>
          </w:r>
        </w:p>
      </w:sdtContent>
    </w:sdt>
    <w:p w14:paraId="682D372D" w14:textId="77777777" w:rsidR="00896E01" w:rsidRPr="00251A14" w:rsidRDefault="00896E01" w:rsidP="00896E01">
      <w:pPr>
        <w:pStyle w:val="ListParagraph"/>
        <w:numPr>
          <w:ilvl w:val="0"/>
          <w:numId w:val="2"/>
        </w:numPr>
        <w:spacing w:line="276" w:lineRule="auto"/>
        <w:jc w:val="both"/>
        <w:rPr>
          <w:b/>
          <w:bCs/>
          <w:color w:val="002060"/>
          <w:sz w:val="28"/>
          <w:szCs w:val="28"/>
        </w:rPr>
      </w:pPr>
      <w:r w:rsidRPr="00251A14">
        <w:rPr>
          <w:b/>
          <w:bCs/>
          <w:color w:val="002060"/>
          <w:sz w:val="28"/>
          <w:szCs w:val="28"/>
        </w:rPr>
        <w:lastRenderedPageBreak/>
        <w:t>Introduction</w:t>
      </w:r>
    </w:p>
    <w:p w14:paraId="29AA9CC7" w14:textId="77777777" w:rsidR="00896E01" w:rsidRPr="004B427D" w:rsidRDefault="00896E01" w:rsidP="00896E01">
      <w:pPr>
        <w:pStyle w:val="Title2"/>
        <w:spacing w:line="276" w:lineRule="auto"/>
        <w:ind w:left="360"/>
        <w:rPr>
          <w:sz w:val="28"/>
          <w:szCs w:val="28"/>
        </w:rPr>
      </w:pPr>
    </w:p>
    <w:p w14:paraId="114D598F" w14:textId="77777777" w:rsidR="00896E01" w:rsidRPr="004B427D" w:rsidRDefault="00896E01" w:rsidP="00896E01">
      <w:pPr>
        <w:pStyle w:val="ListParagraph"/>
        <w:numPr>
          <w:ilvl w:val="1"/>
          <w:numId w:val="2"/>
        </w:numPr>
        <w:spacing w:line="276" w:lineRule="auto"/>
        <w:rPr>
          <w:rFonts w:cs="Arial"/>
          <w:b/>
          <w:szCs w:val="24"/>
        </w:rPr>
      </w:pPr>
      <w:r w:rsidRPr="004B427D">
        <w:rPr>
          <w:rFonts w:cs="Arial"/>
          <w:b/>
          <w:szCs w:val="24"/>
        </w:rPr>
        <w:t xml:space="preserve">Coverage </w:t>
      </w:r>
    </w:p>
    <w:p w14:paraId="5F717F91" w14:textId="77777777" w:rsidR="00896E01" w:rsidRPr="004B427D" w:rsidRDefault="00896E01" w:rsidP="00896E01">
      <w:pPr>
        <w:spacing w:line="276" w:lineRule="auto"/>
        <w:jc w:val="both"/>
        <w:rPr>
          <w:rFonts w:cs="Arial"/>
          <w:szCs w:val="24"/>
        </w:rPr>
      </w:pPr>
      <w:r w:rsidRPr="004B427D">
        <w:rPr>
          <w:rFonts w:cs="Arial"/>
          <w:szCs w:val="24"/>
        </w:rPr>
        <w:t>This publication contains information on referrals made to Prevent in Scotland during the period 01 April 2023 to 31 March 2024. All figures provided are for this period except where otherwise stated.</w:t>
      </w:r>
    </w:p>
    <w:p w14:paraId="2037B57E" w14:textId="77777777" w:rsidR="00896E01" w:rsidRPr="004B427D" w:rsidRDefault="00896E01" w:rsidP="00896E01">
      <w:pPr>
        <w:spacing w:line="276" w:lineRule="auto"/>
        <w:jc w:val="both"/>
        <w:rPr>
          <w:rFonts w:cs="Arial"/>
          <w:b/>
          <w:szCs w:val="24"/>
        </w:rPr>
      </w:pPr>
    </w:p>
    <w:p w14:paraId="143A781F" w14:textId="77777777" w:rsidR="00896E01" w:rsidRPr="004B427D" w:rsidRDefault="00896E01" w:rsidP="00896E01">
      <w:pPr>
        <w:pStyle w:val="ListParagraph"/>
        <w:numPr>
          <w:ilvl w:val="1"/>
          <w:numId w:val="2"/>
        </w:numPr>
        <w:spacing w:line="276" w:lineRule="auto"/>
        <w:rPr>
          <w:rFonts w:cs="Arial"/>
          <w:b/>
          <w:szCs w:val="24"/>
        </w:rPr>
      </w:pPr>
      <w:r w:rsidRPr="004B427D">
        <w:rPr>
          <w:rFonts w:cs="Arial"/>
          <w:b/>
          <w:szCs w:val="24"/>
        </w:rPr>
        <w:t>About Prevent</w:t>
      </w:r>
    </w:p>
    <w:p w14:paraId="221EEC78" w14:textId="77777777" w:rsidR="00896E01" w:rsidRPr="00BA2B8E" w:rsidRDefault="00896E01" w:rsidP="00896E01">
      <w:pPr>
        <w:spacing w:line="276" w:lineRule="auto"/>
        <w:jc w:val="both"/>
        <w:rPr>
          <w:rFonts w:cs="Arial"/>
          <w:szCs w:val="24"/>
        </w:rPr>
      </w:pPr>
      <w:r w:rsidRPr="00BA2B8E">
        <w:rPr>
          <w:rFonts w:cs="Arial"/>
          <w:szCs w:val="24"/>
        </w:rPr>
        <w:t xml:space="preserve">Prevent forms part of the UK Government’s wider counter-terrorism strategy known as ‘CONTEST’. The purpose of Prevent is to ‘stop people becoming terrorists or supporting terrorism’. </w:t>
      </w:r>
    </w:p>
    <w:p w14:paraId="17627BB5" w14:textId="77777777" w:rsidR="00896E01" w:rsidRPr="00BA2B8E" w:rsidRDefault="00896E01" w:rsidP="00896E01">
      <w:pPr>
        <w:spacing w:line="276" w:lineRule="auto"/>
        <w:jc w:val="both"/>
        <w:rPr>
          <w:rFonts w:cs="Arial"/>
          <w:szCs w:val="24"/>
        </w:rPr>
      </w:pPr>
    </w:p>
    <w:p w14:paraId="38308680" w14:textId="77777777" w:rsidR="00896E01" w:rsidRPr="00565BB1" w:rsidRDefault="00896E01" w:rsidP="00896E01">
      <w:pPr>
        <w:spacing w:line="276" w:lineRule="auto"/>
        <w:jc w:val="both"/>
        <w:rPr>
          <w:rFonts w:cs="Arial"/>
          <w:szCs w:val="24"/>
        </w:rPr>
      </w:pPr>
      <w:r w:rsidRPr="00BA2B8E">
        <w:rPr>
          <w:rFonts w:cs="Arial"/>
          <w:szCs w:val="24"/>
        </w:rPr>
        <w:t>More information about CONTEST and Prevent in the UK and Scotland is available in the following publications:</w:t>
      </w:r>
      <w:r w:rsidRPr="00565BB1">
        <w:t xml:space="preserve"> </w:t>
      </w:r>
      <w:hyperlink r:id="rId10">
        <w:r w:rsidRPr="37AA6448">
          <w:rPr>
            <w:rStyle w:val="Hyperlink"/>
            <w:rFonts w:cs="Arial"/>
          </w:rPr>
          <w:t>Prevent Strategy</w:t>
        </w:r>
      </w:hyperlink>
      <w:r>
        <w:rPr>
          <w:rStyle w:val="Hyperlink"/>
        </w:rPr>
        <w:t xml:space="preserve">, </w:t>
      </w:r>
      <w:hyperlink r:id="rId11" w:history="1">
        <w:r>
          <w:rPr>
            <w:rStyle w:val="Hyperlink"/>
          </w:rPr>
          <w:t>Prevent duty guidance: for Scotland</w:t>
        </w:r>
      </w:hyperlink>
      <w:r>
        <w:rPr>
          <w:color w:val="467886" w:themeColor="hyperlink"/>
          <w:u w:val="single"/>
        </w:rPr>
        <w:t xml:space="preserve">, </w:t>
      </w:r>
      <w:hyperlink r:id="rId12">
        <w:r w:rsidRPr="37AA6448">
          <w:rPr>
            <w:rStyle w:val="Hyperlink"/>
            <w:rFonts w:cs="Arial"/>
          </w:rPr>
          <w:t>Prevent Multi-Agency Panel Duty Guidance</w:t>
        </w:r>
      </w:hyperlink>
      <w:r w:rsidRPr="37AA6448">
        <w:rPr>
          <w:rStyle w:val="Hyperlink"/>
        </w:rPr>
        <w:t xml:space="preserve"> and </w:t>
      </w:r>
      <w:r w:rsidRPr="37AA6448">
        <w:rPr>
          <w:rStyle w:val="Hyperlink"/>
          <w:rFonts w:cs="Arial"/>
        </w:rPr>
        <w:t>2023 CONTEST Strategy</w:t>
      </w:r>
      <w:r w:rsidRPr="37AA6448">
        <w:rPr>
          <w:rStyle w:val="Hyperlink"/>
          <w:rFonts w:cs="Arial"/>
          <w:color w:val="auto"/>
        </w:rPr>
        <w:t>.</w:t>
      </w:r>
      <w:r w:rsidRPr="37AA6448">
        <w:rPr>
          <w:rStyle w:val="Hyperlink"/>
          <w:rFonts w:cs="Arial"/>
        </w:rPr>
        <w:t xml:space="preserve"> </w:t>
      </w:r>
      <w:r w:rsidRPr="37AA6448">
        <w:rPr>
          <w:rFonts w:cs="Arial"/>
          <w:color w:val="7030A0"/>
        </w:rPr>
        <w:t xml:space="preserve"> </w:t>
      </w:r>
    </w:p>
    <w:p w14:paraId="38A4BBBC" w14:textId="77777777" w:rsidR="00896E01" w:rsidRPr="00702DE5" w:rsidRDefault="00896E01" w:rsidP="00896E01">
      <w:pPr>
        <w:spacing w:line="276" w:lineRule="auto"/>
        <w:jc w:val="both"/>
        <w:rPr>
          <w:rFonts w:cs="Arial"/>
          <w:b/>
          <w:color w:val="FF0000"/>
          <w:szCs w:val="24"/>
        </w:rPr>
      </w:pPr>
    </w:p>
    <w:p w14:paraId="22C2EFF8" w14:textId="77777777" w:rsidR="00896E01" w:rsidRPr="004B427D" w:rsidRDefault="00896E01" w:rsidP="00896E01">
      <w:pPr>
        <w:pStyle w:val="ListParagraph"/>
        <w:numPr>
          <w:ilvl w:val="1"/>
          <w:numId w:val="2"/>
        </w:numPr>
        <w:spacing w:line="276" w:lineRule="auto"/>
        <w:jc w:val="both"/>
        <w:rPr>
          <w:rFonts w:cs="Arial"/>
          <w:b/>
          <w:szCs w:val="24"/>
        </w:rPr>
      </w:pPr>
      <w:r w:rsidRPr="004B427D">
        <w:rPr>
          <w:rFonts w:cs="Arial"/>
          <w:b/>
          <w:szCs w:val="24"/>
        </w:rPr>
        <w:t>The Prevent referral process</w:t>
      </w:r>
    </w:p>
    <w:p w14:paraId="2B7CBA50" w14:textId="77777777" w:rsidR="00896E01" w:rsidRPr="00702DE5" w:rsidRDefault="00896E01" w:rsidP="00896E01">
      <w:pPr>
        <w:spacing w:line="276" w:lineRule="auto"/>
        <w:jc w:val="both"/>
        <w:rPr>
          <w:rFonts w:cs="Arial"/>
          <w:b/>
          <w:color w:val="FF0000"/>
          <w:szCs w:val="24"/>
        </w:rPr>
      </w:pPr>
    </w:p>
    <w:p w14:paraId="6B0451E5" w14:textId="77777777" w:rsidR="00896E01" w:rsidRPr="004B427D" w:rsidRDefault="00896E01" w:rsidP="00896E01">
      <w:pPr>
        <w:pStyle w:val="ListParagraph"/>
        <w:numPr>
          <w:ilvl w:val="2"/>
          <w:numId w:val="2"/>
        </w:numPr>
        <w:spacing w:line="276" w:lineRule="auto"/>
        <w:jc w:val="both"/>
        <w:rPr>
          <w:rFonts w:cs="Arial"/>
          <w:szCs w:val="24"/>
        </w:rPr>
      </w:pPr>
      <w:r w:rsidRPr="004B427D">
        <w:rPr>
          <w:rFonts w:cs="Arial"/>
          <w:b/>
          <w:szCs w:val="24"/>
        </w:rPr>
        <w:t xml:space="preserve">Referral and assessment </w:t>
      </w:r>
    </w:p>
    <w:p w14:paraId="1FC6BF4C" w14:textId="77777777" w:rsidR="00896E01" w:rsidRPr="00BA2B8E" w:rsidRDefault="00896E01" w:rsidP="00896E01">
      <w:pPr>
        <w:spacing w:line="276" w:lineRule="auto"/>
        <w:jc w:val="both"/>
        <w:rPr>
          <w:rFonts w:cs="Arial"/>
          <w:szCs w:val="24"/>
        </w:rPr>
      </w:pPr>
      <w:r w:rsidRPr="00BA2B8E">
        <w:rPr>
          <w:rFonts w:cs="Arial"/>
          <w:szCs w:val="24"/>
        </w:rPr>
        <w:t xml:space="preserve">Prevent referrals are often made in the first instance by individuals who encounter those who appear to be susceptible to radicalisation. Referrals come from a wide range of sources, including: </w:t>
      </w:r>
    </w:p>
    <w:p w14:paraId="26A578E3" w14:textId="77777777" w:rsidR="00896E01" w:rsidRPr="00BA2B8E" w:rsidRDefault="00896E01" w:rsidP="00896E01">
      <w:pPr>
        <w:pStyle w:val="ListParagraph"/>
        <w:numPr>
          <w:ilvl w:val="0"/>
          <w:numId w:val="3"/>
        </w:numPr>
        <w:spacing w:line="276" w:lineRule="auto"/>
        <w:jc w:val="both"/>
        <w:rPr>
          <w:rFonts w:cs="Arial"/>
          <w:b/>
          <w:bCs/>
          <w:szCs w:val="24"/>
        </w:rPr>
      </w:pPr>
      <w:r w:rsidRPr="00BA2B8E">
        <w:rPr>
          <w:rFonts w:cs="Arial"/>
          <w:szCs w:val="24"/>
        </w:rPr>
        <w:t>Local authorities</w:t>
      </w:r>
    </w:p>
    <w:p w14:paraId="351B71BC" w14:textId="77777777" w:rsidR="00896E01" w:rsidRPr="00BA2B8E" w:rsidRDefault="00896E01" w:rsidP="00896E01">
      <w:pPr>
        <w:pStyle w:val="ListParagraph"/>
        <w:numPr>
          <w:ilvl w:val="0"/>
          <w:numId w:val="3"/>
        </w:numPr>
        <w:spacing w:line="276" w:lineRule="auto"/>
        <w:jc w:val="both"/>
        <w:rPr>
          <w:rFonts w:cs="Arial"/>
          <w:b/>
          <w:bCs/>
          <w:szCs w:val="24"/>
        </w:rPr>
      </w:pPr>
      <w:r w:rsidRPr="00BA2B8E">
        <w:rPr>
          <w:rFonts w:cs="Arial"/>
          <w:szCs w:val="24"/>
        </w:rPr>
        <w:t>Education - schools, colleges, universities</w:t>
      </w:r>
    </w:p>
    <w:p w14:paraId="78E707E5" w14:textId="77777777" w:rsidR="00896E01" w:rsidRPr="00BA2B8E" w:rsidRDefault="00896E01" w:rsidP="00896E01">
      <w:pPr>
        <w:pStyle w:val="ListParagraph"/>
        <w:numPr>
          <w:ilvl w:val="0"/>
          <w:numId w:val="3"/>
        </w:numPr>
        <w:spacing w:line="276" w:lineRule="auto"/>
        <w:jc w:val="both"/>
        <w:rPr>
          <w:rFonts w:cs="Arial"/>
          <w:b/>
          <w:bCs/>
          <w:szCs w:val="24"/>
        </w:rPr>
      </w:pPr>
      <w:r w:rsidRPr="00BA2B8E">
        <w:rPr>
          <w:rFonts w:cs="Arial"/>
          <w:szCs w:val="24"/>
        </w:rPr>
        <w:t>NHS - health bodies</w:t>
      </w:r>
    </w:p>
    <w:p w14:paraId="5226CAC9" w14:textId="77777777" w:rsidR="00896E01" w:rsidRPr="00BE6723" w:rsidRDefault="00896E01" w:rsidP="00896E01">
      <w:pPr>
        <w:pStyle w:val="ListParagraph"/>
        <w:numPr>
          <w:ilvl w:val="0"/>
          <w:numId w:val="3"/>
        </w:numPr>
        <w:spacing w:line="276" w:lineRule="auto"/>
        <w:jc w:val="both"/>
        <w:rPr>
          <w:rFonts w:cs="Arial"/>
          <w:b/>
          <w:bCs/>
          <w:szCs w:val="24"/>
        </w:rPr>
      </w:pPr>
      <w:r w:rsidRPr="00BA2B8E">
        <w:rPr>
          <w:rFonts w:cs="Arial"/>
          <w:szCs w:val="24"/>
        </w:rPr>
        <w:t>Prisons</w:t>
      </w:r>
    </w:p>
    <w:p w14:paraId="353E5EC1" w14:textId="77777777" w:rsidR="00896E01" w:rsidRPr="00BE6723" w:rsidRDefault="00896E01" w:rsidP="00896E01">
      <w:pPr>
        <w:pStyle w:val="ListParagraph"/>
        <w:numPr>
          <w:ilvl w:val="0"/>
          <w:numId w:val="3"/>
        </w:numPr>
        <w:spacing w:line="276" w:lineRule="auto"/>
        <w:jc w:val="both"/>
        <w:rPr>
          <w:rFonts w:cs="Arial"/>
          <w:b/>
          <w:bCs/>
          <w:szCs w:val="24"/>
        </w:rPr>
      </w:pPr>
      <w:r w:rsidRPr="00BE6723">
        <w:rPr>
          <w:rFonts w:cs="Arial"/>
          <w:szCs w:val="24"/>
        </w:rPr>
        <w:t>Police</w:t>
      </w:r>
    </w:p>
    <w:p w14:paraId="34C5F4DF" w14:textId="77777777" w:rsidR="00896E01" w:rsidRPr="00BE6723" w:rsidRDefault="00896E01" w:rsidP="00896E01">
      <w:pPr>
        <w:pStyle w:val="ListParagraph"/>
        <w:spacing w:line="276" w:lineRule="auto"/>
        <w:jc w:val="both"/>
        <w:rPr>
          <w:rFonts w:cs="Arial"/>
          <w:b/>
          <w:bCs/>
          <w:szCs w:val="24"/>
        </w:rPr>
      </w:pPr>
    </w:p>
    <w:p w14:paraId="294FD1ED" w14:textId="77777777" w:rsidR="00896E01" w:rsidRPr="00BE6723" w:rsidRDefault="00896E01" w:rsidP="00896E01">
      <w:pPr>
        <w:spacing w:line="276" w:lineRule="auto"/>
        <w:jc w:val="both"/>
        <w:rPr>
          <w:rFonts w:cs="Arial"/>
          <w:b/>
          <w:bCs/>
          <w:szCs w:val="24"/>
        </w:rPr>
      </w:pPr>
      <w:r w:rsidRPr="00BE6723">
        <w:rPr>
          <w:rFonts w:cs="Arial"/>
          <w:szCs w:val="24"/>
        </w:rPr>
        <w:t>These sectors are subject to a statutory duty through the Counter-Terrorism and Security Act 2015 and need to identify individuals who may be at risk of becoming terrorists or supporting terrorism. Staff should receive training to help them to identify people who may be susceptible to radicalisation, and to know what to do when they are identified</w:t>
      </w:r>
      <w:r w:rsidRPr="00BE6723">
        <w:rPr>
          <w:rStyle w:val="FootnoteReference"/>
          <w:rFonts w:cs="Arial"/>
          <w:szCs w:val="24"/>
        </w:rPr>
        <w:footnoteReference w:id="2"/>
      </w:r>
      <w:r w:rsidRPr="00BE6723">
        <w:rPr>
          <w:rStyle w:val="FootnoteReference"/>
          <w:rFonts w:cs="Arial"/>
          <w:szCs w:val="24"/>
        </w:rPr>
        <w:footnoteReference w:id="3"/>
      </w:r>
      <w:r w:rsidRPr="00BE6723">
        <w:rPr>
          <w:rFonts w:cs="Arial"/>
          <w:szCs w:val="24"/>
        </w:rPr>
        <w:t xml:space="preserve">. </w:t>
      </w:r>
    </w:p>
    <w:p w14:paraId="76352C70" w14:textId="77777777" w:rsidR="00896E01" w:rsidRPr="00BE6723" w:rsidRDefault="00896E01" w:rsidP="00896E01">
      <w:pPr>
        <w:spacing w:line="276" w:lineRule="auto"/>
        <w:jc w:val="both"/>
        <w:rPr>
          <w:rFonts w:cs="Arial"/>
          <w:b/>
          <w:bCs/>
          <w:szCs w:val="24"/>
        </w:rPr>
      </w:pPr>
    </w:p>
    <w:p w14:paraId="4D7FD32B" w14:textId="77777777" w:rsidR="00896E01" w:rsidRPr="00BA2B8E" w:rsidRDefault="00896E01" w:rsidP="00896E01">
      <w:pPr>
        <w:spacing w:line="276" w:lineRule="auto"/>
        <w:jc w:val="both"/>
        <w:rPr>
          <w:rFonts w:cs="Arial"/>
          <w:b/>
          <w:bCs/>
          <w:szCs w:val="24"/>
        </w:rPr>
      </w:pPr>
      <w:r w:rsidRPr="00BA2B8E">
        <w:rPr>
          <w:rFonts w:cs="Arial"/>
          <w:szCs w:val="24"/>
        </w:rPr>
        <w:t xml:space="preserve">All referrals go to Police Scotland’s Prevent Delivery Unit, who undertake an initial assessment of susceptibility before agreeing the appropriate response with </w:t>
      </w:r>
      <w:r w:rsidRPr="00BE6723">
        <w:rPr>
          <w:rFonts w:cs="Arial"/>
          <w:szCs w:val="24"/>
        </w:rPr>
        <w:t xml:space="preserve">partners. All Prevent referrals are confidential and do not result in a criminal record or any form of sanction. Where an individual is identified as requiring support via PCM, partners will come together </w:t>
      </w:r>
      <w:r w:rsidRPr="00BA2B8E">
        <w:rPr>
          <w:rFonts w:cs="Arial"/>
          <w:szCs w:val="24"/>
        </w:rPr>
        <w:t>as part of a Prevent Multi-Agency Panel (PMAP)</w:t>
      </w:r>
      <w:r w:rsidRPr="00BA2B8E">
        <w:rPr>
          <w:rStyle w:val="FootnoteReference"/>
          <w:rFonts w:cs="Arial"/>
          <w:szCs w:val="24"/>
        </w:rPr>
        <w:footnoteReference w:id="4"/>
      </w:r>
      <w:r w:rsidRPr="00BA2B8E">
        <w:rPr>
          <w:rFonts w:cs="Arial"/>
          <w:szCs w:val="24"/>
        </w:rPr>
        <w:t xml:space="preserve"> to discuss what support they could provide which would benefit the individual concerned. PMAPs are </w:t>
      </w:r>
      <w:r w:rsidRPr="00BA2B8E">
        <w:rPr>
          <w:rFonts w:cs="Arial"/>
          <w:szCs w:val="24"/>
        </w:rPr>
        <w:lastRenderedPageBreak/>
        <w:t>chaired by the local authority and</w:t>
      </w:r>
      <w:r>
        <w:rPr>
          <w:rFonts w:cs="Arial"/>
          <w:szCs w:val="24"/>
        </w:rPr>
        <w:t xml:space="preserve"> </w:t>
      </w:r>
      <w:r w:rsidRPr="00BA2B8E">
        <w:rPr>
          <w:rFonts w:cs="Arial"/>
          <w:szCs w:val="24"/>
        </w:rPr>
        <w:t>made up of representatives from different safeguarding areas such as the police, health and education.</w:t>
      </w:r>
      <w:r w:rsidRPr="00367257">
        <w:rPr>
          <w:rFonts w:cs="Arial"/>
          <w:color w:val="7030A0"/>
          <w:szCs w:val="24"/>
        </w:rPr>
        <w:t xml:space="preserve"> </w:t>
      </w:r>
    </w:p>
    <w:p w14:paraId="3BD4FA07" w14:textId="77777777" w:rsidR="00896E01" w:rsidRPr="00BA2B8E" w:rsidRDefault="00896E01" w:rsidP="00896E01">
      <w:pPr>
        <w:spacing w:line="276" w:lineRule="auto"/>
        <w:jc w:val="both"/>
        <w:rPr>
          <w:rFonts w:cs="Arial"/>
          <w:szCs w:val="24"/>
        </w:rPr>
      </w:pPr>
    </w:p>
    <w:p w14:paraId="7488BD79" w14:textId="77777777" w:rsidR="00896E01" w:rsidRPr="00BE6723" w:rsidRDefault="00896E01" w:rsidP="00896E01">
      <w:pPr>
        <w:pStyle w:val="ListParagraph"/>
        <w:numPr>
          <w:ilvl w:val="2"/>
          <w:numId w:val="2"/>
        </w:numPr>
        <w:spacing w:line="276" w:lineRule="auto"/>
        <w:jc w:val="both"/>
        <w:rPr>
          <w:rFonts w:cs="Arial"/>
          <w:b/>
          <w:szCs w:val="24"/>
        </w:rPr>
      </w:pPr>
      <w:r w:rsidRPr="00BE6723">
        <w:rPr>
          <w:rFonts w:cs="Arial"/>
          <w:b/>
          <w:szCs w:val="24"/>
        </w:rPr>
        <w:t xml:space="preserve">Providing support and leaving Prevent  </w:t>
      </w:r>
    </w:p>
    <w:p w14:paraId="3CD9D07B" w14:textId="77777777" w:rsidR="00896E01" w:rsidRPr="009C5626" w:rsidRDefault="00896E01" w:rsidP="00896E01">
      <w:pPr>
        <w:spacing w:line="276" w:lineRule="auto"/>
        <w:jc w:val="both"/>
        <w:rPr>
          <w:rFonts w:cs="Arial"/>
          <w:b/>
          <w:bCs/>
          <w:szCs w:val="24"/>
        </w:rPr>
      </w:pPr>
      <w:r w:rsidRPr="00BE6723">
        <w:rPr>
          <w:rFonts w:cs="Arial"/>
          <w:szCs w:val="24"/>
        </w:rPr>
        <w:t xml:space="preserve">Support may involve signposting the individual to other professionals and may also include an opportunity </w:t>
      </w:r>
      <w:r w:rsidRPr="00BA2B8E">
        <w:rPr>
          <w:rFonts w:cs="Arial"/>
          <w:szCs w:val="24"/>
        </w:rPr>
        <w:t xml:space="preserve">to engage with a Home Office approved Intervention Provider (IP), who can provide a counter-narrative to challenge the ideology held by the individual. Or, as is often the case, the emphasis may be on identifying the individual’s broader support needs and providing access to mainstream support services. </w:t>
      </w:r>
    </w:p>
    <w:p w14:paraId="0B1FCC8A" w14:textId="77777777" w:rsidR="00896E01" w:rsidRPr="009C5626" w:rsidRDefault="00896E01" w:rsidP="00896E01">
      <w:pPr>
        <w:spacing w:line="276" w:lineRule="auto"/>
        <w:jc w:val="both"/>
        <w:rPr>
          <w:rFonts w:cs="Arial"/>
          <w:color w:val="7030A0"/>
          <w:szCs w:val="24"/>
        </w:rPr>
      </w:pPr>
    </w:p>
    <w:p w14:paraId="5DF6730B" w14:textId="77777777" w:rsidR="00896E01" w:rsidRPr="00BE6723" w:rsidRDefault="00896E01" w:rsidP="00896E01">
      <w:pPr>
        <w:spacing w:line="276" w:lineRule="auto"/>
        <w:jc w:val="both"/>
        <w:rPr>
          <w:rFonts w:cs="Arial"/>
          <w:b/>
          <w:bCs/>
          <w:szCs w:val="24"/>
        </w:rPr>
      </w:pPr>
      <w:r w:rsidRPr="00BA2B8E">
        <w:rPr>
          <w:rFonts w:cs="Arial"/>
          <w:szCs w:val="24"/>
        </w:rPr>
        <w:t>Safeguarding the individual is the priority but participation in PMAP is voluntary. Consent is required to be given by the individual (or their parent/guardian in the case of a child</w:t>
      </w:r>
      <w:r w:rsidRPr="00BA2B8E">
        <w:rPr>
          <w:rStyle w:val="FootnoteReference"/>
          <w:rFonts w:cs="Arial"/>
          <w:szCs w:val="24"/>
        </w:rPr>
        <w:footnoteReference w:id="5"/>
      </w:r>
      <w:r>
        <w:rPr>
          <w:rFonts w:cs="Arial"/>
          <w:szCs w:val="24"/>
        </w:rPr>
        <w:t xml:space="preserve"> or incapacitated adults</w:t>
      </w:r>
      <w:r>
        <w:rPr>
          <w:rStyle w:val="FootnoteReference"/>
          <w:rFonts w:cs="Arial"/>
          <w:szCs w:val="24"/>
        </w:rPr>
        <w:footnoteReference w:id="6"/>
      </w:r>
      <w:r w:rsidRPr="00BA2B8E">
        <w:rPr>
          <w:rFonts w:cs="Arial"/>
          <w:szCs w:val="24"/>
        </w:rPr>
        <w:t>) in advance of their involvement in PMAP, and any activities or actions that are recommended. Where the individual does not consent to engage with PMAP, alternative measures are considered by the multi-agency panel, including whether the individual should enter Police-led Partnership (PLP)</w:t>
      </w:r>
      <w:r w:rsidRPr="00BA2B8E">
        <w:rPr>
          <w:rStyle w:val="FootnoteReference"/>
          <w:rFonts w:cs="Arial"/>
          <w:szCs w:val="24"/>
        </w:rPr>
        <w:footnoteReference w:id="7"/>
      </w:r>
      <w:r w:rsidRPr="00BA2B8E">
        <w:rPr>
          <w:rFonts w:cs="Arial"/>
          <w:szCs w:val="24"/>
        </w:rPr>
        <w:t>.</w:t>
      </w:r>
      <w:r w:rsidRPr="00BA2B8E">
        <w:rPr>
          <w:rFonts w:cs="Arial"/>
          <w:b/>
          <w:bCs/>
          <w:szCs w:val="24"/>
        </w:rPr>
        <w:t xml:space="preserve"> </w:t>
      </w:r>
    </w:p>
    <w:p w14:paraId="52A84D94" w14:textId="77777777" w:rsidR="00896E01" w:rsidRPr="00BE6723" w:rsidRDefault="00896E01" w:rsidP="00896E01">
      <w:pPr>
        <w:spacing w:line="276" w:lineRule="auto"/>
        <w:jc w:val="both"/>
        <w:rPr>
          <w:rFonts w:cs="Arial"/>
          <w:szCs w:val="24"/>
        </w:rPr>
      </w:pPr>
    </w:p>
    <w:p w14:paraId="1DB505C7" w14:textId="77777777" w:rsidR="00896E01" w:rsidRPr="00BA2B8E" w:rsidRDefault="00896E01" w:rsidP="00896E01">
      <w:pPr>
        <w:spacing w:line="276" w:lineRule="auto"/>
        <w:jc w:val="both"/>
        <w:rPr>
          <w:rFonts w:cs="Arial"/>
          <w:b/>
          <w:bCs/>
          <w:szCs w:val="24"/>
        </w:rPr>
      </w:pPr>
      <w:r w:rsidRPr="00BE6723">
        <w:rPr>
          <w:rFonts w:cs="Arial"/>
          <w:szCs w:val="24"/>
        </w:rPr>
        <w:t xml:space="preserve">PMAP meetings are held as required (within statutory requirements) to review the progress of the individual. If the panel agrees that an individual’s susceptibility </w:t>
      </w:r>
      <w:r w:rsidRPr="00BA2B8E">
        <w:rPr>
          <w:rFonts w:cs="Arial"/>
          <w:szCs w:val="24"/>
        </w:rPr>
        <w:t xml:space="preserve">has been successfully reduced or managed, then the individual exits the process. After an individual has exited Prevent, their progress is reviewed at six and 12 months following closure of the case. If further concerns arise as a result of these reviews, the individual can re-enter the process and receive further support. </w:t>
      </w:r>
    </w:p>
    <w:p w14:paraId="44AB630F" w14:textId="77777777" w:rsidR="00896E01" w:rsidRPr="00BA2B8E" w:rsidRDefault="00896E01" w:rsidP="00896E01">
      <w:pPr>
        <w:spacing w:line="276" w:lineRule="auto"/>
        <w:rPr>
          <w:rFonts w:eastAsiaTheme="minorHAnsi" w:cs="Arial"/>
          <w:b/>
          <w:kern w:val="24"/>
          <w:sz w:val="22"/>
        </w:rPr>
      </w:pPr>
    </w:p>
    <w:p w14:paraId="7E040006" w14:textId="77777777" w:rsidR="00896E01" w:rsidRPr="00BA2B8E" w:rsidRDefault="00896E01" w:rsidP="00896E01">
      <w:pPr>
        <w:spacing w:line="276" w:lineRule="auto"/>
        <w:rPr>
          <w:rFonts w:eastAsiaTheme="minorHAnsi" w:cs="Arial"/>
          <w:b/>
          <w:kern w:val="24"/>
          <w:sz w:val="22"/>
        </w:rPr>
      </w:pPr>
    </w:p>
    <w:p w14:paraId="7A81F49D" w14:textId="77777777" w:rsidR="00896E01" w:rsidRPr="00702DE5" w:rsidRDefault="00896E01" w:rsidP="00896E01">
      <w:pPr>
        <w:spacing w:line="276" w:lineRule="auto"/>
        <w:rPr>
          <w:rFonts w:eastAsiaTheme="minorHAnsi" w:cs="Arial"/>
          <w:b/>
          <w:color w:val="FF0000"/>
          <w:kern w:val="24"/>
          <w:sz w:val="22"/>
        </w:rPr>
      </w:pPr>
    </w:p>
    <w:p w14:paraId="54E0EE77" w14:textId="42E86955" w:rsidR="00896E01" w:rsidRDefault="00896E01" w:rsidP="00896E01">
      <w:pPr>
        <w:rPr>
          <w:rFonts w:cs="Arial"/>
          <w:b/>
          <w:color w:val="002060"/>
          <w:sz w:val="32"/>
          <w:szCs w:val="34"/>
        </w:rPr>
      </w:pPr>
      <w:r>
        <w:rPr>
          <w:rFonts w:cs="Arial"/>
          <w:b/>
          <w:color w:val="002060"/>
          <w:sz w:val="32"/>
          <w:szCs w:val="34"/>
        </w:rPr>
        <w:t xml:space="preserve"> </w:t>
      </w:r>
    </w:p>
    <w:p w14:paraId="585506C3" w14:textId="77777777" w:rsidR="00896E01" w:rsidRDefault="00896E01" w:rsidP="00896E01">
      <w:pPr>
        <w:rPr>
          <w:rFonts w:cs="Arial"/>
          <w:b/>
          <w:color w:val="002060"/>
          <w:sz w:val="32"/>
          <w:szCs w:val="34"/>
        </w:rPr>
      </w:pPr>
    </w:p>
    <w:p w14:paraId="53C973AE" w14:textId="77777777" w:rsidR="00896E01" w:rsidRDefault="00896E01" w:rsidP="00896E01">
      <w:pPr>
        <w:rPr>
          <w:rFonts w:cs="Arial"/>
          <w:b/>
          <w:color w:val="002060"/>
          <w:sz w:val="32"/>
          <w:szCs w:val="34"/>
        </w:rPr>
      </w:pPr>
    </w:p>
    <w:p w14:paraId="137B19F8" w14:textId="77777777" w:rsidR="00896E01" w:rsidRDefault="00896E01" w:rsidP="00896E01">
      <w:pPr>
        <w:rPr>
          <w:rFonts w:cs="Arial"/>
          <w:b/>
          <w:color w:val="002060"/>
          <w:sz w:val="32"/>
          <w:szCs w:val="34"/>
        </w:rPr>
      </w:pPr>
    </w:p>
    <w:p w14:paraId="399C4085" w14:textId="77777777" w:rsidR="00896E01" w:rsidRDefault="00896E01" w:rsidP="00896E01">
      <w:pPr>
        <w:rPr>
          <w:rFonts w:cs="Arial"/>
          <w:b/>
          <w:color w:val="002060"/>
          <w:sz w:val="32"/>
          <w:szCs w:val="34"/>
        </w:rPr>
      </w:pPr>
    </w:p>
    <w:p w14:paraId="282154A8" w14:textId="77777777" w:rsidR="00896E01" w:rsidRDefault="00896E01" w:rsidP="00896E01">
      <w:pPr>
        <w:rPr>
          <w:rFonts w:cs="Arial"/>
          <w:b/>
          <w:color w:val="002060"/>
          <w:sz w:val="32"/>
          <w:szCs w:val="34"/>
        </w:rPr>
      </w:pPr>
    </w:p>
    <w:p w14:paraId="63E3B7C5" w14:textId="77777777" w:rsidR="00896E01" w:rsidRDefault="00896E01" w:rsidP="00896E01">
      <w:pPr>
        <w:rPr>
          <w:rFonts w:cs="Arial"/>
          <w:b/>
          <w:color w:val="002060"/>
          <w:sz w:val="32"/>
          <w:szCs w:val="34"/>
        </w:rPr>
      </w:pPr>
    </w:p>
    <w:p w14:paraId="5D43629E" w14:textId="77777777" w:rsidR="00896E01" w:rsidRDefault="00896E01" w:rsidP="00896E01">
      <w:pPr>
        <w:rPr>
          <w:rFonts w:cs="Arial"/>
          <w:b/>
          <w:color w:val="002060"/>
          <w:sz w:val="32"/>
          <w:szCs w:val="34"/>
        </w:rPr>
      </w:pPr>
    </w:p>
    <w:p w14:paraId="7D30959A" w14:textId="77777777" w:rsidR="00896E01" w:rsidRDefault="00896E01" w:rsidP="00896E01">
      <w:pPr>
        <w:rPr>
          <w:rFonts w:cs="Arial"/>
          <w:b/>
          <w:color w:val="002060"/>
          <w:sz w:val="32"/>
          <w:szCs w:val="34"/>
        </w:rPr>
      </w:pPr>
    </w:p>
    <w:p w14:paraId="24A257B2" w14:textId="77777777" w:rsidR="00896E01" w:rsidRDefault="00896E01" w:rsidP="00896E01">
      <w:pPr>
        <w:rPr>
          <w:rFonts w:cs="Arial"/>
          <w:b/>
          <w:color w:val="002060"/>
          <w:sz w:val="32"/>
          <w:szCs w:val="34"/>
        </w:rPr>
      </w:pPr>
    </w:p>
    <w:p w14:paraId="57B60139" w14:textId="77777777" w:rsidR="00896E01" w:rsidRDefault="00896E01" w:rsidP="00896E01">
      <w:pPr>
        <w:rPr>
          <w:rFonts w:cs="Arial"/>
          <w:b/>
          <w:color w:val="002060"/>
          <w:sz w:val="32"/>
          <w:szCs w:val="34"/>
        </w:rPr>
      </w:pPr>
    </w:p>
    <w:p w14:paraId="4946BD73" w14:textId="77777777" w:rsidR="00896E01" w:rsidRPr="009C5626" w:rsidRDefault="00896E01" w:rsidP="00896E01">
      <w:pPr>
        <w:pStyle w:val="ListParagraph"/>
        <w:numPr>
          <w:ilvl w:val="0"/>
          <w:numId w:val="2"/>
        </w:numPr>
        <w:spacing w:after="60" w:line="276" w:lineRule="auto"/>
        <w:outlineLvl w:val="1"/>
        <w:rPr>
          <w:rFonts w:eastAsiaTheme="minorHAnsi" w:cs="Arial"/>
          <w:b/>
          <w:color w:val="002060"/>
          <w:kern w:val="24"/>
          <w:sz w:val="28"/>
          <w:szCs w:val="28"/>
        </w:rPr>
      </w:pPr>
      <w:bookmarkStart w:id="1" w:name="_Toc87283319"/>
      <w:bookmarkStart w:id="2" w:name="_Toc117504778"/>
      <w:bookmarkStart w:id="3" w:name="_Toc176435126"/>
      <w:r w:rsidRPr="009C5626">
        <w:rPr>
          <w:rFonts w:eastAsiaTheme="minorHAnsi" w:cs="Arial"/>
          <w:b/>
          <w:color w:val="002060"/>
          <w:kern w:val="24"/>
          <w:sz w:val="28"/>
          <w:szCs w:val="28"/>
        </w:rPr>
        <w:lastRenderedPageBreak/>
        <w:t>Referrals to Prevent in Scotland in 2023/2</w:t>
      </w:r>
      <w:bookmarkEnd w:id="1"/>
      <w:bookmarkEnd w:id="2"/>
      <w:r w:rsidRPr="009C5626">
        <w:rPr>
          <w:rFonts w:eastAsiaTheme="minorHAnsi" w:cs="Arial"/>
          <w:b/>
          <w:color w:val="002060"/>
          <w:kern w:val="24"/>
          <w:sz w:val="28"/>
          <w:szCs w:val="28"/>
        </w:rPr>
        <w:t>4</w:t>
      </w:r>
      <w:bookmarkEnd w:id="3"/>
      <w:r w:rsidRPr="009C5626">
        <w:rPr>
          <w:rFonts w:eastAsiaTheme="minorHAnsi" w:cs="Arial"/>
          <w:b/>
          <w:color w:val="002060"/>
          <w:kern w:val="24"/>
          <w:sz w:val="28"/>
          <w:szCs w:val="28"/>
        </w:rPr>
        <w:t xml:space="preserve"> </w:t>
      </w:r>
      <w:r w:rsidRPr="009C5626">
        <w:rPr>
          <w:rFonts w:eastAsiaTheme="minorHAnsi" w:cs="Arial"/>
          <w:b/>
          <w:color w:val="002060"/>
          <w:kern w:val="24"/>
          <w:szCs w:val="28"/>
        </w:rPr>
        <w:t xml:space="preserve"> </w:t>
      </w:r>
    </w:p>
    <w:p w14:paraId="39DEC73C" w14:textId="77777777" w:rsidR="00896E01" w:rsidRPr="00702DE5" w:rsidRDefault="00896E01" w:rsidP="00896E01">
      <w:pPr>
        <w:pStyle w:val="ListParagraph"/>
        <w:spacing w:after="60" w:line="276" w:lineRule="auto"/>
        <w:ind w:left="360"/>
        <w:outlineLvl w:val="1"/>
        <w:rPr>
          <w:rFonts w:eastAsiaTheme="minorHAnsi" w:cs="Arial"/>
          <w:b/>
          <w:color w:val="FF0000"/>
          <w:kern w:val="24"/>
          <w:sz w:val="28"/>
          <w:szCs w:val="28"/>
        </w:rPr>
      </w:pPr>
    </w:p>
    <w:p w14:paraId="328E1633" w14:textId="77777777" w:rsidR="00896E01" w:rsidRPr="000900B7" w:rsidRDefault="00896E01" w:rsidP="00896E01">
      <w:pPr>
        <w:spacing w:line="276" w:lineRule="auto"/>
        <w:jc w:val="both"/>
        <w:rPr>
          <w:rFonts w:cs="Arial"/>
          <w:szCs w:val="24"/>
        </w:rPr>
      </w:pPr>
      <w:r w:rsidRPr="00AE2A5A">
        <w:rPr>
          <w:rFonts w:cs="Arial"/>
          <w:szCs w:val="24"/>
        </w:rPr>
        <w:t>This section presents information on referrals made to Prevent in Scotland in 2023/24. It covers the sectors that</w:t>
      </w:r>
      <w:r>
        <w:rPr>
          <w:rFonts w:cs="Arial"/>
          <w:szCs w:val="24"/>
        </w:rPr>
        <w:t xml:space="preserve"> m</w:t>
      </w:r>
      <w:r w:rsidRPr="000946E7">
        <w:rPr>
          <w:rFonts w:cs="Arial"/>
          <w:szCs w:val="24"/>
        </w:rPr>
        <w:t xml:space="preserve">ade referrals and provides information on how individuals were </w:t>
      </w:r>
      <w:r w:rsidRPr="000900B7">
        <w:rPr>
          <w:rFonts w:cs="Arial"/>
          <w:szCs w:val="24"/>
        </w:rPr>
        <w:t>assessed and supported, including those who:</w:t>
      </w:r>
    </w:p>
    <w:p w14:paraId="0FF66E5C" w14:textId="77777777" w:rsidR="00896E01" w:rsidRPr="000900B7" w:rsidRDefault="00896E01" w:rsidP="00896E01">
      <w:pPr>
        <w:pStyle w:val="ListParagraph"/>
        <w:numPr>
          <w:ilvl w:val="0"/>
          <w:numId w:val="5"/>
        </w:numPr>
        <w:spacing w:line="276" w:lineRule="auto"/>
        <w:jc w:val="both"/>
        <w:rPr>
          <w:rFonts w:cs="Arial"/>
          <w:szCs w:val="24"/>
        </w:rPr>
      </w:pPr>
      <w:r w:rsidRPr="000900B7">
        <w:rPr>
          <w:rFonts w:cs="Arial"/>
          <w:szCs w:val="24"/>
        </w:rPr>
        <w:t>required no further action</w:t>
      </w:r>
    </w:p>
    <w:p w14:paraId="7BF46C00" w14:textId="77777777" w:rsidR="00896E01" w:rsidRPr="000900B7" w:rsidRDefault="00896E01" w:rsidP="00896E01">
      <w:pPr>
        <w:pStyle w:val="ListParagraph"/>
        <w:numPr>
          <w:ilvl w:val="0"/>
          <w:numId w:val="5"/>
        </w:numPr>
        <w:spacing w:line="276" w:lineRule="auto"/>
        <w:jc w:val="both"/>
        <w:rPr>
          <w:rFonts w:cs="Arial"/>
          <w:szCs w:val="24"/>
        </w:rPr>
      </w:pPr>
      <w:r w:rsidRPr="000900B7">
        <w:rPr>
          <w:rFonts w:cs="Arial"/>
          <w:szCs w:val="24"/>
        </w:rPr>
        <w:t>were referred to another sector</w:t>
      </w:r>
    </w:p>
    <w:p w14:paraId="6AE03F1F" w14:textId="77777777" w:rsidR="00896E01" w:rsidRPr="000900B7" w:rsidRDefault="00896E01" w:rsidP="00896E01">
      <w:pPr>
        <w:pStyle w:val="ListParagraph"/>
        <w:numPr>
          <w:ilvl w:val="0"/>
          <w:numId w:val="5"/>
        </w:numPr>
        <w:spacing w:line="276" w:lineRule="auto"/>
        <w:jc w:val="both"/>
        <w:rPr>
          <w:rFonts w:cs="Arial"/>
          <w:szCs w:val="24"/>
        </w:rPr>
      </w:pPr>
      <w:r w:rsidRPr="000900B7">
        <w:rPr>
          <w:rFonts w:cs="Arial"/>
          <w:szCs w:val="24"/>
        </w:rPr>
        <w:t>were supported through PCM</w:t>
      </w:r>
    </w:p>
    <w:p w14:paraId="37E283AB" w14:textId="77777777" w:rsidR="00896E01" w:rsidRPr="000900B7" w:rsidRDefault="00896E01" w:rsidP="00896E01">
      <w:pPr>
        <w:spacing w:line="276" w:lineRule="auto"/>
        <w:jc w:val="both"/>
        <w:rPr>
          <w:rFonts w:cs="Arial"/>
          <w:szCs w:val="24"/>
        </w:rPr>
      </w:pPr>
    </w:p>
    <w:p w14:paraId="07E21742" w14:textId="77777777" w:rsidR="00896E01" w:rsidRPr="000900B7" w:rsidRDefault="00896E01" w:rsidP="00896E01">
      <w:pPr>
        <w:pStyle w:val="ListParagraph"/>
        <w:numPr>
          <w:ilvl w:val="1"/>
          <w:numId w:val="2"/>
        </w:numPr>
        <w:spacing w:line="276" w:lineRule="auto"/>
        <w:rPr>
          <w:rFonts w:cs="Arial"/>
          <w:b/>
          <w:szCs w:val="24"/>
        </w:rPr>
      </w:pPr>
      <w:r w:rsidRPr="000900B7">
        <w:rPr>
          <w:rFonts w:cs="Arial"/>
          <w:b/>
          <w:szCs w:val="24"/>
        </w:rPr>
        <w:t>Referrals to Prevent</w:t>
      </w:r>
    </w:p>
    <w:p w14:paraId="07A2F42E" w14:textId="77777777" w:rsidR="00896E01" w:rsidRPr="000900B7" w:rsidRDefault="00896E01" w:rsidP="00896E01">
      <w:pPr>
        <w:spacing w:line="276" w:lineRule="auto"/>
        <w:jc w:val="both"/>
        <w:rPr>
          <w:rFonts w:cs="Arial"/>
          <w:szCs w:val="24"/>
        </w:rPr>
      </w:pPr>
      <w:r w:rsidRPr="000900B7">
        <w:rPr>
          <w:rFonts w:cs="Arial"/>
          <w:szCs w:val="24"/>
        </w:rPr>
        <w:t xml:space="preserve">In 2023/24 there were 114 referrals to Prevent in Scotland and no repeat referrals. </w:t>
      </w:r>
    </w:p>
    <w:p w14:paraId="117E3AD7" w14:textId="77777777" w:rsidR="00896E01" w:rsidRPr="00702DE5" w:rsidRDefault="00896E01" w:rsidP="00896E01">
      <w:pPr>
        <w:spacing w:line="276" w:lineRule="auto"/>
        <w:jc w:val="both"/>
        <w:rPr>
          <w:rFonts w:cs="Arial"/>
          <w:color w:val="FF0000"/>
          <w:szCs w:val="24"/>
        </w:rPr>
      </w:pPr>
    </w:p>
    <w:p w14:paraId="32A41170" w14:textId="77777777" w:rsidR="00896E01" w:rsidRPr="00B43EB5" w:rsidRDefault="00896E01" w:rsidP="00896E01">
      <w:pPr>
        <w:spacing w:line="276" w:lineRule="auto"/>
        <w:jc w:val="both"/>
        <w:rPr>
          <w:rFonts w:cs="Arial"/>
          <w:szCs w:val="24"/>
        </w:rPr>
      </w:pPr>
      <w:r w:rsidRPr="00B43EB5">
        <w:rPr>
          <w:rFonts w:cs="Arial"/>
          <w:szCs w:val="24"/>
        </w:rPr>
        <w:t xml:space="preserve">Six individuals referred to Prevent in 2023/24 had also been referred in a previous year. </w:t>
      </w:r>
    </w:p>
    <w:p w14:paraId="5B3DCC87" w14:textId="77777777" w:rsidR="00896E01" w:rsidRPr="00B43EB5" w:rsidRDefault="00896E01" w:rsidP="00896E01">
      <w:pPr>
        <w:spacing w:line="276" w:lineRule="auto"/>
        <w:jc w:val="both"/>
        <w:rPr>
          <w:rFonts w:cs="Arial"/>
          <w:szCs w:val="24"/>
        </w:rPr>
      </w:pPr>
    </w:p>
    <w:p w14:paraId="6CDC44E3" w14:textId="77777777" w:rsidR="00896E01" w:rsidRPr="00B43EB5" w:rsidRDefault="00896E01" w:rsidP="00896E01">
      <w:pPr>
        <w:spacing w:line="276" w:lineRule="auto"/>
        <w:jc w:val="both"/>
        <w:rPr>
          <w:rFonts w:cs="Arial"/>
          <w:szCs w:val="24"/>
        </w:rPr>
      </w:pPr>
      <w:r w:rsidRPr="00B43EB5">
        <w:rPr>
          <w:rFonts w:cs="Arial"/>
          <w:szCs w:val="24"/>
        </w:rPr>
        <w:t xml:space="preserve">Police continue to submit the highest volume of </w:t>
      </w:r>
      <w:r w:rsidRPr="00836A80">
        <w:rPr>
          <w:rFonts w:cs="Arial"/>
          <w:szCs w:val="24"/>
        </w:rPr>
        <w:t>referrals (5</w:t>
      </w:r>
      <w:r>
        <w:rPr>
          <w:rFonts w:cs="Arial"/>
          <w:szCs w:val="24"/>
        </w:rPr>
        <w:t>2</w:t>
      </w:r>
      <w:r w:rsidRPr="00836A80">
        <w:rPr>
          <w:rFonts w:cs="Arial"/>
          <w:szCs w:val="24"/>
        </w:rPr>
        <w:t>; 4</w:t>
      </w:r>
      <w:r>
        <w:rPr>
          <w:rFonts w:cs="Arial"/>
          <w:szCs w:val="24"/>
        </w:rPr>
        <w:t>6</w:t>
      </w:r>
      <w:r w:rsidRPr="00836A80">
        <w:rPr>
          <w:rFonts w:cs="Arial"/>
          <w:szCs w:val="24"/>
        </w:rPr>
        <w:t xml:space="preserve">%), </w:t>
      </w:r>
      <w:r w:rsidRPr="00B43EB5">
        <w:rPr>
          <w:rFonts w:cs="Arial"/>
          <w:szCs w:val="24"/>
        </w:rPr>
        <w:t xml:space="preserve">followed by the education </w:t>
      </w:r>
      <w:r w:rsidRPr="00E84C99">
        <w:rPr>
          <w:rFonts w:cs="Arial"/>
          <w:szCs w:val="24"/>
        </w:rPr>
        <w:t>sector, (35; 31%)</w:t>
      </w:r>
      <w:r>
        <w:rPr>
          <w:rFonts w:cs="Arial"/>
          <w:szCs w:val="24"/>
        </w:rPr>
        <w:t xml:space="preserve">. This </w:t>
      </w:r>
      <w:r w:rsidRPr="00B43EB5">
        <w:rPr>
          <w:rFonts w:cs="Arial"/>
          <w:szCs w:val="24"/>
        </w:rPr>
        <w:t xml:space="preserve">is a recurrent annual trend in </w:t>
      </w:r>
      <w:r>
        <w:rPr>
          <w:rFonts w:cs="Arial"/>
          <w:szCs w:val="24"/>
        </w:rPr>
        <w:t xml:space="preserve">Prevent </w:t>
      </w:r>
      <w:r w:rsidRPr="00B43EB5">
        <w:rPr>
          <w:rFonts w:cs="Arial"/>
          <w:szCs w:val="24"/>
        </w:rPr>
        <w:t>data</w:t>
      </w:r>
      <w:r>
        <w:rPr>
          <w:rFonts w:cs="Arial"/>
          <w:szCs w:val="24"/>
        </w:rPr>
        <w:t>sets</w:t>
      </w:r>
      <w:r w:rsidRPr="00B43EB5">
        <w:rPr>
          <w:rFonts w:cs="Arial"/>
          <w:szCs w:val="24"/>
        </w:rPr>
        <w:t xml:space="preserve">.  </w:t>
      </w:r>
      <w:r>
        <w:rPr>
          <w:rFonts w:cs="Arial"/>
          <w:szCs w:val="24"/>
        </w:rPr>
        <w:t>Specifically, t</w:t>
      </w:r>
      <w:r w:rsidRPr="00B43EB5">
        <w:rPr>
          <w:rFonts w:cs="Arial"/>
          <w:szCs w:val="24"/>
        </w:rPr>
        <w:t>he 35 referrals from the education sector included:</w:t>
      </w:r>
    </w:p>
    <w:p w14:paraId="594B9D3E" w14:textId="77777777" w:rsidR="00896E01" w:rsidRDefault="00896E01" w:rsidP="00896E01">
      <w:pPr>
        <w:pStyle w:val="ListParagraph"/>
        <w:numPr>
          <w:ilvl w:val="0"/>
          <w:numId w:val="4"/>
        </w:numPr>
        <w:spacing w:line="276" w:lineRule="auto"/>
        <w:jc w:val="both"/>
        <w:rPr>
          <w:rFonts w:cs="Arial"/>
          <w:szCs w:val="24"/>
        </w:rPr>
      </w:pPr>
      <w:r w:rsidRPr="00B43EB5">
        <w:rPr>
          <w:rFonts w:cs="Arial"/>
          <w:szCs w:val="24"/>
        </w:rPr>
        <w:t xml:space="preserve">Three referrals from university </w:t>
      </w:r>
      <w:r>
        <w:rPr>
          <w:rFonts w:cs="Arial"/>
          <w:szCs w:val="24"/>
        </w:rPr>
        <w:t xml:space="preserve">establishments </w:t>
      </w:r>
    </w:p>
    <w:p w14:paraId="44DC3933" w14:textId="77777777" w:rsidR="00896E01" w:rsidRPr="00EC29A5" w:rsidRDefault="00896E01" w:rsidP="00896E01">
      <w:pPr>
        <w:pStyle w:val="ListParagraph"/>
        <w:numPr>
          <w:ilvl w:val="0"/>
          <w:numId w:val="4"/>
        </w:numPr>
        <w:spacing w:line="276" w:lineRule="auto"/>
        <w:jc w:val="both"/>
        <w:rPr>
          <w:rFonts w:cs="Arial"/>
          <w:szCs w:val="24"/>
        </w:rPr>
      </w:pPr>
      <w:r w:rsidRPr="00B43EB5">
        <w:rPr>
          <w:rFonts w:cs="Arial"/>
          <w:szCs w:val="24"/>
        </w:rPr>
        <w:t>Four referrals from higher education (college/</w:t>
      </w:r>
      <w:r>
        <w:rPr>
          <w:rFonts w:cs="Arial"/>
          <w:szCs w:val="24"/>
        </w:rPr>
        <w:t xml:space="preserve">further </w:t>
      </w:r>
      <w:r w:rsidRPr="00B43EB5">
        <w:rPr>
          <w:rFonts w:cs="Arial"/>
          <w:szCs w:val="24"/>
        </w:rPr>
        <w:t>education)</w:t>
      </w:r>
    </w:p>
    <w:p w14:paraId="4F8B4606" w14:textId="77777777" w:rsidR="00896E01" w:rsidRPr="00EC29A5" w:rsidRDefault="00896E01" w:rsidP="00896E01">
      <w:pPr>
        <w:pStyle w:val="ListParagraph"/>
        <w:numPr>
          <w:ilvl w:val="0"/>
          <w:numId w:val="4"/>
        </w:numPr>
        <w:spacing w:line="276" w:lineRule="auto"/>
        <w:jc w:val="both"/>
        <w:rPr>
          <w:rFonts w:cs="Arial"/>
          <w:szCs w:val="24"/>
        </w:rPr>
      </w:pPr>
      <w:r w:rsidRPr="00B43EB5">
        <w:rPr>
          <w:rFonts w:cs="Arial"/>
          <w:szCs w:val="24"/>
        </w:rPr>
        <w:t xml:space="preserve">Five referrals from primary schools </w:t>
      </w:r>
    </w:p>
    <w:p w14:paraId="2D0A2E9F" w14:textId="77777777" w:rsidR="00896E01" w:rsidRPr="00B43EB5" w:rsidRDefault="00896E01" w:rsidP="00896E01">
      <w:pPr>
        <w:pStyle w:val="ListParagraph"/>
        <w:numPr>
          <w:ilvl w:val="0"/>
          <w:numId w:val="4"/>
        </w:numPr>
        <w:spacing w:line="276" w:lineRule="auto"/>
        <w:jc w:val="both"/>
        <w:rPr>
          <w:rFonts w:cs="Arial"/>
          <w:szCs w:val="24"/>
        </w:rPr>
      </w:pPr>
      <w:r w:rsidRPr="00B43EB5">
        <w:rPr>
          <w:rFonts w:cs="Arial"/>
          <w:szCs w:val="24"/>
        </w:rPr>
        <w:t xml:space="preserve">23 referrals from secondary schools </w:t>
      </w:r>
    </w:p>
    <w:p w14:paraId="7AAB4673" w14:textId="77777777" w:rsidR="00896E01" w:rsidRPr="00E84C99" w:rsidRDefault="00896E01" w:rsidP="00896E01">
      <w:pPr>
        <w:pStyle w:val="ListParagraph"/>
        <w:spacing w:line="276" w:lineRule="auto"/>
        <w:jc w:val="both"/>
        <w:rPr>
          <w:rFonts w:cs="Arial"/>
          <w:szCs w:val="24"/>
        </w:rPr>
      </w:pPr>
    </w:p>
    <w:p w14:paraId="17BAAEED" w14:textId="77777777" w:rsidR="00896E01" w:rsidRPr="000900B7" w:rsidRDefault="00896E01" w:rsidP="00896E01">
      <w:pPr>
        <w:spacing w:line="276" w:lineRule="auto"/>
        <w:jc w:val="both"/>
        <w:rPr>
          <w:rFonts w:cs="Arial"/>
          <w:szCs w:val="24"/>
        </w:rPr>
      </w:pPr>
      <w:r w:rsidRPr="00E84C99">
        <w:rPr>
          <w:rFonts w:cs="Arial"/>
          <w:szCs w:val="24"/>
        </w:rPr>
        <w:t xml:space="preserve">There were 13 (11%) referrals from the local authority sector, which includes </w:t>
      </w:r>
      <w:r>
        <w:rPr>
          <w:rFonts w:cs="Arial"/>
          <w:szCs w:val="24"/>
        </w:rPr>
        <w:t>11</w:t>
      </w:r>
      <w:r w:rsidRPr="00E84C99">
        <w:rPr>
          <w:rFonts w:cs="Arial"/>
          <w:szCs w:val="24"/>
        </w:rPr>
        <w:t xml:space="preserve"> from social work and two from housing association. </w:t>
      </w:r>
    </w:p>
    <w:p w14:paraId="6FD58B64" w14:textId="77777777" w:rsidR="00896E01" w:rsidRPr="000900B7" w:rsidRDefault="00896E01" w:rsidP="00896E01">
      <w:pPr>
        <w:spacing w:line="276" w:lineRule="auto"/>
        <w:jc w:val="both"/>
        <w:rPr>
          <w:rFonts w:cs="Arial"/>
          <w:szCs w:val="24"/>
        </w:rPr>
      </w:pPr>
    </w:p>
    <w:p w14:paraId="6E517E9A" w14:textId="77777777" w:rsidR="00896E01" w:rsidRPr="000900B7" w:rsidRDefault="00896E01" w:rsidP="00896E01">
      <w:pPr>
        <w:spacing w:line="276" w:lineRule="auto"/>
        <w:jc w:val="both"/>
        <w:rPr>
          <w:rFonts w:cs="Arial"/>
          <w:szCs w:val="24"/>
        </w:rPr>
      </w:pPr>
      <w:r w:rsidRPr="000900B7">
        <w:rPr>
          <w:rFonts w:cs="Arial"/>
          <w:szCs w:val="24"/>
        </w:rPr>
        <w:t>Three referrals were also made by a family member in 2023/24 with one submitted in 2022/23. No referrals were submitted by a family member in the periods 2021/22 and 2020/21.</w:t>
      </w:r>
    </w:p>
    <w:p w14:paraId="4772BCC7" w14:textId="77777777" w:rsidR="00896E01" w:rsidRPr="00702DE5" w:rsidRDefault="00896E01" w:rsidP="00896E01">
      <w:pPr>
        <w:spacing w:line="276" w:lineRule="auto"/>
        <w:jc w:val="both"/>
        <w:rPr>
          <w:rFonts w:cs="Arial"/>
          <w:color w:val="FF0000"/>
          <w:szCs w:val="24"/>
        </w:rPr>
      </w:pPr>
    </w:p>
    <w:p w14:paraId="17C0E840" w14:textId="77777777" w:rsidR="00896E01" w:rsidRPr="00430430" w:rsidRDefault="00896E01" w:rsidP="00896E01">
      <w:pPr>
        <w:spacing w:line="276" w:lineRule="auto"/>
        <w:jc w:val="both"/>
        <w:rPr>
          <w:rFonts w:cs="Arial"/>
          <w:szCs w:val="24"/>
        </w:rPr>
      </w:pPr>
      <w:r w:rsidRPr="00430430">
        <w:rPr>
          <w:rFonts w:cs="Arial"/>
          <w:szCs w:val="24"/>
        </w:rPr>
        <w:t>A</w:t>
      </w:r>
      <w:r>
        <w:rPr>
          <w:rFonts w:cs="Arial"/>
          <w:szCs w:val="24"/>
        </w:rPr>
        <w:t>s with previous years, a</w:t>
      </w:r>
      <w:r w:rsidRPr="00430430">
        <w:rPr>
          <w:rFonts w:cs="Arial"/>
          <w:szCs w:val="24"/>
        </w:rPr>
        <w:t xml:space="preserve"> higher proportion of referrals from police and the education sector</w:t>
      </w:r>
      <w:r>
        <w:rPr>
          <w:rFonts w:cs="Arial"/>
          <w:szCs w:val="24"/>
        </w:rPr>
        <w:t xml:space="preserve"> continues to dominate</w:t>
      </w:r>
      <w:r w:rsidRPr="00430430">
        <w:rPr>
          <w:rStyle w:val="FootnoteReference"/>
          <w:rFonts w:cs="Arial"/>
          <w:szCs w:val="24"/>
        </w:rPr>
        <w:footnoteReference w:id="8"/>
      </w:r>
      <w:r w:rsidRPr="00430430">
        <w:rPr>
          <w:rFonts w:cs="Arial"/>
          <w:szCs w:val="24"/>
        </w:rPr>
        <w:t>, except for 2020/21</w:t>
      </w:r>
      <w:r w:rsidRPr="00430430">
        <w:rPr>
          <w:rStyle w:val="FootnoteReference"/>
          <w:rFonts w:cs="Arial"/>
          <w:szCs w:val="24"/>
        </w:rPr>
        <w:footnoteReference w:id="9"/>
      </w:r>
      <w:r w:rsidRPr="00430430">
        <w:rPr>
          <w:rFonts w:cs="Arial"/>
          <w:szCs w:val="24"/>
        </w:rPr>
        <w:t xml:space="preserve">, when the proportion of referrals from the education sector was lower than in other years (18% in 2020/21, compared with 32% in 2019/20 and 26% in 2018/19). </w:t>
      </w:r>
      <w:r>
        <w:rPr>
          <w:rFonts w:cs="Arial"/>
          <w:szCs w:val="24"/>
        </w:rPr>
        <w:t>I</w:t>
      </w:r>
      <w:r w:rsidRPr="00430430">
        <w:rPr>
          <w:rFonts w:cs="Arial"/>
          <w:szCs w:val="24"/>
        </w:rPr>
        <w:t xml:space="preserve">t is </w:t>
      </w:r>
      <w:r>
        <w:rPr>
          <w:rFonts w:cs="Arial"/>
          <w:szCs w:val="24"/>
        </w:rPr>
        <w:t xml:space="preserve">highly </w:t>
      </w:r>
      <w:r w:rsidRPr="00430430">
        <w:rPr>
          <w:rFonts w:cs="Arial"/>
          <w:szCs w:val="24"/>
        </w:rPr>
        <w:t xml:space="preserve">likely that the smaller </w:t>
      </w:r>
      <w:r>
        <w:rPr>
          <w:rFonts w:cs="Arial"/>
          <w:szCs w:val="24"/>
        </w:rPr>
        <w:t>volume</w:t>
      </w:r>
      <w:r w:rsidRPr="00430430">
        <w:rPr>
          <w:rFonts w:cs="Arial"/>
          <w:szCs w:val="24"/>
        </w:rPr>
        <w:t xml:space="preserve"> of referrals from the education sector in 2020/21 was the result of the COVID-19 pandemic and associated public health restrictions, as schools, universities and other education settings were closed </w:t>
      </w:r>
      <w:r>
        <w:rPr>
          <w:rFonts w:cs="Arial"/>
          <w:szCs w:val="24"/>
        </w:rPr>
        <w:t xml:space="preserve">throughout </w:t>
      </w:r>
      <w:r w:rsidRPr="00430430">
        <w:rPr>
          <w:rFonts w:cs="Arial"/>
          <w:szCs w:val="24"/>
        </w:rPr>
        <w:t>the year.</w:t>
      </w:r>
      <w:r>
        <w:rPr>
          <w:rFonts w:cs="Arial"/>
          <w:color w:val="7030A0"/>
          <w:szCs w:val="24"/>
        </w:rPr>
        <w:t xml:space="preserve"> </w:t>
      </w:r>
    </w:p>
    <w:p w14:paraId="5E9A9D70" w14:textId="77777777" w:rsidR="00896E01" w:rsidRPr="00702DE5" w:rsidRDefault="00896E01" w:rsidP="00896E01">
      <w:pPr>
        <w:spacing w:line="276" w:lineRule="auto"/>
        <w:jc w:val="both"/>
        <w:rPr>
          <w:rFonts w:cs="Arial"/>
          <w:color w:val="FF0000"/>
          <w:szCs w:val="24"/>
        </w:rPr>
      </w:pPr>
    </w:p>
    <w:p w14:paraId="1BB35168" w14:textId="77777777" w:rsidR="00896E01" w:rsidRDefault="00896E01" w:rsidP="00896E01">
      <w:pPr>
        <w:rPr>
          <w:rFonts w:cs="Arial"/>
          <w:b/>
          <w:color w:val="002060"/>
          <w:sz w:val="32"/>
          <w:szCs w:val="34"/>
        </w:rPr>
      </w:pPr>
    </w:p>
    <w:p w14:paraId="7B13AA81" w14:textId="77777777" w:rsidR="00896E01" w:rsidRDefault="00896E01" w:rsidP="00896E01">
      <w:pPr>
        <w:spacing w:line="276" w:lineRule="auto"/>
        <w:jc w:val="both"/>
        <w:rPr>
          <w:rFonts w:cs="Arial"/>
          <w:szCs w:val="24"/>
        </w:rPr>
      </w:pPr>
      <w:r w:rsidRPr="00430430">
        <w:rPr>
          <w:rFonts w:cs="Arial"/>
          <w:szCs w:val="24"/>
        </w:rPr>
        <w:lastRenderedPageBreak/>
        <w:t xml:space="preserve">Of the 114 Prevent referrals </w:t>
      </w:r>
      <w:r>
        <w:rPr>
          <w:rFonts w:cs="Arial"/>
          <w:szCs w:val="24"/>
        </w:rPr>
        <w:t xml:space="preserve">in 2023/24, 56 (49%) were deemed suitable for PCM. 56 (49%) were assessed not suitable for PCM following an initial assessment, </w:t>
      </w:r>
      <w:r w:rsidRPr="00C339F0">
        <w:rPr>
          <w:rFonts w:cs="Arial"/>
          <w:szCs w:val="24"/>
        </w:rPr>
        <w:t>including 4</w:t>
      </w:r>
      <w:r>
        <w:rPr>
          <w:rFonts w:cs="Arial"/>
          <w:szCs w:val="24"/>
        </w:rPr>
        <w:t>8</w:t>
      </w:r>
      <w:r w:rsidRPr="00C339F0">
        <w:rPr>
          <w:rFonts w:cs="Arial"/>
          <w:szCs w:val="24"/>
        </w:rPr>
        <w:t xml:space="preserve"> (4</w:t>
      </w:r>
      <w:r>
        <w:rPr>
          <w:rFonts w:cs="Arial"/>
          <w:szCs w:val="24"/>
        </w:rPr>
        <w:t>2</w:t>
      </w:r>
      <w:r w:rsidRPr="00C339F0">
        <w:rPr>
          <w:rFonts w:cs="Arial"/>
          <w:szCs w:val="24"/>
        </w:rPr>
        <w:t xml:space="preserve">%) which required no further action and were closed, </w:t>
      </w:r>
      <w:r>
        <w:rPr>
          <w:rFonts w:cs="Arial"/>
          <w:szCs w:val="24"/>
        </w:rPr>
        <w:t xml:space="preserve">and eight (7%) which were referred onwards. </w:t>
      </w:r>
      <w:r>
        <w:rPr>
          <w:rFonts w:cs="Arial"/>
          <w:color w:val="7030A0"/>
          <w:szCs w:val="24"/>
        </w:rPr>
        <w:t>T</w:t>
      </w:r>
      <w:r w:rsidRPr="006475AC">
        <w:rPr>
          <w:rFonts w:cs="Arial"/>
          <w:szCs w:val="24"/>
        </w:rPr>
        <w:t>wo</w:t>
      </w:r>
      <w:r>
        <w:rPr>
          <w:rFonts w:cs="Arial"/>
          <w:szCs w:val="24"/>
        </w:rPr>
        <w:t xml:space="preserve"> referrals (2%) remain in the assessment ongoing </w:t>
      </w:r>
      <w:r w:rsidRPr="00E61817">
        <w:rPr>
          <w:rFonts w:cs="Arial"/>
          <w:szCs w:val="24"/>
        </w:rPr>
        <w:t>stage. (Figure 1).</w:t>
      </w:r>
    </w:p>
    <w:p w14:paraId="52936196" w14:textId="77777777" w:rsidR="00896E01" w:rsidRDefault="00896E01" w:rsidP="00896E01">
      <w:pPr>
        <w:rPr>
          <w:rFonts w:cs="Arial"/>
          <w:b/>
          <w:color w:val="002060"/>
          <w:sz w:val="32"/>
          <w:szCs w:val="34"/>
        </w:rPr>
      </w:pPr>
    </w:p>
    <w:p w14:paraId="1E5AAA3D" w14:textId="77777777" w:rsidR="00896E01" w:rsidRDefault="00896E01" w:rsidP="00896E01">
      <w:pPr>
        <w:rPr>
          <w:rFonts w:cs="Arial"/>
          <w:b/>
          <w:color w:val="002060"/>
          <w:sz w:val="32"/>
          <w:szCs w:val="34"/>
        </w:rPr>
      </w:pPr>
    </w:p>
    <w:p w14:paraId="4FA93A98" w14:textId="77777777" w:rsidR="00896E01" w:rsidRDefault="00896E01" w:rsidP="00896E01">
      <w:pPr>
        <w:rPr>
          <w:rFonts w:cs="Arial"/>
          <w:b/>
          <w:color w:val="002060"/>
          <w:sz w:val="32"/>
          <w:szCs w:val="34"/>
        </w:rPr>
      </w:pPr>
    </w:p>
    <w:p w14:paraId="04E45D9D" w14:textId="77777777" w:rsidR="00896E01" w:rsidRDefault="00896E01" w:rsidP="00896E01">
      <w:pPr>
        <w:rPr>
          <w:rFonts w:cs="Arial"/>
          <w:b/>
          <w:color w:val="002060"/>
          <w:sz w:val="32"/>
          <w:szCs w:val="34"/>
        </w:rPr>
      </w:pPr>
    </w:p>
    <w:p w14:paraId="2AAAAC76" w14:textId="77777777" w:rsidR="00896E01" w:rsidRDefault="00896E01" w:rsidP="00896E01">
      <w:pPr>
        <w:rPr>
          <w:rFonts w:cs="Arial"/>
          <w:b/>
          <w:color w:val="002060"/>
          <w:sz w:val="32"/>
          <w:szCs w:val="34"/>
        </w:rPr>
      </w:pPr>
    </w:p>
    <w:p w14:paraId="515B51B6" w14:textId="77777777" w:rsidR="00896E01" w:rsidRDefault="00896E01" w:rsidP="00896E01">
      <w:pPr>
        <w:rPr>
          <w:rFonts w:cs="Arial"/>
          <w:b/>
          <w:color w:val="002060"/>
          <w:sz w:val="32"/>
          <w:szCs w:val="34"/>
        </w:rPr>
      </w:pPr>
    </w:p>
    <w:p w14:paraId="28FDD7BF" w14:textId="77777777" w:rsidR="00896E01" w:rsidRDefault="00896E01" w:rsidP="00896E01">
      <w:pPr>
        <w:rPr>
          <w:rFonts w:cs="Arial"/>
          <w:b/>
          <w:color w:val="002060"/>
          <w:sz w:val="32"/>
          <w:szCs w:val="34"/>
        </w:rPr>
      </w:pPr>
    </w:p>
    <w:p w14:paraId="1CCFB8AA" w14:textId="77777777" w:rsidR="00896E01" w:rsidRDefault="00896E01" w:rsidP="00896E01">
      <w:pPr>
        <w:rPr>
          <w:rFonts w:cs="Arial"/>
          <w:b/>
          <w:color w:val="002060"/>
          <w:sz w:val="32"/>
          <w:szCs w:val="34"/>
        </w:rPr>
      </w:pPr>
    </w:p>
    <w:p w14:paraId="672C8277" w14:textId="77777777" w:rsidR="00896E01" w:rsidRDefault="00896E01" w:rsidP="00896E01">
      <w:pPr>
        <w:rPr>
          <w:rFonts w:cs="Arial"/>
          <w:b/>
          <w:color w:val="002060"/>
          <w:sz w:val="32"/>
          <w:szCs w:val="34"/>
        </w:rPr>
      </w:pPr>
    </w:p>
    <w:p w14:paraId="5F7CE4D0" w14:textId="77777777" w:rsidR="00896E01" w:rsidRDefault="00896E01" w:rsidP="00896E01">
      <w:pPr>
        <w:rPr>
          <w:rFonts w:cs="Arial"/>
          <w:b/>
          <w:color w:val="002060"/>
          <w:sz w:val="32"/>
          <w:szCs w:val="34"/>
        </w:rPr>
      </w:pPr>
    </w:p>
    <w:p w14:paraId="4E297FD8" w14:textId="77777777" w:rsidR="00896E01" w:rsidRDefault="00896E01" w:rsidP="00896E01">
      <w:pPr>
        <w:rPr>
          <w:rFonts w:cs="Arial"/>
          <w:b/>
          <w:color w:val="002060"/>
          <w:sz w:val="32"/>
          <w:szCs w:val="34"/>
        </w:rPr>
      </w:pPr>
    </w:p>
    <w:p w14:paraId="761ED57C" w14:textId="77777777" w:rsidR="00896E01" w:rsidRDefault="00896E01" w:rsidP="00896E01">
      <w:pPr>
        <w:rPr>
          <w:rFonts w:cs="Arial"/>
          <w:b/>
          <w:color w:val="002060"/>
          <w:sz w:val="32"/>
          <w:szCs w:val="34"/>
        </w:rPr>
      </w:pPr>
    </w:p>
    <w:p w14:paraId="113DD159" w14:textId="77777777" w:rsidR="00896E01" w:rsidRDefault="00896E01" w:rsidP="00896E01">
      <w:pPr>
        <w:rPr>
          <w:rFonts w:cs="Arial"/>
          <w:b/>
          <w:color w:val="002060"/>
          <w:sz w:val="32"/>
          <w:szCs w:val="34"/>
        </w:rPr>
      </w:pPr>
    </w:p>
    <w:p w14:paraId="6B716484" w14:textId="77777777" w:rsidR="00896E01" w:rsidRDefault="00896E01" w:rsidP="00896E01">
      <w:pPr>
        <w:rPr>
          <w:rFonts w:cs="Arial"/>
          <w:b/>
          <w:color w:val="002060"/>
          <w:sz w:val="32"/>
          <w:szCs w:val="34"/>
        </w:rPr>
      </w:pPr>
    </w:p>
    <w:p w14:paraId="0272DD1D" w14:textId="77777777" w:rsidR="00896E01" w:rsidRDefault="00896E01" w:rsidP="00896E01">
      <w:pPr>
        <w:rPr>
          <w:rFonts w:cs="Arial"/>
          <w:b/>
          <w:color w:val="002060"/>
          <w:sz w:val="32"/>
          <w:szCs w:val="34"/>
        </w:rPr>
      </w:pPr>
    </w:p>
    <w:p w14:paraId="12E3B6D7" w14:textId="77777777" w:rsidR="00896E01" w:rsidRDefault="00896E01" w:rsidP="00896E01">
      <w:pPr>
        <w:rPr>
          <w:rFonts w:cs="Arial"/>
          <w:b/>
          <w:color w:val="002060"/>
          <w:sz w:val="32"/>
          <w:szCs w:val="34"/>
        </w:rPr>
      </w:pPr>
    </w:p>
    <w:p w14:paraId="6027FE37" w14:textId="77777777" w:rsidR="00896E01" w:rsidRDefault="00896E01" w:rsidP="00896E01">
      <w:pPr>
        <w:rPr>
          <w:rFonts w:cs="Arial"/>
          <w:b/>
          <w:color w:val="002060"/>
          <w:sz w:val="32"/>
          <w:szCs w:val="34"/>
        </w:rPr>
      </w:pPr>
    </w:p>
    <w:p w14:paraId="1CEF5EA9" w14:textId="77777777" w:rsidR="00896E01" w:rsidRDefault="00896E01" w:rsidP="00896E01">
      <w:pPr>
        <w:rPr>
          <w:rFonts w:cs="Arial"/>
          <w:b/>
          <w:color w:val="002060"/>
          <w:sz w:val="32"/>
          <w:szCs w:val="34"/>
        </w:rPr>
      </w:pPr>
    </w:p>
    <w:p w14:paraId="2FF13068" w14:textId="77777777" w:rsidR="00896E01" w:rsidRDefault="00896E01" w:rsidP="00896E01">
      <w:pPr>
        <w:rPr>
          <w:rFonts w:cs="Arial"/>
          <w:b/>
          <w:color w:val="002060"/>
          <w:sz w:val="32"/>
          <w:szCs w:val="34"/>
        </w:rPr>
      </w:pPr>
    </w:p>
    <w:p w14:paraId="326860EF" w14:textId="77777777" w:rsidR="00896E01" w:rsidRDefault="00896E01" w:rsidP="00896E01">
      <w:pPr>
        <w:rPr>
          <w:rFonts w:cs="Arial"/>
          <w:b/>
          <w:color w:val="002060"/>
          <w:sz w:val="32"/>
          <w:szCs w:val="34"/>
        </w:rPr>
      </w:pPr>
    </w:p>
    <w:p w14:paraId="767EFD77" w14:textId="77777777" w:rsidR="00896E01" w:rsidRDefault="00896E01" w:rsidP="00896E01">
      <w:pPr>
        <w:rPr>
          <w:rFonts w:cs="Arial"/>
          <w:b/>
          <w:color w:val="002060"/>
          <w:sz w:val="32"/>
          <w:szCs w:val="34"/>
        </w:rPr>
      </w:pPr>
    </w:p>
    <w:p w14:paraId="1272E7DB" w14:textId="77777777" w:rsidR="00896E01" w:rsidRDefault="00896E01" w:rsidP="00896E01">
      <w:pPr>
        <w:rPr>
          <w:rFonts w:cs="Arial"/>
          <w:b/>
          <w:color w:val="002060"/>
          <w:sz w:val="32"/>
          <w:szCs w:val="34"/>
        </w:rPr>
      </w:pPr>
    </w:p>
    <w:p w14:paraId="673A3961" w14:textId="77777777" w:rsidR="00896E01" w:rsidRDefault="00896E01" w:rsidP="00896E01">
      <w:pPr>
        <w:rPr>
          <w:rFonts w:cs="Arial"/>
          <w:b/>
          <w:color w:val="002060"/>
          <w:sz w:val="32"/>
          <w:szCs w:val="34"/>
        </w:rPr>
      </w:pPr>
    </w:p>
    <w:p w14:paraId="17800669" w14:textId="77777777" w:rsidR="00896E01" w:rsidRDefault="00896E01" w:rsidP="00896E01">
      <w:pPr>
        <w:rPr>
          <w:rFonts w:cs="Arial"/>
          <w:b/>
          <w:color w:val="002060"/>
          <w:sz w:val="32"/>
          <w:szCs w:val="34"/>
        </w:rPr>
      </w:pPr>
    </w:p>
    <w:p w14:paraId="20A8FA22" w14:textId="77777777" w:rsidR="00896E01" w:rsidRDefault="00896E01" w:rsidP="00896E01">
      <w:pPr>
        <w:rPr>
          <w:rFonts w:cs="Arial"/>
          <w:b/>
          <w:color w:val="002060"/>
          <w:sz w:val="32"/>
          <w:szCs w:val="34"/>
        </w:rPr>
      </w:pPr>
    </w:p>
    <w:p w14:paraId="00B8B78B" w14:textId="77777777" w:rsidR="00896E01" w:rsidRDefault="00896E01" w:rsidP="00896E01">
      <w:pPr>
        <w:rPr>
          <w:rFonts w:cs="Arial"/>
          <w:b/>
          <w:color w:val="002060"/>
          <w:sz w:val="32"/>
          <w:szCs w:val="34"/>
        </w:rPr>
      </w:pPr>
    </w:p>
    <w:p w14:paraId="6AD1AD84" w14:textId="77777777" w:rsidR="00896E01" w:rsidRDefault="00896E01" w:rsidP="00896E01">
      <w:pPr>
        <w:rPr>
          <w:rFonts w:cs="Arial"/>
          <w:b/>
          <w:color w:val="002060"/>
          <w:sz w:val="32"/>
          <w:szCs w:val="34"/>
        </w:rPr>
      </w:pPr>
    </w:p>
    <w:p w14:paraId="0D2005AB" w14:textId="77777777" w:rsidR="00896E01" w:rsidRDefault="00896E01" w:rsidP="00896E01">
      <w:pPr>
        <w:rPr>
          <w:rFonts w:cs="Arial"/>
          <w:b/>
          <w:color w:val="002060"/>
          <w:sz w:val="32"/>
          <w:szCs w:val="34"/>
        </w:rPr>
      </w:pPr>
    </w:p>
    <w:p w14:paraId="553F72DD" w14:textId="77777777" w:rsidR="00896E01" w:rsidRDefault="00896E01" w:rsidP="00896E01">
      <w:pPr>
        <w:rPr>
          <w:rFonts w:cs="Arial"/>
          <w:b/>
          <w:color w:val="002060"/>
          <w:sz w:val="32"/>
          <w:szCs w:val="34"/>
        </w:rPr>
      </w:pPr>
    </w:p>
    <w:p w14:paraId="25636B33" w14:textId="77777777" w:rsidR="00896E01" w:rsidRDefault="00896E01" w:rsidP="00896E01">
      <w:pPr>
        <w:rPr>
          <w:rFonts w:cs="Arial"/>
          <w:b/>
          <w:color w:val="002060"/>
          <w:sz w:val="32"/>
          <w:szCs w:val="34"/>
        </w:rPr>
      </w:pPr>
    </w:p>
    <w:p w14:paraId="0E9FDB3E" w14:textId="77777777" w:rsidR="00896E01" w:rsidRDefault="00896E01" w:rsidP="00896E01">
      <w:pPr>
        <w:rPr>
          <w:rFonts w:cs="Arial"/>
          <w:b/>
          <w:color w:val="002060"/>
          <w:sz w:val="32"/>
          <w:szCs w:val="34"/>
        </w:rPr>
      </w:pPr>
    </w:p>
    <w:p w14:paraId="64B5D4D2" w14:textId="77777777" w:rsidR="00896E01" w:rsidRDefault="00896E01" w:rsidP="00896E01">
      <w:pPr>
        <w:rPr>
          <w:rFonts w:cs="Arial"/>
          <w:b/>
          <w:color w:val="002060"/>
          <w:sz w:val="32"/>
          <w:szCs w:val="34"/>
        </w:rPr>
      </w:pPr>
    </w:p>
    <w:p w14:paraId="0F2E0D28" w14:textId="77777777" w:rsidR="00896E01" w:rsidRDefault="00896E01" w:rsidP="00896E01">
      <w:pPr>
        <w:rPr>
          <w:rFonts w:cs="Arial"/>
          <w:b/>
          <w:color w:val="002060"/>
          <w:sz w:val="32"/>
          <w:szCs w:val="34"/>
        </w:rPr>
      </w:pPr>
    </w:p>
    <w:p w14:paraId="25B36434" w14:textId="3CB062C7" w:rsidR="00896E01" w:rsidRPr="00103EA0" w:rsidRDefault="00B15603" w:rsidP="00896E01">
      <w:pPr>
        <w:spacing w:line="276" w:lineRule="auto"/>
        <w:jc w:val="both"/>
        <w:rPr>
          <w:rFonts w:cs="Arial"/>
          <w:b/>
          <w:szCs w:val="24"/>
        </w:rPr>
      </w:pPr>
      <w:r w:rsidRPr="00702DE5">
        <w:rPr>
          <w:rFonts w:cs="Arial"/>
          <w:b/>
          <w:noProof/>
          <w:color w:val="FF0000"/>
          <w:sz w:val="22"/>
          <w:lang w:eastAsia="en-GB"/>
        </w:rPr>
        <w:lastRenderedPageBreak/>
        <mc:AlternateContent>
          <mc:Choice Requires="wpg">
            <w:drawing>
              <wp:anchor distT="0" distB="0" distL="114300" distR="114300" simplePos="0" relativeHeight="251663360" behindDoc="0" locked="0" layoutInCell="1" allowOverlap="1" wp14:anchorId="45B90172" wp14:editId="0C0174E3">
                <wp:simplePos x="0" y="0"/>
                <wp:positionH relativeFrom="margin">
                  <wp:posOffset>-571500</wp:posOffset>
                </wp:positionH>
                <wp:positionV relativeFrom="paragraph">
                  <wp:posOffset>295275</wp:posOffset>
                </wp:positionV>
                <wp:extent cx="6930160" cy="6147608"/>
                <wp:effectExtent l="0" t="0" r="4445" b="5715"/>
                <wp:wrapNone/>
                <wp:docPr id="41" name="Group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30160" cy="6147608"/>
                          <a:chOff x="-49560" y="28403"/>
                          <a:chExt cx="6368933" cy="6149562"/>
                        </a:xfrm>
                      </wpg:grpSpPr>
                      <wpg:grpSp>
                        <wpg:cNvPr id="42" name="Group 42"/>
                        <wpg:cNvGrpSpPr/>
                        <wpg:grpSpPr>
                          <a:xfrm>
                            <a:off x="-49560" y="28403"/>
                            <a:ext cx="6368933" cy="6149562"/>
                            <a:chOff x="-49560" y="28400"/>
                            <a:chExt cx="6368933" cy="6149894"/>
                          </a:xfrm>
                        </wpg:grpSpPr>
                        <wps:wsp>
                          <wps:cNvPr id="43" name="Rounded Rectangle 286"/>
                          <wps:cNvSpPr/>
                          <wps:spPr>
                            <a:xfrm>
                              <a:off x="2368636" y="3877965"/>
                              <a:ext cx="1460509" cy="814093"/>
                            </a:xfrm>
                            <a:prstGeom prst="roundRect">
                              <a:avLst/>
                            </a:prstGeom>
                            <a:solidFill>
                              <a:srgbClr val="4866B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7C950" w14:textId="77777777" w:rsidR="00896E01" w:rsidRPr="004757E1" w:rsidRDefault="00896E01" w:rsidP="00896E01">
                                <w:pPr>
                                  <w:jc w:val="center"/>
                                  <w:rPr>
                                    <w:rFonts w:cs="Arial"/>
                                    <w:color w:val="FFFFFF"/>
                                    <w:kern w:val="24"/>
                                    <w:szCs w:val="24"/>
                                  </w:rPr>
                                </w:pPr>
                                <w:r w:rsidRPr="004757E1">
                                  <w:rPr>
                                    <w:rFonts w:cs="Arial"/>
                                    <w:color w:val="FFFFFF"/>
                                    <w:kern w:val="24"/>
                                  </w:rPr>
                                  <w:t>Not suitable for PCM</w:t>
                                </w:r>
                              </w:p>
                              <w:p w14:paraId="3BD2D41C" w14:textId="77777777" w:rsidR="00896E01" w:rsidRPr="004757E1" w:rsidRDefault="00896E01" w:rsidP="00896E01">
                                <w:pPr>
                                  <w:jc w:val="center"/>
                                  <w:rPr>
                                    <w:rFonts w:cs="Arial"/>
                                    <w:color w:val="FFFFFF"/>
                                    <w:kern w:val="24"/>
                                  </w:rPr>
                                </w:pPr>
                                <w:r>
                                  <w:rPr>
                                    <w:rFonts w:cs="Arial"/>
                                    <w:color w:val="FFFFFF"/>
                                    <w:kern w:val="24"/>
                                  </w:rPr>
                                  <w:t>(56; 49</w:t>
                                </w:r>
                                <w:r w:rsidRPr="004757E1">
                                  <w:rPr>
                                    <w:rFonts w:cs="Arial"/>
                                    <w:color w:val="FFFFFF"/>
                                    <w:kern w:val="24"/>
                                  </w:rPr>
                                  <w:t>%)</w:t>
                                </w:r>
                              </w:p>
                            </w:txbxContent>
                          </wps:txbx>
                          <wps:bodyPr rtlCol="0" anchor="ctr"/>
                        </wps:wsp>
                        <wpg:grpSp>
                          <wpg:cNvPr id="44" name="Group 44"/>
                          <wpg:cNvGrpSpPr/>
                          <wpg:grpSpPr>
                            <a:xfrm>
                              <a:off x="-49560" y="28400"/>
                              <a:ext cx="6368933" cy="6149894"/>
                              <a:chOff x="-47818" y="26222"/>
                              <a:chExt cx="6145007" cy="5678248"/>
                            </a:xfrm>
                          </wpg:grpSpPr>
                          <wps:wsp>
                            <wps:cNvPr id="45" name="Right Arrow 198"/>
                            <wps:cNvSpPr/>
                            <wps:spPr>
                              <a:xfrm rot="16200000" flipH="1">
                                <a:off x="2624037" y="883504"/>
                                <a:ext cx="759650" cy="331937"/>
                              </a:xfrm>
                              <a:prstGeom prst="rightArrow">
                                <a:avLst/>
                              </a:prstGeom>
                              <a:solidFill>
                                <a:srgbClr val="A0B0DC"/>
                              </a:solidFill>
                              <a:ln>
                                <a:solidFill>
                                  <a:srgbClr val="33498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 name="Right Arrow 200"/>
                            <wps:cNvSpPr/>
                            <wps:spPr>
                              <a:xfrm rot="19635985" flipH="1">
                                <a:off x="3179636" y="826670"/>
                                <a:ext cx="1598050" cy="331937"/>
                              </a:xfrm>
                              <a:prstGeom prst="rightArrow">
                                <a:avLst/>
                              </a:prstGeom>
                              <a:solidFill>
                                <a:srgbClr val="A0B0DC"/>
                              </a:solidFill>
                              <a:ln>
                                <a:solidFill>
                                  <a:srgbClr val="33498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 name="Right Arrow 201"/>
                            <wps:cNvSpPr/>
                            <wps:spPr>
                              <a:xfrm rot="1964015">
                                <a:off x="1272958" y="904024"/>
                                <a:ext cx="1598050" cy="331937"/>
                              </a:xfrm>
                              <a:prstGeom prst="rightArrow">
                                <a:avLst/>
                              </a:prstGeom>
                              <a:solidFill>
                                <a:srgbClr val="A0B0DC"/>
                              </a:solidFill>
                              <a:ln>
                                <a:solidFill>
                                  <a:srgbClr val="33498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 name="Right Arrow 202"/>
                            <wps:cNvSpPr/>
                            <wps:spPr>
                              <a:xfrm rot="20851781" flipH="1">
                                <a:off x="3657440" y="1835373"/>
                                <a:ext cx="1598050" cy="331937"/>
                              </a:xfrm>
                              <a:prstGeom prst="rightArrow">
                                <a:avLst/>
                              </a:prstGeom>
                              <a:solidFill>
                                <a:srgbClr val="A0B0DC"/>
                              </a:solidFill>
                              <a:ln>
                                <a:solidFill>
                                  <a:srgbClr val="33498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 name="Right Arrow 203"/>
                            <wps:cNvSpPr/>
                            <wps:spPr>
                              <a:xfrm rot="748219">
                                <a:off x="772060" y="1724192"/>
                                <a:ext cx="1598050" cy="331937"/>
                              </a:xfrm>
                              <a:prstGeom prst="rightArrow">
                                <a:avLst/>
                              </a:prstGeom>
                              <a:solidFill>
                                <a:srgbClr val="A0B0DC"/>
                              </a:solidFill>
                              <a:ln>
                                <a:solidFill>
                                  <a:srgbClr val="33498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 name="Right Arrow 204"/>
                            <wps:cNvSpPr/>
                            <wps:spPr>
                              <a:xfrm rot="587191" flipH="1">
                                <a:off x="3393468" y="2483937"/>
                                <a:ext cx="1598050" cy="331937"/>
                              </a:xfrm>
                              <a:prstGeom prst="rightArrow">
                                <a:avLst/>
                              </a:prstGeom>
                              <a:solidFill>
                                <a:srgbClr val="A0B0DC"/>
                              </a:solidFill>
                              <a:ln>
                                <a:solidFill>
                                  <a:srgbClr val="33498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 name="Right Arrow 205"/>
                            <wps:cNvSpPr/>
                            <wps:spPr>
                              <a:xfrm rot="21012809">
                                <a:off x="958581" y="2395981"/>
                                <a:ext cx="1598050" cy="331937"/>
                              </a:xfrm>
                              <a:prstGeom prst="rightArrow">
                                <a:avLst/>
                              </a:prstGeom>
                              <a:solidFill>
                                <a:srgbClr val="A0B0DC"/>
                              </a:solidFill>
                              <a:ln>
                                <a:solidFill>
                                  <a:srgbClr val="33498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Oval 53"/>
                            <wps:cNvSpPr/>
                            <wps:spPr>
                              <a:xfrm>
                                <a:off x="2353120" y="1443083"/>
                                <a:ext cx="1292369" cy="1141211"/>
                              </a:xfrm>
                              <a:prstGeom prst="ellipse">
                                <a:avLst/>
                              </a:prstGeom>
                              <a:solidFill>
                                <a:srgbClr val="33498A"/>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7ABB9E" w14:textId="77777777" w:rsidR="00896E01" w:rsidRPr="004757E1" w:rsidRDefault="00896E01" w:rsidP="00896E01">
                                  <w:pPr>
                                    <w:jc w:val="center"/>
                                    <w:rPr>
                                      <w:rFonts w:cs="Arial"/>
                                      <w:b/>
                                      <w:bCs/>
                                      <w:color w:val="FFFFFF"/>
                                      <w:kern w:val="24"/>
                                      <w:sz w:val="28"/>
                                      <w:szCs w:val="28"/>
                                    </w:rPr>
                                  </w:pPr>
                                  <w:r w:rsidRPr="004757E1">
                                    <w:rPr>
                                      <w:rFonts w:cs="Arial"/>
                                      <w:b/>
                                      <w:bCs/>
                                      <w:color w:val="FFFFFF"/>
                                      <w:kern w:val="24"/>
                                      <w:sz w:val="28"/>
                                      <w:szCs w:val="28"/>
                                    </w:rPr>
                                    <w:t>Prevent referrals</w:t>
                                  </w:r>
                                </w:p>
                                <w:p w14:paraId="797C6A05" w14:textId="77777777" w:rsidR="00896E01" w:rsidRPr="004757E1" w:rsidRDefault="00896E01" w:rsidP="00896E01">
                                  <w:pPr>
                                    <w:jc w:val="center"/>
                                    <w:rPr>
                                      <w:rFonts w:cs="Arial"/>
                                      <w:b/>
                                      <w:bCs/>
                                      <w:color w:val="FFFFFF"/>
                                      <w:kern w:val="24"/>
                                      <w:sz w:val="6"/>
                                      <w:szCs w:val="6"/>
                                    </w:rPr>
                                  </w:pPr>
                                  <w:r w:rsidRPr="004757E1">
                                    <w:rPr>
                                      <w:rFonts w:cs="Arial"/>
                                      <w:b/>
                                      <w:bCs/>
                                      <w:color w:val="FFFFFF"/>
                                      <w:kern w:val="24"/>
                                      <w:sz w:val="6"/>
                                      <w:szCs w:val="6"/>
                                    </w:rPr>
                                    <w:t> </w:t>
                                  </w:r>
                                </w:p>
                                <w:p w14:paraId="34FC48EA" w14:textId="77777777" w:rsidR="00896E01" w:rsidRPr="004757E1" w:rsidRDefault="00896E01" w:rsidP="00896E01">
                                  <w:pPr>
                                    <w:jc w:val="center"/>
                                    <w:rPr>
                                      <w:rFonts w:cs="Arial"/>
                                      <w:b/>
                                      <w:bCs/>
                                      <w:color w:val="FFFFFF"/>
                                      <w:kern w:val="24"/>
                                      <w:szCs w:val="24"/>
                                    </w:rPr>
                                  </w:pPr>
                                  <w:r>
                                    <w:rPr>
                                      <w:rFonts w:cs="Arial"/>
                                      <w:b/>
                                      <w:bCs/>
                                      <w:color w:val="FFFFFF"/>
                                      <w:kern w:val="24"/>
                                    </w:rPr>
                                    <w:t>(114</w:t>
                                  </w:r>
                                  <w:r w:rsidRPr="004757E1">
                                    <w:rPr>
                                      <w:rFonts w:cs="Arial"/>
                                      <w:b/>
                                      <w:bCs/>
                                      <w:color w:val="FFFFFF"/>
                                      <w:kern w:val="24"/>
                                    </w:rPr>
                                    <w:t>)</w:t>
                                  </w:r>
                                </w:p>
                              </w:txbxContent>
                            </wps:txbx>
                            <wps:bodyPr rtlCol="0" anchor="ctr"/>
                          </wps:wsp>
                          <wps:wsp>
                            <wps:cNvPr id="54" name="Rounded Rectangle 207"/>
                            <wps:cNvSpPr/>
                            <wps:spPr>
                              <a:xfrm>
                                <a:off x="-47818" y="2344885"/>
                                <a:ext cx="1409160" cy="643425"/>
                              </a:xfrm>
                              <a:prstGeom prst="roundRect">
                                <a:avLst/>
                              </a:prstGeom>
                              <a:solidFill>
                                <a:srgbClr val="33498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AE019D" w14:textId="77777777" w:rsidR="00896E01" w:rsidRPr="004757E1" w:rsidRDefault="00896E01" w:rsidP="00896E01">
                                  <w:pPr>
                                    <w:jc w:val="center"/>
                                    <w:rPr>
                                      <w:rFonts w:cs="Arial"/>
                                      <w:color w:val="FFFFFF"/>
                                      <w:kern w:val="24"/>
                                      <w:szCs w:val="24"/>
                                    </w:rPr>
                                  </w:pPr>
                                  <w:r w:rsidRPr="004757E1">
                                    <w:rPr>
                                      <w:rFonts w:cs="Arial"/>
                                      <w:color w:val="FFFFFF"/>
                                      <w:kern w:val="24"/>
                                    </w:rPr>
                                    <w:t xml:space="preserve">Education </w:t>
                                  </w:r>
                                </w:p>
                                <w:p w14:paraId="3680AA3E" w14:textId="77777777" w:rsidR="00896E01" w:rsidRPr="004757E1" w:rsidRDefault="00896E01" w:rsidP="00896E01">
                                  <w:pPr>
                                    <w:jc w:val="center"/>
                                    <w:rPr>
                                      <w:rFonts w:cs="Arial"/>
                                      <w:color w:val="FFFFFF"/>
                                      <w:kern w:val="24"/>
                                    </w:rPr>
                                  </w:pPr>
                                  <w:r>
                                    <w:rPr>
                                      <w:rFonts w:cs="Arial"/>
                                      <w:color w:val="FFFFFF"/>
                                      <w:kern w:val="24"/>
                                    </w:rPr>
                                    <w:t>(35; 31</w:t>
                                  </w:r>
                                  <w:r w:rsidRPr="004757E1">
                                    <w:rPr>
                                      <w:rFonts w:cs="Arial"/>
                                      <w:color w:val="FFFFFF"/>
                                      <w:kern w:val="24"/>
                                    </w:rPr>
                                    <w:t xml:space="preserve">%) </w:t>
                                  </w:r>
                                </w:p>
                              </w:txbxContent>
                            </wps:txbx>
                            <wps:bodyPr rtlCol="0" anchor="ctr"/>
                          </wps:wsp>
                          <wps:wsp>
                            <wps:cNvPr id="55" name="Rounded Rectangle 208"/>
                            <wps:cNvSpPr/>
                            <wps:spPr>
                              <a:xfrm>
                                <a:off x="4688029" y="2448873"/>
                                <a:ext cx="1409160" cy="643425"/>
                              </a:xfrm>
                              <a:prstGeom prst="roundRect">
                                <a:avLst/>
                              </a:prstGeom>
                              <a:solidFill>
                                <a:srgbClr val="33498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27A265" w14:textId="77777777" w:rsidR="00896E01" w:rsidRPr="004757E1" w:rsidRDefault="00896E01" w:rsidP="00896E01">
                                  <w:pPr>
                                    <w:jc w:val="center"/>
                                    <w:rPr>
                                      <w:rFonts w:cs="Arial"/>
                                      <w:color w:val="FFFFFF"/>
                                      <w:kern w:val="24"/>
                                      <w:szCs w:val="24"/>
                                    </w:rPr>
                                  </w:pPr>
                                  <w:r>
                                    <w:rPr>
                                      <w:rFonts w:cs="Arial"/>
                                      <w:color w:val="FFFFFF"/>
                                      <w:kern w:val="24"/>
                                      <w:szCs w:val="24"/>
                                    </w:rPr>
                                    <w:t>Employer</w:t>
                                  </w:r>
                                </w:p>
                                <w:p w14:paraId="1A8DDBDB" w14:textId="77777777" w:rsidR="00896E01" w:rsidRPr="004757E1" w:rsidRDefault="00896E01" w:rsidP="00896E01">
                                  <w:pPr>
                                    <w:jc w:val="center"/>
                                    <w:rPr>
                                      <w:rFonts w:cs="Arial"/>
                                      <w:color w:val="FFFFFF"/>
                                      <w:kern w:val="24"/>
                                    </w:rPr>
                                  </w:pPr>
                                  <w:r>
                                    <w:rPr>
                                      <w:rFonts w:cs="Arial"/>
                                      <w:color w:val="FFFFFF"/>
                                      <w:kern w:val="24"/>
                                    </w:rPr>
                                    <w:t>(3; 3</w:t>
                                  </w:r>
                                  <w:r w:rsidRPr="004757E1">
                                    <w:rPr>
                                      <w:rFonts w:cs="Arial"/>
                                      <w:color w:val="FFFFFF"/>
                                      <w:kern w:val="24"/>
                                    </w:rPr>
                                    <w:t xml:space="preserve">%) </w:t>
                                  </w:r>
                                </w:p>
                              </w:txbxContent>
                            </wps:txbx>
                            <wps:bodyPr rtlCol="0" anchor="ctr"/>
                          </wps:wsp>
                          <wps:wsp>
                            <wps:cNvPr id="56" name="Rounded Rectangle 209"/>
                            <wps:cNvSpPr/>
                            <wps:spPr>
                              <a:xfrm>
                                <a:off x="-47818" y="1443083"/>
                                <a:ext cx="1409160" cy="706602"/>
                              </a:xfrm>
                              <a:prstGeom prst="roundRect">
                                <a:avLst/>
                              </a:prstGeom>
                              <a:solidFill>
                                <a:srgbClr val="33498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4B901B" w14:textId="77777777" w:rsidR="00896E01" w:rsidRPr="004757E1" w:rsidRDefault="00896E01" w:rsidP="00896E01">
                                  <w:pPr>
                                    <w:jc w:val="center"/>
                                    <w:rPr>
                                      <w:rFonts w:cs="Arial"/>
                                      <w:color w:val="FFFFFF"/>
                                      <w:kern w:val="24"/>
                                      <w:szCs w:val="24"/>
                                    </w:rPr>
                                  </w:pPr>
                                  <w:r w:rsidRPr="004757E1">
                                    <w:rPr>
                                      <w:rFonts w:cs="Arial"/>
                                      <w:color w:val="FFFFFF"/>
                                      <w:kern w:val="24"/>
                                    </w:rPr>
                                    <w:t>Police</w:t>
                                  </w:r>
                                </w:p>
                                <w:p w14:paraId="2EE433ED" w14:textId="77777777" w:rsidR="00896E01" w:rsidRPr="004757E1" w:rsidRDefault="00896E01" w:rsidP="00896E01">
                                  <w:pPr>
                                    <w:jc w:val="center"/>
                                    <w:rPr>
                                      <w:rFonts w:cs="Arial"/>
                                      <w:color w:val="FFFFFF"/>
                                      <w:kern w:val="24"/>
                                    </w:rPr>
                                  </w:pPr>
                                  <w:r>
                                    <w:rPr>
                                      <w:rFonts w:cs="Arial"/>
                                      <w:color w:val="FFFFFF"/>
                                      <w:kern w:val="24"/>
                                    </w:rPr>
                                    <w:t>(52; 46</w:t>
                                  </w:r>
                                  <w:r w:rsidRPr="004757E1">
                                    <w:rPr>
                                      <w:rFonts w:cs="Arial"/>
                                      <w:color w:val="FFFFFF"/>
                                      <w:kern w:val="24"/>
                                    </w:rPr>
                                    <w:t>%)</w:t>
                                  </w:r>
                                </w:p>
                              </w:txbxContent>
                            </wps:txbx>
                            <wps:bodyPr rtlCol="0" anchor="ctr"/>
                          </wps:wsp>
                          <wps:wsp>
                            <wps:cNvPr id="57" name="Rounded Rectangle 210"/>
                            <wps:cNvSpPr/>
                            <wps:spPr>
                              <a:xfrm>
                                <a:off x="4688029" y="1496069"/>
                                <a:ext cx="1409160" cy="706534"/>
                              </a:xfrm>
                              <a:prstGeom prst="roundRect">
                                <a:avLst/>
                              </a:prstGeom>
                              <a:solidFill>
                                <a:srgbClr val="33498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24B6B9" w14:textId="77777777" w:rsidR="00896E01" w:rsidRPr="004757E1" w:rsidRDefault="00896E01" w:rsidP="00896E01">
                                  <w:pPr>
                                    <w:jc w:val="center"/>
                                    <w:rPr>
                                      <w:rFonts w:cs="Arial"/>
                                      <w:color w:val="FFFFFF"/>
                                      <w:kern w:val="24"/>
                                      <w:szCs w:val="24"/>
                                    </w:rPr>
                                  </w:pPr>
                                  <w:r>
                                    <w:rPr>
                                      <w:rFonts w:cs="Arial"/>
                                      <w:color w:val="FFFFFF"/>
                                      <w:kern w:val="24"/>
                                    </w:rPr>
                                    <w:t>Family</w:t>
                                  </w:r>
                                </w:p>
                                <w:p w14:paraId="3E82C32E" w14:textId="77777777" w:rsidR="00896E01" w:rsidRPr="004757E1" w:rsidRDefault="00896E01" w:rsidP="00896E01">
                                  <w:pPr>
                                    <w:jc w:val="center"/>
                                    <w:rPr>
                                      <w:rFonts w:cs="Arial"/>
                                      <w:color w:val="FFFFFF"/>
                                      <w:kern w:val="24"/>
                                    </w:rPr>
                                  </w:pPr>
                                  <w:r w:rsidRPr="004757E1">
                                    <w:rPr>
                                      <w:rFonts w:cs="Arial"/>
                                      <w:color w:val="FFFFFF"/>
                                      <w:kern w:val="24"/>
                                    </w:rPr>
                                    <w:t>(</w:t>
                                  </w:r>
                                  <w:r>
                                    <w:rPr>
                                      <w:rFonts w:cs="Arial"/>
                                      <w:color w:val="FFFFFF"/>
                                      <w:kern w:val="24"/>
                                    </w:rPr>
                                    <w:t>3; 3</w:t>
                                  </w:r>
                                  <w:r w:rsidRPr="004757E1">
                                    <w:rPr>
                                      <w:rFonts w:cs="Arial"/>
                                      <w:color w:val="FFFFFF"/>
                                      <w:kern w:val="24"/>
                                    </w:rPr>
                                    <w:t>%)</w:t>
                                  </w:r>
                                </w:p>
                              </w:txbxContent>
                            </wps:txbx>
                            <wps:bodyPr rtlCol="0" anchor="ctr"/>
                          </wps:wsp>
                          <wps:wsp>
                            <wps:cNvPr id="58" name="Rounded Rectangle 211"/>
                            <wps:cNvSpPr/>
                            <wps:spPr>
                              <a:xfrm>
                                <a:off x="129819" y="49993"/>
                                <a:ext cx="1409160" cy="643425"/>
                              </a:xfrm>
                              <a:prstGeom prst="roundRect">
                                <a:avLst/>
                              </a:prstGeom>
                              <a:solidFill>
                                <a:srgbClr val="33498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AE64B4" w14:textId="77777777" w:rsidR="00896E01" w:rsidRPr="004757E1" w:rsidRDefault="00896E01" w:rsidP="00896E01">
                                  <w:pPr>
                                    <w:jc w:val="center"/>
                                    <w:rPr>
                                      <w:rFonts w:cs="Arial"/>
                                      <w:color w:val="FFFFFF"/>
                                      <w:kern w:val="24"/>
                                      <w:szCs w:val="24"/>
                                    </w:rPr>
                                  </w:pPr>
                                  <w:r>
                                    <w:rPr>
                                      <w:rFonts w:cs="Arial"/>
                                      <w:color w:val="FFFFFF"/>
                                      <w:kern w:val="24"/>
                                    </w:rPr>
                                    <w:t>Military</w:t>
                                  </w:r>
                                  <w:r w:rsidRPr="004757E1">
                                    <w:rPr>
                                      <w:rFonts w:cs="Arial"/>
                                      <w:color w:val="FFFFFF"/>
                                      <w:kern w:val="24"/>
                                    </w:rPr>
                                    <w:t xml:space="preserve"> </w:t>
                                  </w:r>
                                </w:p>
                                <w:p w14:paraId="325A4BCC" w14:textId="77777777" w:rsidR="00896E01" w:rsidRPr="004757E1" w:rsidRDefault="00896E01" w:rsidP="00896E01">
                                  <w:pPr>
                                    <w:jc w:val="center"/>
                                    <w:rPr>
                                      <w:rFonts w:cs="Arial"/>
                                      <w:color w:val="FFFFFF"/>
                                      <w:kern w:val="24"/>
                                    </w:rPr>
                                  </w:pPr>
                                  <w:r>
                                    <w:rPr>
                                      <w:rFonts w:cs="Arial"/>
                                      <w:color w:val="FFFFFF"/>
                                      <w:kern w:val="24"/>
                                    </w:rPr>
                                    <w:t>(1; 1</w:t>
                                  </w:r>
                                  <w:r w:rsidRPr="004757E1">
                                    <w:rPr>
                                      <w:rFonts w:cs="Arial"/>
                                      <w:color w:val="FFFFFF"/>
                                      <w:kern w:val="24"/>
                                    </w:rPr>
                                    <w:t>%)</w:t>
                                  </w:r>
                                </w:p>
                              </w:txbxContent>
                            </wps:txbx>
                            <wps:bodyPr rtlCol="0" anchor="ctr"/>
                          </wps:wsp>
                          <wps:wsp>
                            <wps:cNvPr id="59" name="Rounded Rectangle 212"/>
                            <wps:cNvSpPr/>
                            <wps:spPr>
                              <a:xfrm>
                                <a:off x="4320974" y="49993"/>
                                <a:ext cx="1409160" cy="643425"/>
                              </a:xfrm>
                              <a:prstGeom prst="roundRect">
                                <a:avLst/>
                              </a:prstGeom>
                              <a:solidFill>
                                <a:srgbClr val="33498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D5A3B7" w14:textId="77777777" w:rsidR="00896E01" w:rsidRPr="004757E1" w:rsidRDefault="00896E01" w:rsidP="00896E01">
                                  <w:pPr>
                                    <w:jc w:val="center"/>
                                    <w:rPr>
                                      <w:rFonts w:cs="Arial"/>
                                      <w:color w:val="FFFFFF"/>
                                      <w:kern w:val="24"/>
                                      <w:szCs w:val="24"/>
                                    </w:rPr>
                                  </w:pPr>
                                  <w:r>
                                    <w:rPr>
                                      <w:rFonts w:cs="Arial"/>
                                      <w:color w:val="FFFFFF"/>
                                      <w:kern w:val="24"/>
                                    </w:rPr>
                                    <w:t>NHS</w:t>
                                  </w:r>
                                </w:p>
                                <w:p w14:paraId="11F66499" w14:textId="77777777" w:rsidR="00896E01" w:rsidRPr="004757E1" w:rsidRDefault="00896E01" w:rsidP="00896E01">
                                  <w:pPr>
                                    <w:jc w:val="center"/>
                                    <w:rPr>
                                      <w:rFonts w:cs="Arial"/>
                                      <w:color w:val="FFFFFF"/>
                                      <w:kern w:val="24"/>
                                    </w:rPr>
                                  </w:pPr>
                                  <w:r>
                                    <w:rPr>
                                      <w:rFonts w:cs="Arial"/>
                                      <w:color w:val="FFFFFF"/>
                                      <w:kern w:val="24"/>
                                    </w:rPr>
                                    <w:t>(7; 6</w:t>
                                  </w:r>
                                  <w:r w:rsidRPr="004757E1">
                                    <w:rPr>
                                      <w:rFonts w:cs="Arial"/>
                                      <w:color w:val="FFFFFF"/>
                                      <w:kern w:val="24"/>
                                    </w:rPr>
                                    <w:t>%)</w:t>
                                  </w:r>
                                </w:p>
                              </w:txbxContent>
                            </wps:txbx>
                            <wps:bodyPr rtlCol="0" anchor="ctr"/>
                          </wps:wsp>
                          <wps:wsp>
                            <wps:cNvPr id="61" name="Rounded Rectangle 214"/>
                            <wps:cNvSpPr/>
                            <wps:spPr>
                              <a:xfrm>
                                <a:off x="2285344" y="26222"/>
                                <a:ext cx="1409160" cy="643425"/>
                              </a:xfrm>
                              <a:prstGeom prst="roundRect">
                                <a:avLst/>
                              </a:prstGeom>
                              <a:solidFill>
                                <a:srgbClr val="33498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4BFC56" w14:textId="77777777" w:rsidR="00896E01" w:rsidRPr="004757E1" w:rsidRDefault="00896E01" w:rsidP="00896E01">
                                  <w:pPr>
                                    <w:jc w:val="center"/>
                                    <w:rPr>
                                      <w:rFonts w:cs="Arial"/>
                                      <w:color w:val="FFFFFF"/>
                                      <w:kern w:val="24"/>
                                      <w:szCs w:val="24"/>
                                    </w:rPr>
                                  </w:pPr>
                                  <w:r w:rsidRPr="004757E1">
                                    <w:rPr>
                                      <w:rFonts w:cs="Arial"/>
                                      <w:color w:val="FFFFFF"/>
                                      <w:kern w:val="24"/>
                                    </w:rPr>
                                    <w:t xml:space="preserve">Local authority </w:t>
                                  </w:r>
                                </w:p>
                                <w:p w14:paraId="241C5B4A" w14:textId="77777777" w:rsidR="00896E01" w:rsidRPr="004757E1" w:rsidRDefault="00896E01" w:rsidP="00896E01">
                                  <w:pPr>
                                    <w:jc w:val="center"/>
                                    <w:rPr>
                                      <w:rFonts w:cs="Arial"/>
                                      <w:color w:val="FFFFFF"/>
                                      <w:kern w:val="24"/>
                                    </w:rPr>
                                  </w:pPr>
                                  <w:r>
                                    <w:rPr>
                                      <w:rFonts w:cs="Arial"/>
                                      <w:color w:val="FFFFFF"/>
                                      <w:kern w:val="24"/>
                                    </w:rPr>
                                    <w:t>(13; 11</w:t>
                                  </w:r>
                                  <w:r w:rsidRPr="004757E1">
                                    <w:rPr>
                                      <w:rFonts w:cs="Arial"/>
                                      <w:color w:val="FFFFFF"/>
                                      <w:kern w:val="24"/>
                                    </w:rPr>
                                    <w:t>%)</w:t>
                                  </w:r>
                                </w:p>
                              </w:txbxContent>
                            </wps:txbx>
                            <wps:bodyPr rtlCol="0" anchor="ctr"/>
                          </wps:wsp>
                          <wps:wsp>
                            <wps:cNvPr id="62" name="Rounded Rectangle 289"/>
                            <wps:cNvSpPr/>
                            <wps:spPr>
                              <a:xfrm>
                                <a:off x="1538969" y="4979668"/>
                                <a:ext cx="1409160" cy="724801"/>
                              </a:xfrm>
                              <a:prstGeom prst="roundRect">
                                <a:avLst/>
                              </a:prstGeom>
                              <a:solidFill>
                                <a:srgbClr val="6C85C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7FF2CB" w14:textId="77777777" w:rsidR="00896E01" w:rsidRPr="00F60464" w:rsidRDefault="00896E01" w:rsidP="00896E01">
                                  <w:pPr>
                                    <w:jc w:val="center"/>
                                    <w:rPr>
                                      <w:rFonts w:cs="Arial"/>
                                      <w:color w:val="000000" w:themeColor="text1"/>
                                      <w:kern w:val="24"/>
                                      <w:szCs w:val="24"/>
                                    </w:rPr>
                                  </w:pPr>
                                  <w:r w:rsidRPr="00F60464">
                                    <w:rPr>
                                      <w:rFonts w:cs="Arial"/>
                                      <w:color w:val="000000" w:themeColor="text1"/>
                                      <w:kern w:val="24"/>
                                    </w:rPr>
                                    <w:t xml:space="preserve">Required no further action </w:t>
                                  </w:r>
                                </w:p>
                                <w:p w14:paraId="7D923247" w14:textId="77777777" w:rsidR="00896E01" w:rsidRPr="00F60464" w:rsidRDefault="00896E01" w:rsidP="00896E01">
                                  <w:pPr>
                                    <w:jc w:val="center"/>
                                    <w:rPr>
                                      <w:rFonts w:cs="Arial"/>
                                      <w:color w:val="000000" w:themeColor="text1"/>
                                      <w:kern w:val="24"/>
                                    </w:rPr>
                                  </w:pPr>
                                  <w:r>
                                    <w:rPr>
                                      <w:rFonts w:cs="Arial"/>
                                      <w:color w:val="000000" w:themeColor="text1"/>
                                      <w:kern w:val="24"/>
                                    </w:rPr>
                                    <w:t>(48; 42</w:t>
                                  </w:r>
                                  <w:r w:rsidRPr="00A432F7">
                                    <w:rPr>
                                      <w:rFonts w:cs="Arial"/>
                                      <w:color w:val="000000" w:themeColor="text1"/>
                                      <w:kern w:val="24"/>
                                    </w:rPr>
                                    <w:t>%)</w:t>
                                  </w:r>
                                </w:p>
                              </w:txbxContent>
                            </wps:txbx>
                            <wps:bodyPr rtlCol="0" anchor="ctr"/>
                          </wps:wsp>
                          <wps:wsp>
                            <wps:cNvPr id="63" name="Rounded Rectangle 290"/>
                            <wps:cNvSpPr/>
                            <wps:spPr>
                              <a:xfrm>
                                <a:off x="3597797" y="4953284"/>
                                <a:ext cx="1409160" cy="751186"/>
                              </a:xfrm>
                              <a:prstGeom prst="roundRect">
                                <a:avLst/>
                              </a:prstGeom>
                              <a:solidFill>
                                <a:srgbClr val="6C85C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8E8BDC" w14:textId="77777777" w:rsidR="00896E01" w:rsidRPr="00F60464" w:rsidRDefault="00896E01" w:rsidP="00896E01">
                                  <w:pPr>
                                    <w:jc w:val="center"/>
                                    <w:rPr>
                                      <w:rFonts w:cs="Arial"/>
                                      <w:color w:val="000000" w:themeColor="text1"/>
                                      <w:kern w:val="24"/>
                                    </w:rPr>
                                  </w:pPr>
                                  <w:r w:rsidRPr="00F60464">
                                    <w:rPr>
                                      <w:rFonts w:cs="Arial"/>
                                      <w:color w:val="000000" w:themeColor="text1"/>
                                      <w:kern w:val="24"/>
                                    </w:rPr>
                                    <w:t xml:space="preserve">Referred onwards </w:t>
                                  </w:r>
                                </w:p>
                                <w:p w14:paraId="369860A6" w14:textId="77777777" w:rsidR="00896E01" w:rsidRPr="00F60464" w:rsidRDefault="00896E01" w:rsidP="00896E01">
                                  <w:pPr>
                                    <w:jc w:val="center"/>
                                    <w:rPr>
                                      <w:rFonts w:cs="Arial"/>
                                      <w:color w:val="000000" w:themeColor="text1"/>
                                      <w:kern w:val="24"/>
                                      <w:szCs w:val="24"/>
                                    </w:rPr>
                                  </w:pPr>
                                  <w:r>
                                    <w:rPr>
                                      <w:rFonts w:cs="Arial"/>
                                      <w:color w:val="000000" w:themeColor="text1"/>
                                      <w:kern w:val="24"/>
                                    </w:rPr>
                                    <w:t>(8</w:t>
                                  </w:r>
                                  <w:r w:rsidRPr="00F60464">
                                    <w:rPr>
                                      <w:rFonts w:cs="Arial"/>
                                      <w:color w:val="000000" w:themeColor="text1"/>
                                      <w:kern w:val="24"/>
                                    </w:rPr>
                                    <w:t xml:space="preserve">; </w:t>
                                  </w:r>
                                  <w:r>
                                    <w:rPr>
                                      <w:rFonts w:cs="Arial"/>
                                      <w:color w:val="000000" w:themeColor="text1"/>
                                      <w:kern w:val="24"/>
                                    </w:rPr>
                                    <w:t>7</w:t>
                                  </w:r>
                                  <w:r w:rsidRPr="00F60464">
                                    <w:rPr>
                                      <w:rFonts w:cs="Arial"/>
                                      <w:color w:val="000000" w:themeColor="text1"/>
                                      <w:kern w:val="24"/>
                                    </w:rPr>
                                    <w:t>%)</w:t>
                                  </w:r>
                                </w:p>
                              </w:txbxContent>
                            </wps:txbx>
                            <wps:bodyPr rtlCol="0" anchor="ctr"/>
                          </wps:wsp>
                          <wps:wsp>
                            <wps:cNvPr id="192" name="Rounded Rectangle 293"/>
                            <wps:cNvSpPr/>
                            <wps:spPr>
                              <a:xfrm>
                                <a:off x="596149" y="3603306"/>
                                <a:ext cx="1434617" cy="751690"/>
                              </a:xfrm>
                              <a:prstGeom prst="roundRect">
                                <a:avLst/>
                              </a:prstGeom>
                              <a:solidFill>
                                <a:srgbClr val="4866B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D89DCE" w14:textId="77777777" w:rsidR="00896E01" w:rsidRPr="004757E1" w:rsidRDefault="00896E01" w:rsidP="00896E01">
                                  <w:pPr>
                                    <w:jc w:val="center"/>
                                    <w:rPr>
                                      <w:rFonts w:cs="Arial"/>
                                      <w:color w:val="FFFFFF"/>
                                      <w:kern w:val="24"/>
                                      <w:szCs w:val="24"/>
                                    </w:rPr>
                                  </w:pPr>
                                  <w:r w:rsidRPr="004757E1">
                                    <w:rPr>
                                      <w:rFonts w:cs="Arial"/>
                                      <w:color w:val="FFFFFF"/>
                                      <w:kern w:val="24"/>
                                    </w:rPr>
                                    <w:t>Suitable for PCM</w:t>
                                  </w:r>
                                </w:p>
                                <w:p w14:paraId="562A9265" w14:textId="77777777" w:rsidR="00896E01" w:rsidRPr="004757E1" w:rsidRDefault="00896E01" w:rsidP="00896E01">
                                  <w:pPr>
                                    <w:jc w:val="center"/>
                                    <w:rPr>
                                      <w:rFonts w:cs="Arial"/>
                                      <w:color w:val="FFFFFF"/>
                                      <w:kern w:val="24"/>
                                    </w:rPr>
                                  </w:pPr>
                                  <w:r>
                                    <w:rPr>
                                      <w:rFonts w:cs="Arial"/>
                                      <w:color w:val="FFFFFF"/>
                                      <w:kern w:val="24"/>
                                    </w:rPr>
                                    <w:t>(56; 49</w:t>
                                  </w:r>
                                  <w:r w:rsidRPr="004757E1">
                                    <w:rPr>
                                      <w:rFonts w:cs="Arial"/>
                                      <w:color w:val="FFFFFF"/>
                                      <w:kern w:val="24"/>
                                    </w:rPr>
                                    <w:t>%)</w:t>
                                  </w:r>
                                </w:p>
                              </w:txbxContent>
                            </wps:txbx>
                            <wps:bodyPr rtlCol="0" anchor="ctr"/>
                          </wps:wsp>
                        </wpg:grpSp>
                      </wpg:grpSp>
                      <wpg:grpSp>
                        <wpg:cNvPr id="193" name="Group 193"/>
                        <wpg:cNvGrpSpPr/>
                        <wpg:grpSpPr>
                          <a:xfrm>
                            <a:off x="1455979" y="2798801"/>
                            <a:ext cx="1713020" cy="1002542"/>
                            <a:chOff x="1455979" y="2798801"/>
                            <a:chExt cx="1713020" cy="1002542"/>
                          </a:xfrm>
                        </wpg:grpSpPr>
                        <wps:wsp>
                          <wps:cNvPr id="194" name="Straight Connector 194"/>
                          <wps:cNvCnPr/>
                          <wps:spPr>
                            <a:xfrm>
                              <a:off x="3168999" y="2798801"/>
                              <a:ext cx="0" cy="9741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6" name="Straight Connector 216"/>
                          <wps:cNvCnPr/>
                          <wps:spPr>
                            <a:xfrm flipV="1">
                              <a:off x="1455979" y="3468117"/>
                              <a:ext cx="159" cy="33322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45" name="Isosceles Triangle 245"/>
                        <wps:cNvSpPr/>
                        <wps:spPr>
                          <a:xfrm flipV="1">
                            <a:off x="1361548" y="3791814"/>
                            <a:ext cx="156949" cy="95535"/>
                          </a:xfrm>
                          <a:prstGeom prst="triangle">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45B90172" id="Group 60" o:spid="_x0000_s1026" alt="&quot;&quot;" style="position:absolute;left:0;text-align:left;margin-left:-45pt;margin-top:23.25pt;width:545.7pt;height:484.05pt;z-index:251663360;mso-position-horizontal-relative:margin;mso-width-relative:margin;mso-height-relative:margin" coordorigin="-495,284" coordsize="63689,6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">
                <v:group id="Group 42" o:spid="_x0000_s1027" style="position:absolute;left:-495;top:284;width:63688;height:61495" coordorigin="-495,284" coordsize="63689,61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oundrect id="_x0000_s1028" style="position:absolute;left:23686;top:38779;width:14605;height:81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" fillcolor="#4866bc" stroked="f" strokeweight="1pt">
                    <v:stroke joinstyle="miter"/>
                    <v:textbox>
                      <w:txbxContent>
                        <w:p w14:paraId="4D57C950" w14:textId="77777777" w:rsidR="00896E01" w:rsidRPr="004757E1" w:rsidRDefault="00896E01" w:rsidP="00896E01">
                          <w:pPr>
                            <w:jc w:val="center"/>
                            <w:rPr>
                              <w:rFonts w:cs="Arial"/>
                              <w:color w:val="FFFFFF"/>
                              <w:kern w:val="24"/>
                              <w:szCs w:val="24"/>
                            </w:rPr>
                          </w:pPr>
                          <w:r w:rsidRPr="004757E1">
                            <w:rPr>
                              <w:rFonts w:cs="Arial"/>
                              <w:color w:val="FFFFFF"/>
                              <w:kern w:val="24"/>
                            </w:rPr>
                            <w:t>Not suitable for PCM</w:t>
                          </w:r>
                        </w:p>
                        <w:p w14:paraId="3BD2D41C" w14:textId="77777777" w:rsidR="00896E01" w:rsidRPr="004757E1" w:rsidRDefault="00896E01" w:rsidP="00896E01">
                          <w:pPr>
                            <w:jc w:val="center"/>
                            <w:rPr>
                              <w:rFonts w:cs="Arial"/>
                              <w:color w:val="FFFFFF"/>
                              <w:kern w:val="24"/>
                            </w:rPr>
                          </w:pPr>
                          <w:r>
                            <w:rPr>
                              <w:rFonts w:cs="Arial"/>
                              <w:color w:val="FFFFFF"/>
                              <w:kern w:val="24"/>
                            </w:rPr>
                            <w:t>(56; 49</w:t>
                          </w:r>
                          <w:r w:rsidRPr="004757E1">
                            <w:rPr>
                              <w:rFonts w:cs="Arial"/>
                              <w:color w:val="FFFFFF"/>
                              <w:kern w:val="24"/>
                            </w:rPr>
                            <w:t>%)</w:t>
                          </w:r>
                        </w:p>
                      </w:txbxContent>
                    </v:textbox>
                  </v:roundrect>
                  <v:group id="Group 44" o:spid="_x0000_s1029" style="position:absolute;left:-495;top:284;width:63688;height:61498" coordorigin="-478,262" coordsize="61450,5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8" o:spid="_x0000_s1030" type="#_x0000_t13" style="position:absolute;left:26240;top:8834;width:7596;height:332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" adj="16881" fillcolor="#a0b0dc" strokecolor="#33498a" strokeweight="1pt"/>
                    <v:shape id="Right Arrow 200" o:spid="_x0000_s1031" type="#_x0000_t13" style="position:absolute;left:31796;top:8266;width:15980;height:3320;rotation:2145228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" adj="19357" fillcolor="#a0b0dc" strokecolor="#33498a" strokeweight="1pt"/>
                    <v:shape id="Right Arrow 201" o:spid="_x0000_s1032" type="#_x0000_t13" style="position:absolute;left:12729;top:9040;width:15981;height:3319;rotation:214522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" adj="19357" fillcolor="#a0b0dc" strokecolor="#33498a" strokeweight="1pt"/>
                    <v:shape id="Right Arrow 202" o:spid="_x0000_s1033" type="#_x0000_t13" style="position:absolute;left:36574;top:18353;width:15980;height:3320;rotation:817255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" adj="19357" fillcolor="#a0b0dc" strokecolor="#33498a" strokeweight="1pt"/>
                    <v:shape id="Right Arrow 203" o:spid="_x0000_s1034" type="#_x0000_t13" style="position:absolute;left:7720;top:17241;width:15981;height:3320;rotation:8172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" adj="19357" fillcolor="#a0b0dc" strokecolor="#33498a" strokeweight="1pt"/>
                    <v:shape id="Right Arrow 204" o:spid="_x0000_s1035" type="#_x0000_t13" style="position:absolute;left:33934;top:24839;width:15981;height:3319;rotation:-641369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" adj="19357" fillcolor="#a0b0dc" strokecolor="#33498a" strokeweight="1pt"/>
                    <v:shape id="Right Arrow 205" o:spid="_x0000_s1036" type="#_x0000_t13" style="position:absolute;left:9585;top:23959;width:15981;height:3320;rotation:-64136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" adj="19357" fillcolor="#a0b0dc" strokecolor="#33498a" strokeweight="1pt"/>
                    <v:oval id="Oval 53" o:spid="_x0000_s1037" style="position:absolute;left:23531;top:14430;width:12923;height:11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" fillcolor="#33498a" strokecolor="#0a2f40 [1604]" strokeweight="1pt">
                      <v:stroke joinstyle="miter"/>
                      <v:textbox>
                        <w:txbxContent>
                          <w:p w14:paraId="427ABB9E" w14:textId="77777777" w:rsidR="00896E01" w:rsidRPr="004757E1" w:rsidRDefault="00896E01" w:rsidP="00896E01">
                            <w:pPr>
                              <w:jc w:val="center"/>
                              <w:rPr>
                                <w:rFonts w:cs="Arial"/>
                                <w:b/>
                                <w:bCs/>
                                <w:color w:val="FFFFFF"/>
                                <w:kern w:val="24"/>
                                <w:sz w:val="28"/>
                                <w:szCs w:val="28"/>
                              </w:rPr>
                            </w:pPr>
                            <w:r w:rsidRPr="004757E1">
                              <w:rPr>
                                <w:rFonts w:cs="Arial"/>
                                <w:b/>
                                <w:bCs/>
                                <w:color w:val="FFFFFF"/>
                                <w:kern w:val="24"/>
                                <w:sz w:val="28"/>
                                <w:szCs w:val="28"/>
                              </w:rPr>
                              <w:t>Prevent referrals</w:t>
                            </w:r>
                          </w:p>
                          <w:p w14:paraId="797C6A05" w14:textId="77777777" w:rsidR="00896E01" w:rsidRPr="004757E1" w:rsidRDefault="00896E01" w:rsidP="00896E01">
                            <w:pPr>
                              <w:jc w:val="center"/>
                              <w:rPr>
                                <w:rFonts w:cs="Arial"/>
                                <w:b/>
                                <w:bCs/>
                                <w:color w:val="FFFFFF"/>
                                <w:kern w:val="24"/>
                                <w:sz w:val="6"/>
                                <w:szCs w:val="6"/>
                              </w:rPr>
                            </w:pPr>
                            <w:r w:rsidRPr="004757E1">
                              <w:rPr>
                                <w:rFonts w:cs="Arial"/>
                                <w:b/>
                                <w:bCs/>
                                <w:color w:val="FFFFFF"/>
                                <w:kern w:val="24"/>
                                <w:sz w:val="6"/>
                                <w:szCs w:val="6"/>
                              </w:rPr>
                              <w:t> </w:t>
                            </w:r>
                          </w:p>
                          <w:p w14:paraId="34FC48EA" w14:textId="77777777" w:rsidR="00896E01" w:rsidRPr="004757E1" w:rsidRDefault="00896E01" w:rsidP="00896E01">
                            <w:pPr>
                              <w:jc w:val="center"/>
                              <w:rPr>
                                <w:rFonts w:cs="Arial"/>
                                <w:b/>
                                <w:bCs/>
                                <w:color w:val="FFFFFF"/>
                                <w:kern w:val="24"/>
                                <w:szCs w:val="24"/>
                              </w:rPr>
                            </w:pPr>
                            <w:r>
                              <w:rPr>
                                <w:rFonts w:cs="Arial"/>
                                <w:b/>
                                <w:bCs/>
                                <w:color w:val="FFFFFF"/>
                                <w:kern w:val="24"/>
                              </w:rPr>
                              <w:t>(114</w:t>
                            </w:r>
                            <w:r w:rsidRPr="004757E1">
                              <w:rPr>
                                <w:rFonts w:cs="Arial"/>
                                <w:b/>
                                <w:bCs/>
                                <w:color w:val="FFFFFF"/>
                                <w:kern w:val="24"/>
                              </w:rPr>
                              <w:t>)</w:t>
                            </w:r>
                          </w:p>
                        </w:txbxContent>
                      </v:textbox>
                    </v:oval>
                    <v:roundrect id="Rounded Rectangle 207" o:spid="_x0000_s1038" style="position:absolute;left:-478;top:23448;width:14091;height:6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" fillcolor="#33498a" stroked="f" strokeweight="1pt">
                      <v:stroke joinstyle="miter"/>
                      <v:textbox>
                        <w:txbxContent>
                          <w:p w14:paraId="28AE019D" w14:textId="77777777" w:rsidR="00896E01" w:rsidRPr="004757E1" w:rsidRDefault="00896E01" w:rsidP="00896E01">
                            <w:pPr>
                              <w:jc w:val="center"/>
                              <w:rPr>
                                <w:rFonts w:cs="Arial"/>
                                <w:color w:val="FFFFFF"/>
                                <w:kern w:val="24"/>
                                <w:szCs w:val="24"/>
                              </w:rPr>
                            </w:pPr>
                            <w:r w:rsidRPr="004757E1">
                              <w:rPr>
                                <w:rFonts w:cs="Arial"/>
                                <w:color w:val="FFFFFF"/>
                                <w:kern w:val="24"/>
                              </w:rPr>
                              <w:t xml:space="preserve">Education </w:t>
                            </w:r>
                          </w:p>
                          <w:p w14:paraId="3680AA3E" w14:textId="77777777" w:rsidR="00896E01" w:rsidRPr="004757E1" w:rsidRDefault="00896E01" w:rsidP="00896E01">
                            <w:pPr>
                              <w:jc w:val="center"/>
                              <w:rPr>
                                <w:rFonts w:cs="Arial"/>
                                <w:color w:val="FFFFFF"/>
                                <w:kern w:val="24"/>
                              </w:rPr>
                            </w:pPr>
                            <w:r>
                              <w:rPr>
                                <w:rFonts w:cs="Arial"/>
                                <w:color w:val="FFFFFF"/>
                                <w:kern w:val="24"/>
                              </w:rPr>
                              <w:t>(35; 31</w:t>
                            </w:r>
                            <w:r w:rsidRPr="004757E1">
                              <w:rPr>
                                <w:rFonts w:cs="Arial"/>
                                <w:color w:val="FFFFFF"/>
                                <w:kern w:val="24"/>
                              </w:rPr>
                              <w:t xml:space="preserve">%) </w:t>
                            </w:r>
                          </w:p>
                        </w:txbxContent>
                      </v:textbox>
                    </v:roundrect>
                    <v:roundrect id="Rounded Rectangle 208" o:spid="_x0000_s1039" style="position:absolute;left:46880;top:24488;width:14091;height:64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" fillcolor="#33498a" stroked="f" strokeweight="1pt">
                      <v:stroke joinstyle="miter"/>
                      <v:textbox>
                        <w:txbxContent>
                          <w:p w14:paraId="5B27A265" w14:textId="77777777" w:rsidR="00896E01" w:rsidRPr="004757E1" w:rsidRDefault="00896E01" w:rsidP="00896E01">
                            <w:pPr>
                              <w:jc w:val="center"/>
                              <w:rPr>
                                <w:rFonts w:cs="Arial"/>
                                <w:color w:val="FFFFFF"/>
                                <w:kern w:val="24"/>
                                <w:szCs w:val="24"/>
                              </w:rPr>
                            </w:pPr>
                            <w:r>
                              <w:rPr>
                                <w:rFonts w:cs="Arial"/>
                                <w:color w:val="FFFFFF"/>
                                <w:kern w:val="24"/>
                                <w:szCs w:val="24"/>
                              </w:rPr>
                              <w:t>Employer</w:t>
                            </w:r>
                          </w:p>
                          <w:p w14:paraId="1A8DDBDB" w14:textId="77777777" w:rsidR="00896E01" w:rsidRPr="004757E1" w:rsidRDefault="00896E01" w:rsidP="00896E01">
                            <w:pPr>
                              <w:jc w:val="center"/>
                              <w:rPr>
                                <w:rFonts w:cs="Arial"/>
                                <w:color w:val="FFFFFF"/>
                                <w:kern w:val="24"/>
                              </w:rPr>
                            </w:pPr>
                            <w:r>
                              <w:rPr>
                                <w:rFonts w:cs="Arial"/>
                                <w:color w:val="FFFFFF"/>
                                <w:kern w:val="24"/>
                              </w:rPr>
                              <w:t>(3; 3</w:t>
                            </w:r>
                            <w:r w:rsidRPr="004757E1">
                              <w:rPr>
                                <w:rFonts w:cs="Arial"/>
                                <w:color w:val="FFFFFF"/>
                                <w:kern w:val="24"/>
                              </w:rPr>
                              <w:t xml:space="preserve">%) </w:t>
                            </w:r>
                          </w:p>
                        </w:txbxContent>
                      </v:textbox>
                    </v:roundrect>
                    <v:roundrect id="Rounded Rectangle 209" o:spid="_x0000_s1040" style="position:absolute;left:-478;top:14430;width:14091;height:70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" fillcolor="#33498a" stroked="f" strokeweight="1pt">
                      <v:stroke joinstyle="miter"/>
                      <v:textbox>
                        <w:txbxContent>
                          <w:p w14:paraId="354B901B" w14:textId="77777777" w:rsidR="00896E01" w:rsidRPr="004757E1" w:rsidRDefault="00896E01" w:rsidP="00896E01">
                            <w:pPr>
                              <w:jc w:val="center"/>
                              <w:rPr>
                                <w:rFonts w:cs="Arial"/>
                                <w:color w:val="FFFFFF"/>
                                <w:kern w:val="24"/>
                                <w:szCs w:val="24"/>
                              </w:rPr>
                            </w:pPr>
                            <w:r w:rsidRPr="004757E1">
                              <w:rPr>
                                <w:rFonts w:cs="Arial"/>
                                <w:color w:val="FFFFFF"/>
                                <w:kern w:val="24"/>
                              </w:rPr>
                              <w:t>Police</w:t>
                            </w:r>
                          </w:p>
                          <w:p w14:paraId="2EE433ED" w14:textId="77777777" w:rsidR="00896E01" w:rsidRPr="004757E1" w:rsidRDefault="00896E01" w:rsidP="00896E01">
                            <w:pPr>
                              <w:jc w:val="center"/>
                              <w:rPr>
                                <w:rFonts w:cs="Arial"/>
                                <w:color w:val="FFFFFF"/>
                                <w:kern w:val="24"/>
                              </w:rPr>
                            </w:pPr>
                            <w:r>
                              <w:rPr>
                                <w:rFonts w:cs="Arial"/>
                                <w:color w:val="FFFFFF"/>
                                <w:kern w:val="24"/>
                              </w:rPr>
                              <w:t>(52; 46</w:t>
                            </w:r>
                            <w:r w:rsidRPr="004757E1">
                              <w:rPr>
                                <w:rFonts w:cs="Arial"/>
                                <w:color w:val="FFFFFF"/>
                                <w:kern w:val="24"/>
                              </w:rPr>
                              <w:t>%)</w:t>
                            </w:r>
                          </w:p>
                        </w:txbxContent>
                      </v:textbox>
                    </v:roundrect>
                    <v:roundrect id="Rounded Rectangle 210" o:spid="_x0000_s1041" style="position:absolute;left:46880;top:14960;width:14091;height:70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" fillcolor="#33498a" stroked="f" strokeweight="1pt">
                      <v:stroke joinstyle="miter"/>
                      <v:textbox>
                        <w:txbxContent>
                          <w:p w14:paraId="7F24B6B9" w14:textId="77777777" w:rsidR="00896E01" w:rsidRPr="004757E1" w:rsidRDefault="00896E01" w:rsidP="00896E01">
                            <w:pPr>
                              <w:jc w:val="center"/>
                              <w:rPr>
                                <w:rFonts w:cs="Arial"/>
                                <w:color w:val="FFFFFF"/>
                                <w:kern w:val="24"/>
                                <w:szCs w:val="24"/>
                              </w:rPr>
                            </w:pPr>
                            <w:r>
                              <w:rPr>
                                <w:rFonts w:cs="Arial"/>
                                <w:color w:val="FFFFFF"/>
                                <w:kern w:val="24"/>
                              </w:rPr>
                              <w:t>Family</w:t>
                            </w:r>
                          </w:p>
                          <w:p w14:paraId="3E82C32E" w14:textId="77777777" w:rsidR="00896E01" w:rsidRPr="004757E1" w:rsidRDefault="00896E01" w:rsidP="00896E01">
                            <w:pPr>
                              <w:jc w:val="center"/>
                              <w:rPr>
                                <w:rFonts w:cs="Arial"/>
                                <w:color w:val="FFFFFF"/>
                                <w:kern w:val="24"/>
                              </w:rPr>
                            </w:pPr>
                            <w:r w:rsidRPr="004757E1">
                              <w:rPr>
                                <w:rFonts w:cs="Arial"/>
                                <w:color w:val="FFFFFF"/>
                                <w:kern w:val="24"/>
                              </w:rPr>
                              <w:t>(</w:t>
                            </w:r>
                            <w:r>
                              <w:rPr>
                                <w:rFonts w:cs="Arial"/>
                                <w:color w:val="FFFFFF"/>
                                <w:kern w:val="24"/>
                              </w:rPr>
                              <w:t>3; 3</w:t>
                            </w:r>
                            <w:r w:rsidRPr="004757E1">
                              <w:rPr>
                                <w:rFonts w:cs="Arial"/>
                                <w:color w:val="FFFFFF"/>
                                <w:kern w:val="24"/>
                              </w:rPr>
                              <w:t>%)</w:t>
                            </w:r>
                          </w:p>
                        </w:txbxContent>
                      </v:textbox>
                    </v:roundrect>
                    <v:roundrect id="Rounded Rectangle 211" o:spid="_x0000_s1042" style="position:absolute;left:1298;top:499;width:14091;height:6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" fillcolor="#33498a" stroked="f" strokeweight="1pt">
                      <v:stroke joinstyle="miter"/>
                      <v:textbox>
                        <w:txbxContent>
                          <w:p w14:paraId="79AE64B4" w14:textId="77777777" w:rsidR="00896E01" w:rsidRPr="004757E1" w:rsidRDefault="00896E01" w:rsidP="00896E01">
                            <w:pPr>
                              <w:jc w:val="center"/>
                              <w:rPr>
                                <w:rFonts w:cs="Arial"/>
                                <w:color w:val="FFFFFF"/>
                                <w:kern w:val="24"/>
                                <w:szCs w:val="24"/>
                              </w:rPr>
                            </w:pPr>
                            <w:r>
                              <w:rPr>
                                <w:rFonts w:cs="Arial"/>
                                <w:color w:val="FFFFFF"/>
                                <w:kern w:val="24"/>
                              </w:rPr>
                              <w:t>Military</w:t>
                            </w:r>
                            <w:r w:rsidRPr="004757E1">
                              <w:rPr>
                                <w:rFonts w:cs="Arial"/>
                                <w:color w:val="FFFFFF"/>
                                <w:kern w:val="24"/>
                              </w:rPr>
                              <w:t xml:space="preserve"> </w:t>
                            </w:r>
                          </w:p>
                          <w:p w14:paraId="325A4BCC" w14:textId="77777777" w:rsidR="00896E01" w:rsidRPr="004757E1" w:rsidRDefault="00896E01" w:rsidP="00896E01">
                            <w:pPr>
                              <w:jc w:val="center"/>
                              <w:rPr>
                                <w:rFonts w:cs="Arial"/>
                                <w:color w:val="FFFFFF"/>
                                <w:kern w:val="24"/>
                              </w:rPr>
                            </w:pPr>
                            <w:r>
                              <w:rPr>
                                <w:rFonts w:cs="Arial"/>
                                <w:color w:val="FFFFFF"/>
                                <w:kern w:val="24"/>
                              </w:rPr>
                              <w:t>(1; 1</w:t>
                            </w:r>
                            <w:r w:rsidRPr="004757E1">
                              <w:rPr>
                                <w:rFonts w:cs="Arial"/>
                                <w:color w:val="FFFFFF"/>
                                <w:kern w:val="24"/>
                              </w:rPr>
                              <w:t>%)</w:t>
                            </w:r>
                          </w:p>
                        </w:txbxContent>
                      </v:textbox>
                    </v:roundrect>
                    <v:roundrect id="Rounded Rectangle 212" o:spid="_x0000_s1043" style="position:absolute;left:43209;top:499;width:14092;height:6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" fillcolor="#33498a" stroked="f" strokeweight="1pt">
                      <v:stroke joinstyle="miter"/>
                      <v:textbox>
                        <w:txbxContent>
                          <w:p w14:paraId="0FD5A3B7" w14:textId="77777777" w:rsidR="00896E01" w:rsidRPr="004757E1" w:rsidRDefault="00896E01" w:rsidP="00896E01">
                            <w:pPr>
                              <w:jc w:val="center"/>
                              <w:rPr>
                                <w:rFonts w:cs="Arial"/>
                                <w:color w:val="FFFFFF"/>
                                <w:kern w:val="24"/>
                                <w:szCs w:val="24"/>
                              </w:rPr>
                            </w:pPr>
                            <w:r>
                              <w:rPr>
                                <w:rFonts w:cs="Arial"/>
                                <w:color w:val="FFFFFF"/>
                                <w:kern w:val="24"/>
                              </w:rPr>
                              <w:t>NHS</w:t>
                            </w:r>
                          </w:p>
                          <w:p w14:paraId="11F66499" w14:textId="77777777" w:rsidR="00896E01" w:rsidRPr="004757E1" w:rsidRDefault="00896E01" w:rsidP="00896E01">
                            <w:pPr>
                              <w:jc w:val="center"/>
                              <w:rPr>
                                <w:rFonts w:cs="Arial"/>
                                <w:color w:val="FFFFFF"/>
                                <w:kern w:val="24"/>
                              </w:rPr>
                            </w:pPr>
                            <w:r>
                              <w:rPr>
                                <w:rFonts w:cs="Arial"/>
                                <w:color w:val="FFFFFF"/>
                                <w:kern w:val="24"/>
                              </w:rPr>
                              <w:t>(7; 6</w:t>
                            </w:r>
                            <w:r w:rsidRPr="004757E1">
                              <w:rPr>
                                <w:rFonts w:cs="Arial"/>
                                <w:color w:val="FFFFFF"/>
                                <w:kern w:val="24"/>
                              </w:rPr>
                              <w:t>%)</w:t>
                            </w:r>
                          </w:p>
                        </w:txbxContent>
                      </v:textbox>
                    </v:roundrect>
                    <v:roundrect id="Rounded Rectangle 214" o:spid="_x0000_s1044" style="position:absolute;left:22853;top:262;width:14092;height:64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" fillcolor="#33498a" stroked="f" strokeweight="1pt">
                      <v:stroke joinstyle="miter"/>
                      <v:textbox>
                        <w:txbxContent>
                          <w:p w14:paraId="5E4BFC56" w14:textId="77777777" w:rsidR="00896E01" w:rsidRPr="004757E1" w:rsidRDefault="00896E01" w:rsidP="00896E01">
                            <w:pPr>
                              <w:jc w:val="center"/>
                              <w:rPr>
                                <w:rFonts w:cs="Arial"/>
                                <w:color w:val="FFFFFF"/>
                                <w:kern w:val="24"/>
                                <w:szCs w:val="24"/>
                              </w:rPr>
                            </w:pPr>
                            <w:r w:rsidRPr="004757E1">
                              <w:rPr>
                                <w:rFonts w:cs="Arial"/>
                                <w:color w:val="FFFFFF"/>
                                <w:kern w:val="24"/>
                              </w:rPr>
                              <w:t xml:space="preserve">Local authority </w:t>
                            </w:r>
                          </w:p>
                          <w:p w14:paraId="241C5B4A" w14:textId="77777777" w:rsidR="00896E01" w:rsidRPr="004757E1" w:rsidRDefault="00896E01" w:rsidP="00896E01">
                            <w:pPr>
                              <w:jc w:val="center"/>
                              <w:rPr>
                                <w:rFonts w:cs="Arial"/>
                                <w:color w:val="FFFFFF"/>
                                <w:kern w:val="24"/>
                              </w:rPr>
                            </w:pPr>
                            <w:r>
                              <w:rPr>
                                <w:rFonts w:cs="Arial"/>
                                <w:color w:val="FFFFFF"/>
                                <w:kern w:val="24"/>
                              </w:rPr>
                              <w:t>(13; 11</w:t>
                            </w:r>
                            <w:r w:rsidRPr="004757E1">
                              <w:rPr>
                                <w:rFonts w:cs="Arial"/>
                                <w:color w:val="FFFFFF"/>
                                <w:kern w:val="24"/>
                              </w:rPr>
                              <w:t>%)</w:t>
                            </w:r>
                          </w:p>
                        </w:txbxContent>
                      </v:textbox>
                    </v:roundrect>
                    <v:roundrect id="Rounded Rectangle 289" o:spid="_x0000_s1045" style="position:absolute;left:15389;top:49796;width:14092;height:72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" fillcolor="#6c85ca" stroked="f" strokeweight="1pt">
                      <v:stroke joinstyle="miter"/>
                      <v:textbox>
                        <w:txbxContent>
                          <w:p w14:paraId="2E7FF2CB" w14:textId="77777777" w:rsidR="00896E01" w:rsidRPr="00F60464" w:rsidRDefault="00896E01" w:rsidP="00896E01">
                            <w:pPr>
                              <w:jc w:val="center"/>
                              <w:rPr>
                                <w:rFonts w:cs="Arial"/>
                                <w:color w:val="000000" w:themeColor="text1"/>
                                <w:kern w:val="24"/>
                                <w:szCs w:val="24"/>
                              </w:rPr>
                            </w:pPr>
                            <w:r w:rsidRPr="00F60464">
                              <w:rPr>
                                <w:rFonts w:cs="Arial"/>
                                <w:color w:val="000000" w:themeColor="text1"/>
                                <w:kern w:val="24"/>
                              </w:rPr>
                              <w:t xml:space="preserve">Required no further action </w:t>
                            </w:r>
                          </w:p>
                          <w:p w14:paraId="7D923247" w14:textId="77777777" w:rsidR="00896E01" w:rsidRPr="00F60464" w:rsidRDefault="00896E01" w:rsidP="00896E01">
                            <w:pPr>
                              <w:jc w:val="center"/>
                              <w:rPr>
                                <w:rFonts w:cs="Arial"/>
                                <w:color w:val="000000" w:themeColor="text1"/>
                                <w:kern w:val="24"/>
                              </w:rPr>
                            </w:pPr>
                            <w:r>
                              <w:rPr>
                                <w:rFonts w:cs="Arial"/>
                                <w:color w:val="000000" w:themeColor="text1"/>
                                <w:kern w:val="24"/>
                              </w:rPr>
                              <w:t>(48; 42</w:t>
                            </w:r>
                            <w:r w:rsidRPr="00A432F7">
                              <w:rPr>
                                <w:rFonts w:cs="Arial"/>
                                <w:color w:val="000000" w:themeColor="text1"/>
                                <w:kern w:val="24"/>
                              </w:rPr>
                              <w:t>%)</w:t>
                            </w:r>
                          </w:p>
                        </w:txbxContent>
                      </v:textbox>
                    </v:roundrect>
                    <v:roundrect id="Rounded Rectangle 290" o:spid="_x0000_s1046" style="position:absolute;left:35977;top:49532;width:14092;height:75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" fillcolor="#6c85ca" stroked="f" strokeweight="1pt">
                      <v:stroke joinstyle="miter"/>
                      <v:textbox>
                        <w:txbxContent>
                          <w:p w14:paraId="4B8E8BDC" w14:textId="77777777" w:rsidR="00896E01" w:rsidRPr="00F60464" w:rsidRDefault="00896E01" w:rsidP="00896E01">
                            <w:pPr>
                              <w:jc w:val="center"/>
                              <w:rPr>
                                <w:rFonts w:cs="Arial"/>
                                <w:color w:val="000000" w:themeColor="text1"/>
                                <w:kern w:val="24"/>
                              </w:rPr>
                            </w:pPr>
                            <w:r w:rsidRPr="00F60464">
                              <w:rPr>
                                <w:rFonts w:cs="Arial"/>
                                <w:color w:val="000000" w:themeColor="text1"/>
                                <w:kern w:val="24"/>
                              </w:rPr>
                              <w:t xml:space="preserve">Referred onwards </w:t>
                            </w:r>
                          </w:p>
                          <w:p w14:paraId="369860A6" w14:textId="77777777" w:rsidR="00896E01" w:rsidRPr="00F60464" w:rsidRDefault="00896E01" w:rsidP="00896E01">
                            <w:pPr>
                              <w:jc w:val="center"/>
                              <w:rPr>
                                <w:rFonts w:cs="Arial"/>
                                <w:color w:val="000000" w:themeColor="text1"/>
                                <w:kern w:val="24"/>
                                <w:szCs w:val="24"/>
                              </w:rPr>
                            </w:pPr>
                            <w:r>
                              <w:rPr>
                                <w:rFonts w:cs="Arial"/>
                                <w:color w:val="000000" w:themeColor="text1"/>
                                <w:kern w:val="24"/>
                              </w:rPr>
                              <w:t>(8</w:t>
                            </w:r>
                            <w:r w:rsidRPr="00F60464">
                              <w:rPr>
                                <w:rFonts w:cs="Arial"/>
                                <w:color w:val="000000" w:themeColor="text1"/>
                                <w:kern w:val="24"/>
                              </w:rPr>
                              <w:t xml:space="preserve">; </w:t>
                            </w:r>
                            <w:r>
                              <w:rPr>
                                <w:rFonts w:cs="Arial"/>
                                <w:color w:val="000000" w:themeColor="text1"/>
                                <w:kern w:val="24"/>
                              </w:rPr>
                              <w:t>7</w:t>
                            </w:r>
                            <w:r w:rsidRPr="00F60464">
                              <w:rPr>
                                <w:rFonts w:cs="Arial"/>
                                <w:color w:val="000000" w:themeColor="text1"/>
                                <w:kern w:val="24"/>
                              </w:rPr>
                              <w:t>%)</w:t>
                            </w:r>
                          </w:p>
                        </w:txbxContent>
                      </v:textbox>
                    </v:roundrect>
                    <v:roundrect id="Rounded Rectangle 293" o:spid="_x0000_s1047" style="position:absolute;left:5961;top:36033;width:14346;height:7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" fillcolor="#4866bc" stroked="f" strokeweight="1pt">
                      <v:stroke joinstyle="miter"/>
                      <v:textbox>
                        <w:txbxContent>
                          <w:p w14:paraId="09D89DCE" w14:textId="77777777" w:rsidR="00896E01" w:rsidRPr="004757E1" w:rsidRDefault="00896E01" w:rsidP="00896E01">
                            <w:pPr>
                              <w:jc w:val="center"/>
                              <w:rPr>
                                <w:rFonts w:cs="Arial"/>
                                <w:color w:val="FFFFFF"/>
                                <w:kern w:val="24"/>
                                <w:szCs w:val="24"/>
                              </w:rPr>
                            </w:pPr>
                            <w:r w:rsidRPr="004757E1">
                              <w:rPr>
                                <w:rFonts w:cs="Arial"/>
                                <w:color w:val="FFFFFF"/>
                                <w:kern w:val="24"/>
                              </w:rPr>
                              <w:t>Suitable for PCM</w:t>
                            </w:r>
                          </w:p>
                          <w:p w14:paraId="562A9265" w14:textId="77777777" w:rsidR="00896E01" w:rsidRPr="004757E1" w:rsidRDefault="00896E01" w:rsidP="00896E01">
                            <w:pPr>
                              <w:jc w:val="center"/>
                              <w:rPr>
                                <w:rFonts w:cs="Arial"/>
                                <w:color w:val="FFFFFF"/>
                                <w:kern w:val="24"/>
                              </w:rPr>
                            </w:pPr>
                            <w:r>
                              <w:rPr>
                                <w:rFonts w:cs="Arial"/>
                                <w:color w:val="FFFFFF"/>
                                <w:kern w:val="24"/>
                              </w:rPr>
                              <w:t>(56; 49</w:t>
                            </w:r>
                            <w:r w:rsidRPr="004757E1">
                              <w:rPr>
                                <w:rFonts w:cs="Arial"/>
                                <w:color w:val="FFFFFF"/>
                                <w:kern w:val="24"/>
                              </w:rPr>
                              <w:t>%)</w:t>
                            </w:r>
                          </w:p>
                        </w:txbxContent>
                      </v:textbox>
                    </v:roundrect>
                  </v:group>
                </v:group>
                <v:group id="Group 193" o:spid="_x0000_s1048" style="position:absolute;left:14559;top:27988;width:17130;height:10025" coordorigin="14559,27988" coordsize="17130,1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line id="Straight Connector 194" o:spid="_x0000_s1049" style="position:absolute;visibility:visible;mso-wrap-style:square" from="31689,27988" to="31689,37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" strokecolor="black [3213]" strokeweight="1.5pt">
                    <v:stroke joinstyle="miter"/>
                  </v:line>
                  <v:line id="Straight Connector 216" o:spid="_x0000_s1050" style="position:absolute;flip:y;visibility:visible;mso-wrap-style:square" from="14559,34681" to="14561,38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" strokecolor="black [3213]" strokeweight="1.5pt">
                    <v:stroke joinstyle="miter"/>
                  </v:lin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45" o:spid="_x0000_s1051" type="#_x0000_t5" style="position:absolute;left:13615;top:37918;width:1569;height:95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" fillcolor="black [3213]" strokecolor="black [3213]" strokeweight="1pt"/>
                <w10:wrap anchorx="margin"/>
              </v:group>
            </w:pict>
          </mc:Fallback>
        </mc:AlternateContent>
      </w:r>
      <w:r w:rsidR="00896E01" w:rsidRPr="00103EA0">
        <w:rPr>
          <w:rFonts w:cs="Arial"/>
          <w:b/>
          <w:szCs w:val="24"/>
        </w:rPr>
        <w:t xml:space="preserve">Figure 1: </w:t>
      </w:r>
      <w:bookmarkStart w:id="4" w:name="_Hlk125026799"/>
      <w:r w:rsidR="00896E01" w:rsidRPr="00103EA0">
        <w:rPr>
          <w:rFonts w:cs="Arial"/>
          <w:b/>
          <w:szCs w:val="24"/>
        </w:rPr>
        <w:t>Sector of referrals and action from assessment</w:t>
      </w:r>
      <w:bookmarkEnd w:id="4"/>
      <w:r w:rsidR="00896E01">
        <w:rPr>
          <w:rStyle w:val="FootnoteReference"/>
          <w:rFonts w:cs="Arial"/>
          <w:b/>
          <w:szCs w:val="24"/>
        </w:rPr>
        <w:footnoteReference w:id="10"/>
      </w:r>
    </w:p>
    <w:p w14:paraId="6E17E0AD" w14:textId="690695DE" w:rsidR="00896E01" w:rsidRDefault="00896E01" w:rsidP="00896E01">
      <w:pPr>
        <w:spacing w:line="276" w:lineRule="auto"/>
        <w:jc w:val="both"/>
        <w:rPr>
          <w:rFonts w:cs="Arial"/>
          <w:szCs w:val="24"/>
        </w:rPr>
      </w:pPr>
    </w:p>
    <w:p w14:paraId="2513391F" w14:textId="77777777" w:rsidR="00896E01" w:rsidRDefault="00896E01" w:rsidP="00896E01">
      <w:pPr>
        <w:spacing w:line="276" w:lineRule="auto"/>
        <w:jc w:val="both"/>
        <w:rPr>
          <w:rFonts w:cs="Arial"/>
          <w:szCs w:val="24"/>
        </w:rPr>
      </w:pPr>
    </w:p>
    <w:p w14:paraId="6D831FDE" w14:textId="77777777" w:rsidR="00896E01" w:rsidRDefault="00896E01" w:rsidP="00896E01">
      <w:pPr>
        <w:spacing w:line="276" w:lineRule="auto"/>
        <w:jc w:val="both"/>
        <w:rPr>
          <w:rFonts w:cs="Arial"/>
          <w:szCs w:val="24"/>
        </w:rPr>
      </w:pPr>
    </w:p>
    <w:p w14:paraId="5A6A7E09" w14:textId="77777777" w:rsidR="00896E01" w:rsidRDefault="00896E01" w:rsidP="00896E01">
      <w:pPr>
        <w:spacing w:line="276" w:lineRule="auto"/>
        <w:jc w:val="both"/>
        <w:rPr>
          <w:rFonts w:cs="Arial"/>
          <w:szCs w:val="24"/>
        </w:rPr>
      </w:pPr>
    </w:p>
    <w:p w14:paraId="4271F8CF" w14:textId="77777777" w:rsidR="00896E01" w:rsidRDefault="00896E01" w:rsidP="00896E01">
      <w:pPr>
        <w:spacing w:line="276" w:lineRule="auto"/>
        <w:jc w:val="both"/>
        <w:rPr>
          <w:rFonts w:cs="Arial"/>
          <w:szCs w:val="24"/>
        </w:rPr>
      </w:pPr>
    </w:p>
    <w:p w14:paraId="2962F95D" w14:textId="77777777" w:rsidR="00896E01" w:rsidRDefault="00896E01" w:rsidP="00896E01">
      <w:pPr>
        <w:spacing w:line="276" w:lineRule="auto"/>
        <w:jc w:val="both"/>
        <w:rPr>
          <w:rFonts w:cs="Arial"/>
          <w:szCs w:val="24"/>
        </w:rPr>
      </w:pPr>
    </w:p>
    <w:p w14:paraId="5505284B" w14:textId="77777777" w:rsidR="00896E01" w:rsidRDefault="00896E01" w:rsidP="00896E01">
      <w:pPr>
        <w:spacing w:line="276" w:lineRule="auto"/>
        <w:jc w:val="both"/>
        <w:rPr>
          <w:rFonts w:cs="Arial"/>
          <w:szCs w:val="24"/>
        </w:rPr>
      </w:pPr>
    </w:p>
    <w:p w14:paraId="41E7B856" w14:textId="77777777" w:rsidR="00896E01" w:rsidRDefault="00896E01" w:rsidP="00896E01">
      <w:pPr>
        <w:spacing w:line="276" w:lineRule="auto"/>
        <w:jc w:val="both"/>
        <w:rPr>
          <w:rFonts w:cs="Arial"/>
          <w:szCs w:val="24"/>
        </w:rPr>
      </w:pPr>
    </w:p>
    <w:p w14:paraId="71979514" w14:textId="77777777" w:rsidR="00896E01" w:rsidRDefault="00896E01" w:rsidP="00896E01">
      <w:pPr>
        <w:spacing w:line="276" w:lineRule="auto"/>
        <w:jc w:val="both"/>
        <w:rPr>
          <w:rFonts w:cs="Arial"/>
          <w:szCs w:val="24"/>
        </w:rPr>
      </w:pPr>
    </w:p>
    <w:p w14:paraId="5F3F184D" w14:textId="77777777" w:rsidR="00896E01" w:rsidRDefault="00896E01" w:rsidP="00896E01">
      <w:pPr>
        <w:spacing w:line="276" w:lineRule="auto"/>
        <w:jc w:val="both"/>
        <w:rPr>
          <w:rFonts w:cs="Arial"/>
          <w:szCs w:val="24"/>
        </w:rPr>
      </w:pPr>
    </w:p>
    <w:p w14:paraId="12941B84" w14:textId="77777777" w:rsidR="00896E01" w:rsidRDefault="00896E01" w:rsidP="00896E01">
      <w:pPr>
        <w:spacing w:line="276" w:lineRule="auto"/>
        <w:jc w:val="both"/>
        <w:rPr>
          <w:rFonts w:cs="Arial"/>
          <w:szCs w:val="24"/>
        </w:rPr>
      </w:pPr>
    </w:p>
    <w:p w14:paraId="56F04CC0" w14:textId="77777777" w:rsidR="00896E01" w:rsidRDefault="00896E01" w:rsidP="00896E01">
      <w:pPr>
        <w:spacing w:line="276" w:lineRule="auto"/>
        <w:jc w:val="both"/>
        <w:rPr>
          <w:rFonts w:cs="Arial"/>
          <w:szCs w:val="24"/>
        </w:rPr>
      </w:pPr>
    </w:p>
    <w:p w14:paraId="5BBD4B9F" w14:textId="77777777" w:rsidR="00896E01" w:rsidRDefault="00896E01" w:rsidP="00896E01">
      <w:pPr>
        <w:spacing w:line="276" w:lineRule="auto"/>
        <w:jc w:val="both"/>
        <w:rPr>
          <w:rFonts w:cs="Arial"/>
          <w:szCs w:val="24"/>
        </w:rPr>
      </w:pPr>
    </w:p>
    <w:p w14:paraId="080B05DB" w14:textId="77777777" w:rsidR="00896E01" w:rsidRDefault="00896E01" w:rsidP="00896E01">
      <w:pPr>
        <w:spacing w:line="276" w:lineRule="auto"/>
        <w:jc w:val="both"/>
        <w:rPr>
          <w:rFonts w:cs="Arial"/>
          <w:szCs w:val="24"/>
        </w:rPr>
      </w:pPr>
    </w:p>
    <w:p w14:paraId="29EC5609" w14:textId="77777777" w:rsidR="00896E01" w:rsidRDefault="00896E01" w:rsidP="00896E01">
      <w:pPr>
        <w:spacing w:line="276" w:lineRule="auto"/>
        <w:jc w:val="both"/>
        <w:rPr>
          <w:rFonts w:cs="Arial"/>
          <w:szCs w:val="24"/>
        </w:rPr>
      </w:pPr>
    </w:p>
    <w:p w14:paraId="6AAD68F0" w14:textId="77777777" w:rsidR="00896E01" w:rsidRDefault="00896E01" w:rsidP="00896E01">
      <w:pPr>
        <w:spacing w:line="276" w:lineRule="auto"/>
        <w:jc w:val="both"/>
        <w:rPr>
          <w:rFonts w:cs="Arial"/>
          <w:szCs w:val="24"/>
        </w:rPr>
      </w:pPr>
    </w:p>
    <w:p w14:paraId="199FBEF1" w14:textId="77777777" w:rsidR="00896E01" w:rsidRPr="0055446B" w:rsidRDefault="00896E01" w:rsidP="00896E01"/>
    <w:p w14:paraId="206CF1C7" w14:textId="77777777" w:rsidR="00896E01" w:rsidRDefault="00896E01" w:rsidP="00896E01">
      <w:pPr>
        <w:tabs>
          <w:tab w:val="left" w:pos="4185"/>
        </w:tabs>
        <w:spacing w:line="276" w:lineRule="auto"/>
        <w:jc w:val="both"/>
        <w:rPr>
          <w:rFonts w:cs="Arial"/>
          <w:szCs w:val="24"/>
        </w:rPr>
      </w:pPr>
      <w:r>
        <w:rPr>
          <w:noProof/>
          <w14:ligatures w14:val="standardContextual"/>
        </w:rPr>
        <mc:AlternateContent>
          <mc:Choice Requires="wps">
            <w:drawing>
              <wp:anchor distT="0" distB="0" distL="114300" distR="114300" simplePos="0" relativeHeight="251666432" behindDoc="0" locked="0" layoutInCell="1" allowOverlap="1" wp14:anchorId="79696B8A" wp14:editId="69668950">
                <wp:simplePos x="0" y="0"/>
                <wp:positionH relativeFrom="column">
                  <wp:posOffset>5335904</wp:posOffset>
                </wp:positionH>
                <wp:positionV relativeFrom="paragraph">
                  <wp:posOffset>130809</wp:posOffset>
                </wp:positionV>
                <wp:extent cx="6985" cy="304800"/>
                <wp:effectExtent l="0" t="0" r="31115" b="19050"/>
                <wp:wrapNone/>
                <wp:docPr id="754231518"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6985" cy="3048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70CB19EF" id="Straight Connector 1" o:spid="_x0000_s1026" alt="&quot;&quot;"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15pt,10.3pt" to="420.7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" strokecolor="black [3213]" strokeweight="1.5pt">
                <v:stroke joinstyle="miter"/>
              </v:line>
            </w:pict>
          </mc:Fallback>
        </mc:AlternateContent>
      </w:r>
      <w:r>
        <w:rPr>
          <w:noProof/>
        </w:rPr>
        <mc:AlternateContent>
          <mc:Choice Requires="wps">
            <w:drawing>
              <wp:anchor distT="0" distB="0" distL="114300" distR="114300" simplePos="0" relativeHeight="251668480" behindDoc="0" locked="0" layoutInCell="1" allowOverlap="1" wp14:anchorId="7418E089" wp14:editId="1DAEB036">
                <wp:simplePos x="0" y="0"/>
                <wp:positionH relativeFrom="column">
                  <wp:posOffset>3197860</wp:posOffset>
                </wp:positionH>
                <wp:positionV relativeFrom="paragraph">
                  <wp:posOffset>134620</wp:posOffset>
                </wp:positionV>
                <wp:extent cx="2141068" cy="0"/>
                <wp:effectExtent l="0" t="0" r="0" b="0"/>
                <wp:wrapNone/>
                <wp:docPr id="161813027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14106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52B7BBF6" id="Straight Connector 1" o:spid="_x0000_s1026" alt="&quot;&quot;"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8pt,10.6pt" to="420.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" strokecolor="black [3213]" strokeweight="1.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154F2D69" wp14:editId="51AABB8B">
                <wp:simplePos x="0" y="0"/>
                <wp:positionH relativeFrom="column">
                  <wp:posOffset>1062987</wp:posOffset>
                </wp:positionH>
                <wp:positionV relativeFrom="paragraph">
                  <wp:posOffset>133350</wp:posOffset>
                </wp:positionV>
                <wp:extent cx="2141068" cy="0"/>
                <wp:effectExtent l="0" t="0" r="0" b="0"/>
                <wp:wrapNone/>
                <wp:docPr id="207903386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14106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652A050C" id="Straight Connector 1"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7pt,10.5pt" to="25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" strokecolor="black [3213]" strokeweight="1.5pt">
                <v:stroke joinstyle="miter"/>
              </v:line>
            </w:pict>
          </mc:Fallback>
        </mc:AlternateContent>
      </w:r>
      <w:r>
        <w:rPr>
          <w:rFonts w:cs="Arial"/>
          <w:szCs w:val="24"/>
        </w:rPr>
        <w:tab/>
      </w:r>
    </w:p>
    <w:p w14:paraId="0E842B0C" w14:textId="77777777" w:rsidR="00896E01" w:rsidRDefault="00896E01" w:rsidP="00896E01">
      <w:pPr>
        <w:spacing w:line="276" w:lineRule="auto"/>
        <w:jc w:val="both"/>
        <w:rPr>
          <w:rFonts w:cs="Arial"/>
          <w:szCs w:val="24"/>
        </w:rPr>
      </w:pPr>
    </w:p>
    <w:p w14:paraId="7F743755" w14:textId="4AE21027" w:rsidR="00896E01" w:rsidRDefault="00B15603" w:rsidP="00896E01">
      <w:pPr>
        <w:spacing w:line="276" w:lineRule="auto"/>
        <w:jc w:val="both"/>
        <w:rPr>
          <w:rFonts w:cs="Arial"/>
          <w:szCs w:val="24"/>
        </w:rPr>
      </w:pPr>
      <w:r>
        <w:rPr>
          <w:noProof/>
        </w:rPr>
        <mc:AlternateContent>
          <mc:Choice Requires="wps">
            <w:drawing>
              <wp:anchor distT="0" distB="0" distL="114300" distR="114300" simplePos="0" relativeHeight="251664384" behindDoc="0" locked="0" layoutInCell="1" allowOverlap="1" wp14:anchorId="0C918C05" wp14:editId="1DE9989E">
                <wp:simplePos x="0" y="0"/>
                <wp:positionH relativeFrom="column">
                  <wp:posOffset>2845319</wp:posOffset>
                </wp:positionH>
                <wp:positionV relativeFrom="paragraph">
                  <wp:posOffset>43180</wp:posOffset>
                </wp:positionV>
                <wp:extent cx="170769" cy="95505"/>
                <wp:effectExtent l="0" t="0" r="0" b="0"/>
                <wp:wrapNone/>
                <wp:docPr id="1854351921" name="Isosceles Tri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70769" cy="95505"/>
                        </a:xfrm>
                        <a:prstGeom prst="triangle">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anchor>
            </w:drawing>
          </mc:Choice>
          <mc:Fallback xmlns:w16sdtfl="http://schemas.microsoft.com/office/word/2024/wordml/sdtformatlock">
            <w:pict>
              <v:shape w14:anchorId="666B57CF" id="Isosceles Triangle 1" o:spid="_x0000_s1026" type="#_x0000_t5" alt="&quot;&quot;" style="position:absolute;margin-left:224.05pt;margin-top:3.4pt;width:13.45pt;height:7.5pt;flip:y;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" fillcolor="black [3213]" strokecolor="black [3213]" strokeweight="1pt"/>
            </w:pict>
          </mc:Fallback>
        </mc:AlternateContent>
      </w:r>
      <w:r>
        <w:rPr>
          <w:noProof/>
          <w14:ligatures w14:val="standardContextual"/>
        </w:rPr>
        <mc:AlternateContent>
          <mc:Choice Requires="wps">
            <w:drawing>
              <wp:anchor distT="0" distB="0" distL="114300" distR="114300" simplePos="0" relativeHeight="251667456" behindDoc="0" locked="0" layoutInCell="1" allowOverlap="1" wp14:anchorId="74154EA1" wp14:editId="0B51015C">
                <wp:simplePos x="0" y="0"/>
                <wp:positionH relativeFrom="column">
                  <wp:posOffset>4551680</wp:posOffset>
                </wp:positionH>
                <wp:positionV relativeFrom="paragraph">
                  <wp:posOffset>160175</wp:posOffset>
                </wp:positionV>
                <wp:extent cx="1589353" cy="813877"/>
                <wp:effectExtent l="0" t="0" r="0" b="0"/>
                <wp:wrapNone/>
                <wp:docPr id="1639411146" name="Rounded Rectangle 286"/>
                <wp:cNvGraphicFramePr/>
                <a:graphic xmlns:a="http://schemas.openxmlformats.org/drawingml/2006/main">
                  <a:graphicData uri="http://schemas.microsoft.com/office/word/2010/wordprocessingShape">
                    <wps:wsp>
                      <wps:cNvSpPr/>
                      <wps:spPr>
                        <a:xfrm>
                          <a:off x="0" y="0"/>
                          <a:ext cx="1589353" cy="813877"/>
                        </a:xfrm>
                        <a:prstGeom prst="roundRect">
                          <a:avLst/>
                        </a:prstGeom>
                        <a:solidFill>
                          <a:srgbClr val="4866BC"/>
                        </a:solidFill>
                        <a:ln w="12700" cap="flat" cmpd="sng" algn="ctr">
                          <a:noFill/>
                          <a:prstDash val="solid"/>
                          <a:miter lim="800000"/>
                        </a:ln>
                        <a:effectLst/>
                      </wps:spPr>
                      <wps:txbx>
                        <w:txbxContent>
                          <w:p w14:paraId="1FE755B3" w14:textId="77777777" w:rsidR="00896E01" w:rsidRDefault="00896E01" w:rsidP="00896E01">
                            <w:pPr>
                              <w:jc w:val="center"/>
                              <w:rPr>
                                <w:rFonts w:cs="Arial"/>
                                <w:color w:val="FFFFFF"/>
                                <w:kern w:val="24"/>
                              </w:rPr>
                            </w:pPr>
                            <w:r>
                              <w:rPr>
                                <w:rFonts w:cs="Arial"/>
                                <w:color w:val="FFFFFF"/>
                                <w:kern w:val="24"/>
                              </w:rPr>
                              <w:t>Assessment ongoing</w:t>
                            </w:r>
                          </w:p>
                          <w:p w14:paraId="08CF7C0A" w14:textId="77777777" w:rsidR="00896E01" w:rsidRPr="004757E1" w:rsidRDefault="00896E01" w:rsidP="00896E01">
                            <w:pPr>
                              <w:jc w:val="center"/>
                              <w:rPr>
                                <w:rFonts w:cs="Arial"/>
                                <w:color w:val="FFFFFF"/>
                                <w:kern w:val="24"/>
                              </w:rPr>
                            </w:pPr>
                            <w:r>
                              <w:rPr>
                                <w:rFonts w:cs="Arial"/>
                                <w:color w:val="FFFFFF"/>
                                <w:kern w:val="24"/>
                              </w:rPr>
                              <w:t>(2; 2</w:t>
                            </w:r>
                            <w:r w:rsidRPr="004757E1">
                              <w:rPr>
                                <w:rFonts w:cs="Arial"/>
                                <w:color w:val="FFFFFF"/>
                                <w:kern w:val="24"/>
                              </w:rPr>
                              <w:t>%)</w:t>
                            </w:r>
                          </w:p>
                        </w:txbxContent>
                      </wps:txbx>
                      <wps:bodyPr rtlCol="0" anchor="ctr"/>
                    </wps:wsp>
                  </a:graphicData>
                </a:graphic>
              </wp:anchor>
            </w:drawing>
          </mc:Choice>
          <mc:Fallback>
            <w:pict>
              <v:roundrect w14:anchorId="74154EA1" id="Rounded Rectangle 286" o:spid="_x0000_s1052" style="position:absolute;left:0;text-align:left;margin-left:358.4pt;margin-top:12.6pt;width:125.15pt;height:64.1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" fillcolor="#4866bc" stroked="f" strokeweight="1pt">
                <v:stroke joinstyle="miter"/>
                <v:textbox>
                  <w:txbxContent>
                    <w:p w14:paraId="1FE755B3" w14:textId="77777777" w:rsidR="00896E01" w:rsidRDefault="00896E01" w:rsidP="00896E01">
                      <w:pPr>
                        <w:jc w:val="center"/>
                        <w:rPr>
                          <w:rFonts w:cs="Arial"/>
                          <w:color w:val="FFFFFF"/>
                          <w:kern w:val="24"/>
                        </w:rPr>
                      </w:pPr>
                      <w:r>
                        <w:rPr>
                          <w:rFonts w:cs="Arial"/>
                          <w:color w:val="FFFFFF"/>
                          <w:kern w:val="24"/>
                        </w:rPr>
                        <w:t>Assessment ongoing</w:t>
                      </w:r>
                    </w:p>
                    <w:p w14:paraId="08CF7C0A" w14:textId="77777777" w:rsidR="00896E01" w:rsidRPr="004757E1" w:rsidRDefault="00896E01" w:rsidP="00896E01">
                      <w:pPr>
                        <w:jc w:val="center"/>
                        <w:rPr>
                          <w:rFonts w:cs="Arial"/>
                          <w:color w:val="FFFFFF"/>
                          <w:kern w:val="24"/>
                        </w:rPr>
                      </w:pPr>
                      <w:r>
                        <w:rPr>
                          <w:rFonts w:cs="Arial"/>
                          <w:color w:val="FFFFFF"/>
                          <w:kern w:val="24"/>
                        </w:rPr>
                        <w:t>(2; 2</w:t>
                      </w:r>
                      <w:r w:rsidRPr="004757E1">
                        <w:rPr>
                          <w:rFonts w:cs="Arial"/>
                          <w:color w:val="FFFFFF"/>
                          <w:kern w:val="24"/>
                        </w:rPr>
                        <w:t>%)</w:t>
                      </w:r>
                    </w:p>
                  </w:txbxContent>
                </v:textbox>
              </v:roundrect>
            </w:pict>
          </mc:Fallback>
        </mc:AlternateContent>
      </w:r>
      <w:r w:rsidR="00896E01">
        <w:rPr>
          <w:noProof/>
        </w:rPr>
        <mc:AlternateContent>
          <mc:Choice Requires="wps">
            <w:drawing>
              <wp:anchor distT="0" distB="0" distL="114300" distR="114300" simplePos="0" relativeHeight="251669504" behindDoc="0" locked="0" layoutInCell="1" allowOverlap="1" wp14:anchorId="71FCAEE9" wp14:editId="2590A610">
                <wp:simplePos x="0" y="0"/>
                <wp:positionH relativeFrom="column">
                  <wp:posOffset>5238750</wp:posOffset>
                </wp:positionH>
                <wp:positionV relativeFrom="paragraph">
                  <wp:posOffset>27940</wp:posOffset>
                </wp:positionV>
                <wp:extent cx="170180" cy="95250"/>
                <wp:effectExtent l="0" t="0" r="0" b="0"/>
                <wp:wrapNone/>
                <wp:docPr id="21784610" name="Isosceles Tri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70180" cy="95250"/>
                        </a:xfrm>
                        <a:prstGeom prst="triangle">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anchor>
            </w:drawing>
          </mc:Choice>
          <mc:Fallback xmlns:w16sdtfl="http://schemas.microsoft.com/office/word/2024/wordml/sdtformatlock">
            <w:pict>
              <v:shape w14:anchorId="17923328" id="Isosceles Triangle 1" o:spid="_x0000_s1026" type="#_x0000_t5" alt="&quot;&quot;" style="position:absolute;margin-left:412.5pt;margin-top:2.2pt;width:13.4pt;height:7.5pt;flip:y;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" fillcolor="black [3213]" strokecolor="black [3213]" strokeweight="1pt"/>
            </w:pict>
          </mc:Fallback>
        </mc:AlternateContent>
      </w:r>
    </w:p>
    <w:p w14:paraId="287BBF20" w14:textId="77777777" w:rsidR="00896E01" w:rsidRDefault="00896E01" w:rsidP="00896E01">
      <w:pPr>
        <w:spacing w:line="276" w:lineRule="auto"/>
        <w:jc w:val="both"/>
        <w:rPr>
          <w:rFonts w:cs="Arial"/>
          <w:szCs w:val="24"/>
        </w:rPr>
      </w:pPr>
    </w:p>
    <w:p w14:paraId="2E600338" w14:textId="77777777" w:rsidR="00896E01" w:rsidRDefault="00896E01" w:rsidP="00896E01">
      <w:pPr>
        <w:spacing w:line="276" w:lineRule="auto"/>
        <w:jc w:val="both"/>
        <w:rPr>
          <w:rFonts w:cs="Arial"/>
          <w:szCs w:val="24"/>
        </w:rPr>
      </w:pPr>
    </w:p>
    <w:p w14:paraId="346857F5" w14:textId="77777777" w:rsidR="00896E01" w:rsidRDefault="00896E01" w:rsidP="00896E01">
      <w:pPr>
        <w:spacing w:line="276" w:lineRule="auto"/>
        <w:jc w:val="both"/>
        <w:rPr>
          <w:rFonts w:cs="Arial"/>
          <w:szCs w:val="24"/>
        </w:rPr>
      </w:pPr>
    </w:p>
    <w:p w14:paraId="220318F7" w14:textId="77777777" w:rsidR="00896E01" w:rsidRDefault="00896E01" w:rsidP="00896E01">
      <w:pPr>
        <w:spacing w:line="276" w:lineRule="auto"/>
        <w:jc w:val="both"/>
        <w:rPr>
          <w:rFonts w:cs="Arial"/>
          <w:szCs w:val="24"/>
        </w:rPr>
      </w:pPr>
      <w:r>
        <w:rPr>
          <w:noProof/>
        </w:rPr>
        <mc:AlternateContent>
          <mc:Choice Requires="wps">
            <w:drawing>
              <wp:anchor distT="0" distB="0" distL="114300" distR="114300" simplePos="0" relativeHeight="251670528" behindDoc="0" locked="0" layoutInCell="1" allowOverlap="1" wp14:anchorId="3311D48B" wp14:editId="393F8449">
                <wp:simplePos x="0" y="0"/>
                <wp:positionH relativeFrom="column">
                  <wp:posOffset>3210559</wp:posOffset>
                </wp:positionH>
                <wp:positionV relativeFrom="paragraph">
                  <wp:posOffset>168910</wp:posOffset>
                </wp:positionV>
                <wp:extent cx="0" cy="400050"/>
                <wp:effectExtent l="0" t="0" r="38100" b="19050"/>
                <wp:wrapNone/>
                <wp:docPr id="164091130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0" cy="400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24D78A72" id="Straight Connector 1"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8pt,13.3pt" to="252.8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" strokecolor="black [3213]" strokeweight="1.5pt">
                <v:stroke joinstyle="miter"/>
              </v:line>
            </w:pict>
          </mc:Fallback>
        </mc:AlternateContent>
      </w:r>
    </w:p>
    <w:p w14:paraId="6BE16FBA" w14:textId="77777777" w:rsidR="00896E01" w:rsidRDefault="00896E01" w:rsidP="00896E01">
      <w:pPr>
        <w:spacing w:line="276" w:lineRule="auto"/>
        <w:jc w:val="both"/>
        <w:rPr>
          <w:rFonts w:cs="Arial"/>
          <w:szCs w:val="24"/>
        </w:rPr>
      </w:pPr>
    </w:p>
    <w:p w14:paraId="42883505" w14:textId="77777777" w:rsidR="00896E01" w:rsidRDefault="00896E01" w:rsidP="00896E01">
      <w:pPr>
        <w:spacing w:line="276" w:lineRule="auto"/>
        <w:jc w:val="both"/>
        <w:rPr>
          <w:rFonts w:cs="Arial"/>
          <w:szCs w:val="24"/>
        </w:rPr>
      </w:pPr>
      <w:r>
        <w:rPr>
          <w:noProof/>
        </w:rPr>
        <mc:AlternateContent>
          <mc:Choice Requires="wps">
            <w:drawing>
              <wp:anchor distT="0" distB="0" distL="114300" distR="114300" simplePos="0" relativeHeight="251673600" behindDoc="0" locked="0" layoutInCell="1" allowOverlap="1" wp14:anchorId="618E42DD" wp14:editId="54C2C181">
                <wp:simplePos x="0" y="0"/>
                <wp:positionH relativeFrom="column">
                  <wp:posOffset>2068830</wp:posOffset>
                </wp:positionH>
                <wp:positionV relativeFrom="paragraph">
                  <wp:posOffset>165735</wp:posOffset>
                </wp:positionV>
                <wp:extent cx="2232" cy="161925"/>
                <wp:effectExtent l="0" t="0" r="36195" b="28575"/>
                <wp:wrapNone/>
                <wp:docPr id="580638829"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2232" cy="1619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4681CC0B" id="Straight Connector 1" o:spid="_x0000_s1026" alt="&quot;&quot;"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9pt,13.05pt" to="163.1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" strokecolor="black [3213]" strokeweight="1.5pt">
                <v:stroke joinstyle="miter"/>
              </v:line>
            </w:pict>
          </mc:Fallback>
        </mc:AlternateContent>
      </w:r>
      <w:r>
        <w:rPr>
          <w:noProof/>
        </w:rPr>
        <mc:AlternateContent>
          <mc:Choice Requires="wps">
            <w:drawing>
              <wp:anchor distT="0" distB="0" distL="114300" distR="114300" simplePos="0" relativeHeight="251672576" behindDoc="0" locked="0" layoutInCell="1" allowOverlap="1" wp14:anchorId="2FE5CEE9" wp14:editId="4E865BA9">
                <wp:simplePos x="0" y="0"/>
                <wp:positionH relativeFrom="column">
                  <wp:posOffset>2068830</wp:posOffset>
                </wp:positionH>
                <wp:positionV relativeFrom="paragraph">
                  <wp:posOffset>166370</wp:posOffset>
                </wp:positionV>
                <wp:extent cx="1141730" cy="0"/>
                <wp:effectExtent l="0" t="0" r="0" b="0"/>
                <wp:wrapNone/>
                <wp:docPr id="181884811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1417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385D0B76" id="Straight Connector 1" o:spid="_x0000_s1026" alt="&quot;&quot;"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9pt,13.1pt" to="252.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" strokecolor="black [3213]" strokeweight="1.5pt">
                <v:stroke joinstyle="miter"/>
              </v:line>
            </w:pict>
          </mc:Fallback>
        </mc:AlternateContent>
      </w:r>
      <w:r>
        <w:rPr>
          <w:noProof/>
        </w:rPr>
        <mc:AlternateContent>
          <mc:Choice Requires="wps">
            <w:drawing>
              <wp:anchor distT="0" distB="0" distL="114300" distR="114300" simplePos="0" relativeHeight="251674624" behindDoc="0" locked="0" layoutInCell="1" allowOverlap="1" wp14:anchorId="09F68EA3" wp14:editId="13774E85">
                <wp:simplePos x="0" y="0"/>
                <wp:positionH relativeFrom="column">
                  <wp:posOffset>4352925</wp:posOffset>
                </wp:positionH>
                <wp:positionV relativeFrom="paragraph">
                  <wp:posOffset>166370</wp:posOffset>
                </wp:positionV>
                <wp:extent cx="0" cy="161925"/>
                <wp:effectExtent l="0" t="0" r="38100" b="9525"/>
                <wp:wrapNone/>
                <wp:docPr id="180630178"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619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756E2C0E" id="Straight Connector 1" o:spid="_x0000_s1026" alt="&quot;&quot;"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75pt,13.1pt" to="342.7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" strokecolor="black [3213]" strokeweight="1.5pt">
                <v:stroke joinstyle="miter"/>
              </v:line>
            </w:pict>
          </mc:Fallback>
        </mc:AlternateContent>
      </w:r>
      <w:r>
        <w:rPr>
          <w:noProof/>
        </w:rPr>
        <mc:AlternateContent>
          <mc:Choice Requires="wps">
            <w:drawing>
              <wp:anchor distT="0" distB="0" distL="114300" distR="114300" simplePos="0" relativeHeight="251671552" behindDoc="0" locked="0" layoutInCell="1" allowOverlap="1" wp14:anchorId="43908FD7" wp14:editId="630BFBE9">
                <wp:simplePos x="0" y="0"/>
                <wp:positionH relativeFrom="column">
                  <wp:posOffset>3211830</wp:posOffset>
                </wp:positionH>
                <wp:positionV relativeFrom="paragraph">
                  <wp:posOffset>166370</wp:posOffset>
                </wp:positionV>
                <wp:extent cx="1143000" cy="0"/>
                <wp:effectExtent l="0" t="0" r="0" b="0"/>
                <wp:wrapNone/>
                <wp:docPr id="6653465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143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70BAF3DD" id="Straight Connector 1" o:spid="_x0000_s1026" alt="&quot;&quot;"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9pt,13.1pt" to="342.9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" strokecolor="black [3213]" strokeweight="1.5pt">
                <v:stroke joinstyle="miter"/>
              </v:line>
            </w:pict>
          </mc:Fallback>
        </mc:AlternateContent>
      </w:r>
    </w:p>
    <w:p w14:paraId="7E66E3CB" w14:textId="77777777" w:rsidR="00896E01" w:rsidRDefault="00896E01" w:rsidP="00896E01">
      <w:pPr>
        <w:spacing w:line="276" w:lineRule="auto"/>
        <w:jc w:val="both"/>
        <w:rPr>
          <w:rFonts w:cs="Arial"/>
          <w:szCs w:val="24"/>
        </w:rPr>
      </w:pPr>
      <w:r>
        <w:rPr>
          <w:noProof/>
        </w:rPr>
        <mc:AlternateContent>
          <mc:Choice Requires="wps">
            <w:drawing>
              <wp:anchor distT="0" distB="0" distL="114300" distR="114300" simplePos="0" relativeHeight="251675648" behindDoc="0" locked="0" layoutInCell="1" allowOverlap="1" wp14:anchorId="1F216C82" wp14:editId="5DCC114E">
                <wp:simplePos x="0" y="0"/>
                <wp:positionH relativeFrom="column">
                  <wp:posOffset>1972945</wp:posOffset>
                </wp:positionH>
                <wp:positionV relativeFrom="paragraph">
                  <wp:posOffset>123190</wp:posOffset>
                </wp:positionV>
                <wp:extent cx="170769" cy="95495"/>
                <wp:effectExtent l="0" t="0" r="0" b="0"/>
                <wp:wrapNone/>
                <wp:docPr id="1855726372" name="Isosceles Tri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70769" cy="95495"/>
                        </a:xfrm>
                        <a:prstGeom prst="triangle">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anchor>
            </w:drawing>
          </mc:Choice>
          <mc:Fallback xmlns:w16sdtfl="http://schemas.microsoft.com/office/word/2024/wordml/sdtformatlock">
            <w:pict>
              <v:shape w14:anchorId="5583318D" id="Isosceles Triangle 1" o:spid="_x0000_s1026" type="#_x0000_t5" alt="&quot;&quot;" style="position:absolute;margin-left:155.35pt;margin-top:9.7pt;width:13.45pt;height:7.5pt;flip:y;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" fillcolor="black [3213]" strokecolor="black [3213]" strokeweight="1pt"/>
            </w:pict>
          </mc:Fallback>
        </mc:AlternateContent>
      </w:r>
      <w:r>
        <w:rPr>
          <w:noProof/>
        </w:rPr>
        <mc:AlternateContent>
          <mc:Choice Requires="wps">
            <w:drawing>
              <wp:anchor distT="0" distB="0" distL="114300" distR="114300" simplePos="0" relativeHeight="251676672" behindDoc="0" locked="0" layoutInCell="1" allowOverlap="1" wp14:anchorId="6E9ACD94" wp14:editId="78C0BA3E">
                <wp:simplePos x="0" y="0"/>
                <wp:positionH relativeFrom="column">
                  <wp:posOffset>4257675</wp:posOffset>
                </wp:positionH>
                <wp:positionV relativeFrom="paragraph">
                  <wp:posOffset>123403</wp:posOffset>
                </wp:positionV>
                <wp:extent cx="170769" cy="95495"/>
                <wp:effectExtent l="0" t="0" r="0" b="0"/>
                <wp:wrapNone/>
                <wp:docPr id="1297618251" name="Isosceles Tri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70769" cy="95495"/>
                        </a:xfrm>
                        <a:prstGeom prst="triangle">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anchor>
            </w:drawing>
          </mc:Choice>
          <mc:Fallback xmlns:w16sdtfl="http://schemas.microsoft.com/office/word/2024/wordml/sdtformatlock">
            <w:pict>
              <v:shape w14:anchorId="0946B7DD" id="Isosceles Triangle 1" o:spid="_x0000_s1026" type="#_x0000_t5" alt="&quot;&quot;" style="position:absolute;margin-left:335.25pt;margin-top:9.7pt;width:13.45pt;height:7.5pt;flip:y;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" fillcolor="black [3213]" strokecolor="black [3213]" strokeweight="1pt"/>
            </w:pict>
          </mc:Fallback>
        </mc:AlternateContent>
      </w:r>
    </w:p>
    <w:p w14:paraId="4C3DE0ED" w14:textId="77777777" w:rsidR="00896E01" w:rsidRDefault="00896E01" w:rsidP="00896E01">
      <w:pPr>
        <w:spacing w:line="276" w:lineRule="auto"/>
        <w:jc w:val="both"/>
        <w:rPr>
          <w:rFonts w:cs="Arial"/>
          <w:szCs w:val="24"/>
        </w:rPr>
      </w:pPr>
    </w:p>
    <w:p w14:paraId="7CEAB970" w14:textId="77777777" w:rsidR="00896E01" w:rsidRDefault="00896E01" w:rsidP="00896E01">
      <w:pPr>
        <w:spacing w:line="276" w:lineRule="auto"/>
        <w:jc w:val="both"/>
        <w:rPr>
          <w:rFonts w:cs="Arial"/>
          <w:szCs w:val="24"/>
        </w:rPr>
      </w:pPr>
    </w:p>
    <w:p w14:paraId="53D8F99E" w14:textId="77777777" w:rsidR="00896E01" w:rsidRDefault="00896E01" w:rsidP="00896E01">
      <w:pPr>
        <w:spacing w:line="276" w:lineRule="auto"/>
        <w:jc w:val="both"/>
        <w:rPr>
          <w:rFonts w:cs="Arial"/>
          <w:szCs w:val="24"/>
        </w:rPr>
      </w:pPr>
    </w:p>
    <w:p w14:paraId="45ED0D05" w14:textId="77777777" w:rsidR="00896E01" w:rsidRDefault="00896E01" w:rsidP="00896E01">
      <w:pPr>
        <w:spacing w:line="276" w:lineRule="auto"/>
        <w:jc w:val="both"/>
        <w:rPr>
          <w:rFonts w:cs="Arial"/>
          <w:szCs w:val="24"/>
        </w:rPr>
      </w:pPr>
    </w:p>
    <w:p w14:paraId="321964DD" w14:textId="77777777" w:rsidR="00896E01" w:rsidRDefault="00896E01" w:rsidP="00896E01">
      <w:pPr>
        <w:spacing w:line="276" w:lineRule="auto"/>
        <w:jc w:val="both"/>
        <w:rPr>
          <w:rFonts w:cs="Arial"/>
          <w:szCs w:val="24"/>
        </w:rPr>
      </w:pPr>
    </w:p>
    <w:p w14:paraId="133F4948" w14:textId="77777777" w:rsidR="00896E01" w:rsidRDefault="00896E01" w:rsidP="00896E01">
      <w:pPr>
        <w:spacing w:line="276" w:lineRule="auto"/>
        <w:jc w:val="both"/>
        <w:rPr>
          <w:rFonts w:cs="Arial"/>
          <w:szCs w:val="24"/>
        </w:rPr>
      </w:pPr>
    </w:p>
    <w:p w14:paraId="7DEAFE35" w14:textId="77777777" w:rsidR="00896E01" w:rsidRPr="00103EA0" w:rsidRDefault="00896E01" w:rsidP="00896E01">
      <w:pPr>
        <w:spacing w:line="276" w:lineRule="auto"/>
        <w:jc w:val="both"/>
        <w:rPr>
          <w:rFonts w:cs="Arial"/>
          <w:szCs w:val="24"/>
        </w:rPr>
      </w:pPr>
      <w:r w:rsidRPr="00103EA0">
        <w:rPr>
          <w:rFonts w:cs="Arial"/>
          <w:szCs w:val="24"/>
        </w:rPr>
        <w:t>Source: Police Scotland, Referrals to Prevent, Scotland, 2023/24</w:t>
      </w:r>
    </w:p>
    <w:p w14:paraId="3B273A27" w14:textId="77777777" w:rsidR="00896E01" w:rsidRPr="00702DE5" w:rsidRDefault="00896E01" w:rsidP="00896E01">
      <w:pPr>
        <w:spacing w:line="276" w:lineRule="auto"/>
        <w:rPr>
          <w:rFonts w:cs="Arial"/>
          <w:color w:val="FF0000"/>
          <w:szCs w:val="24"/>
        </w:rPr>
      </w:pPr>
    </w:p>
    <w:p w14:paraId="6AEED098" w14:textId="77777777" w:rsidR="00896E01" w:rsidRDefault="00896E01" w:rsidP="00896E01">
      <w:pPr>
        <w:spacing w:line="276" w:lineRule="auto"/>
        <w:rPr>
          <w:rFonts w:cs="Arial"/>
          <w:color w:val="FF0000"/>
          <w:szCs w:val="24"/>
        </w:rPr>
      </w:pPr>
    </w:p>
    <w:p w14:paraId="66C53CAB" w14:textId="77777777" w:rsidR="00896E01" w:rsidRDefault="00896E01" w:rsidP="00896E01">
      <w:pPr>
        <w:spacing w:line="276" w:lineRule="auto"/>
        <w:rPr>
          <w:rFonts w:cs="Arial"/>
          <w:color w:val="FF0000"/>
          <w:szCs w:val="24"/>
        </w:rPr>
      </w:pPr>
    </w:p>
    <w:p w14:paraId="37B56A3A" w14:textId="77777777" w:rsidR="00896E01" w:rsidRDefault="00896E01" w:rsidP="00896E01">
      <w:pPr>
        <w:spacing w:line="276" w:lineRule="auto"/>
        <w:rPr>
          <w:rFonts w:cs="Arial"/>
          <w:color w:val="FF0000"/>
          <w:szCs w:val="24"/>
        </w:rPr>
      </w:pPr>
    </w:p>
    <w:p w14:paraId="572CE491" w14:textId="77777777" w:rsidR="00896E01" w:rsidRDefault="00896E01" w:rsidP="00896E01">
      <w:pPr>
        <w:rPr>
          <w:rFonts w:cs="Arial"/>
          <w:b/>
          <w:color w:val="002060"/>
          <w:sz w:val="32"/>
          <w:szCs w:val="34"/>
        </w:rPr>
      </w:pPr>
    </w:p>
    <w:p w14:paraId="27DF77DE" w14:textId="77777777" w:rsidR="00896E01" w:rsidRDefault="00896E01" w:rsidP="00896E01">
      <w:pPr>
        <w:rPr>
          <w:rFonts w:cs="Arial"/>
          <w:b/>
          <w:color w:val="002060"/>
          <w:sz w:val="32"/>
          <w:szCs w:val="34"/>
        </w:rPr>
      </w:pPr>
    </w:p>
    <w:p w14:paraId="36BCC369" w14:textId="77777777" w:rsidR="00896E01" w:rsidRDefault="00896E01" w:rsidP="00896E01">
      <w:pPr>
        <w:rPr>
          <w:rFonts w:cs="Arial"/>
          <w:b/>
          <w:color w:val="002060"/>
          <w:sz w:val="32"/>
          <w:szCs w:val="34"/>
        </w:rPr>
      </w:pPr>
    </w:p>
    <w:p w14:paraId="08FD200A" w14:textId="77777777" w:rsidR="00896E01" w:rsidRPr="00702DE5" w:rsidRDefault="00896E01" w:rsidP="00896E01">
      <w:pPr>
        <w:spacing w:line="276" w:lineRule="auto"/>
        <w:rPr>
          <w:rFonts w:cs="Arial"/>
          <w:color w:val="FF0000"/>
          <w:sz w:val="20"/>
        </w:rPr>
      </w:pPr>
    </w:p>
    <w:p w14:paraId="71C2E22B" w14:textId="77777777" w:rsidR="00896E01" w:rsidRPr="001801A2" w:rsidRDefault="00896E01" w:rsidP="00896E01">
      <w:pPr>
        <w:pStyle w:val="ListParagraph"/>
        <w:numPr>
          <w:ilvl w:val="2"/>
          <w:numId w:val="2"/>
        </w:numPr>
        <w:spacing w:line="276" w:lineRule="auto"/>
        <w:jc w:val="both"/>
        <w:rPr>
          <w:rFonts w:cs="Arial"/>
          <w:b/>
          <w:szCs w:val="24"/>
        </w:rPr>
      </w:pPr>
      <w:r w:rsidRPr="001801A2">
        <w:rPr>
          <w:rFonts w:cs="Arial"/>
          <w:b/>
          <w:szCs w:val="24"/>
        </w:rPr>
        <w:t xml:space="preserve">Referrals not suitable for PCM </w:t>
      </w:r>
    </w:p>
    <w:p w14:paraId="5C6B70D9" w14:textId="77777777" w:rsidR="00896E01" w:rsidRPr="00702DE5" w:rsidRDefault="00896E01" w:rsidP="00896E01">
      <w:pPr>
        <w:spacing w:line="276" w:lineRule="auto"/>
        <w:rPr>
          <w:rFonts w:cs="Arial"/>
          <w:b/>
          <w:color w:val="FF0000"/>
          <w:szCs w:val="24"/>
        </w:rPr>
      </w:pPr>
    </w:p>
    <w:p w14:paraId="20D51DF5" w14:textId="77777777" w:rsidR="00896E01" w:rsidRPr="007C22B2" w:rsidRDefault="00896E01" w:rsidP="00896E01">
      <w:pPr>
        <w:pStyle w:val="ListParagraph"/>
        <w:numPr>
          <w:ilvl w:val="3"/>
          <w:numId w:val="2"/>
        </w:numPr>
        <w:spacing w:line="276" w:lineRule="auto"/>
        <w:rPr>
          <w:rFonts w:cs="Arial"/>
          <w:b/>
          <w:szCs w:val="24"/>
        </w:rPr>
      </w:pPr>
      <w:r w:rsidRPr="007C22B2">
        <w:rPr>
          <w:rFonts w:cs="Arial"/>
          <w:b/>
          <w:szCs w:val="24"/>
        </w:rPr>
        <w:t xml:space="preserve">Required no further action  </w:t>
      </w:r>
    </w:p>
    <w:p w14:paraId="2AEB13C6" w14:textId="77777777" w:rsidR="00896E01" w:rsidRPr="000900B7" w:rsidRDefault="00896E01" w:rsidP="00896E01">
      <w:pPr>
        <w:spacing w:line="276" w:lineRule="auto"/>
        <w:jc w:val="both"/>
        <w:rPr>
          <w:rFonts w:cs="Arial"/>
          <w:szCs w:val="24"/>
        </w:rPr>
      </w:pPr>
      <w:r>
        <w:rPr>
          <w:rFonts w:cs="Arial"/>
          <w:szCs w:val="24"/>
        </w:rPr>
        <w:t xml:space="preserve">Of the </w:t>
      </w:r>
      <w:r w:rsidRPr="007C22B2">
        <w:rPr>
          <w:rFonts w:cs="Arial"/>
          <w:szCs w:val="24"/>
        </w:rPr>
        <w:t>4</w:t>
      </w:r>
      <w:r>
        <w:rPr>
          <w:rFonts w:cs="Arial"/>
          <w:szCs w:val="24"/>
        </w:rPr>
        <w:t>8</w:t>
      </w:r>
      <w:r w:rsidRPr="007C22B2">
        <w:rPr>
          <w:rFonts w:cs="Arial"/>
          <w:szCs w:val="24"/>
        </w:rPr>
        <w:t xml:space="preserve"> </w:t>
      </w:r>
      <w:r>
        <w:rPr>
          <w:rFonts w:cs="Arial"/>
          <w:szCs w:val="24"/>
        </w:rPr>
        <w:t xml:space="preserve">referrals which </w:t>
      </w:r>
      <w:r w:rsidRPr="007C22B2">
        <w:rPr>
          <w:rFonts w:cs="Arial"/>
          <w:szCs w:val="24"/>
        </w:rPr>
        <w:t xml:space="preserve">required no further </w:t>
      </w:r>
      <w:r w:rsidRPr="000900B7">
        <w:rPr>
          <w:rFonts w:cs="Arial"/>
          <w:szCs w:val="24"/>
        </w:rPr>
        <w:t xml:space="preserve">action and were closed, all were assessed not to be susceptible to radicalisation following an initial assessment, with no clear Prevent issue requiring action. </w:t>
      </w:r>
    </w:p>
    <w:p w14:paraId="17626F9E" w14:textId="77777777" w:rsidR="00896E01" w:rsidRPr="00702DE5" w:rsidRDefault="00896E01" w:rsidP="00896E01">
      <w:pPr>
        <w:spacing w:line="276" w:lineRule="auto"/>
        <w:rPr>
          <w:rFonts w:cs="Arial"/>
          <w:b/>
          <w:color w:val="FF0000"/>
          <w:szCs w:val="24"/>
        </w:rPr>
      </w:pPr>
    </w:p>
    <w:p w14:paraId="3660CE53" w14:textId="77777777" w:rsidR="00896E01" w:rsidRPr="00C5792A" w:rsidRDefault="00896E01" w:rsidP="00896E01">
      <w:pPr>
        <w:pStyle w:val="ListParagraph"/>
        <w:numPr>
          <w:ilvl w:val="3"/>
          <w:numId w:val="2"/>
        </w:numPr>
        <w:spacing w:line="276" w:lineRule="auto"/>
        <w:jc w:val="both"/>
        <w:rPr>
          <w:rFonts w:cs="Arial"/>
          <w:szCs w:val="24"/>
        </w:rPr>
      </w:pPr>
      <w:r w:rsidRPr="00C5792A">
        <w:rPr>
          <w:rFonts w:cs="Arial"/>
          <w:b/>
          <w:szCs w:val="24"/>
        </w:rPr>
        <w:t>Referred onwards</w:t>
      </w:r>
    </w:p>
    <w:p w14:paraId="3AD81C65" w14:textId="77777777" w:rsidR="00896E01" w:rsidRPr="00C5792A" w:rsidRDefault="00896E01" w:rsidP="00896E01">
      <w:pPr>
        <w:spacing w:line="276" w:lineRule="auto"/>
        <w:jc w:val="both"/>
        <w:rPr>
          <w:rFonts w:cs="Arial"/>
          <w:szCs w:val="24"/>
        </w:rPr>
      </w:pPr>
      <w:r w:rsidRPr="00C5792A">
        <w:rPr>
          <w:rFonts w:cs="Arial"/>
          <w:szCs w:val="24"/>
        </w:rPr>
        <w:t xml:space="preserve">Of the eight referrals that were </w:t>
      </w:r>
      <w:r>
        <w:rPr>
          <w:rFonts w:cs="Arial"/>
          <w:szCs w:val="24"/>
        </w:rPr>
        <w:t>assessed not to be susceptible to radicalisation after an initial assessment</w:t>
      </w:r>
      <w:r w:rsidRPr="00C5792A">
        <w:rPr>
          <w:rFonts w:cs="Arial"/>
          <w:szCs w:val="24"/>
        </w:rPr>
        <w:t xml:space="preserve">, </w:t>
      </w:r>
      <w:r>
        <w:rPr>
          <w:rFonts w:cs="Arial"/>
          <w:szCs w:val="24"/>
        </w:rPr>
        <w:t xml:space="preserve">three were referred to education, two were referred to the Child and Adolescent Mental Health Services (CAMHS), one to the health sector, one to the Prison Service and one to social work. </w:t>
      </w:r>
    </w:p>
    <w:p w14:paraId="0FC62B28" w14:textId="77777777" w:rsidR="00896E01" w:rsidRPr="00C5792A" w:rsidRDefault="00896E01" w:rsidP="00896E01">
      <w:pPr>
        <w:spacing w:line="276" w:lineRule="auto"/>
        <w:jc w:val="both"/>
        <w:rPr>
          <w:rFonts w:cs="Arial"/>
          <w:szCs w:val="24"/>
        </w:rPr>
      </w:pPr>
    </w:p>
    <w:p w14:paraId="4072568D" w14:textId="77777777" w:rsidR="00896E01" w:rsidRDefault="00896E01" w:rsidP="00896E01">
      <w:pPr>
        <w:pStyle w:val="ListParagraph"/>
        <w:numPr>
          <w:ilvl w:val="2"/>
          <w:numId w:val="2"/>
        </w:numPr>
        <w:spacing w:line="276" w:lineRule="auto"/>
        <w:jc w:val="both"/>
        <w:rPr>
          <w:rFonts w:cs="Arial"/>
          <w:b/>
          <w:szCs w:val="24"/>
        </w:rPr>
      </w:pPr>
      <w:r w:rsidRPr="00C5792A">
        <w:rPr>
          <w:rFonts w:cs="Arial"/>
          <w:b/>
          <w:szCs w:val="24"/>
        </w:rPr>
        <w:t xml:space="preserve">Referrals suitable for PCM </w:t>
      </w:r>
    </w:p>
    <w:p w14:paraId="7D6F41D3" w14:textId="77777777" w:rsidR="00896E01" w:rsidRPr="008C7942" w:rsidRDefault="00896E01" w:rsidP="00896E01">
      <w:pPr>
        <w:spacing w:line="276" w:lineRule="auto"/>
        <w:jc w:val="both"/>
        <w:rPr>
          <w:rFonts w:cs="Arial"/>
          <w:bCs/>
          <w:szCs w:val="24"/>
        </w:rPr>
      </w:pPr>
      <w:r w:rsidRPr="008C7942">
        <w:rPr>
          <w:rFonts w:cs="Arial"/>
          <w:bCs/>
          <w:szCs w:val="24"/>
        </w:rPr>
        <w:t xml:space="preserve">Of the 56 referrals identified suitable for PCM, </w:t>
      </w:r>
      <w:r>
        <w:rPr>
          <w:rFonts w:cs="Arial"/>
          <w:bCs/>
          <w:szCs w:val="24"/>
        </w:rPr>
        <w:t xml:space="preserve">50 (89%) were identified as suitable for a multi-agency led panel, while six (11%) were identified as suitable for PLP. </w:t>
      </w:r>
    </w:p>
    <w:p w14:paraId="303D3D5B" w14:textId="77777777" w:rsidR="00896E01" w:rsidRPr="002C1AAD" w:rsidRDefault="00896E01" w:rsidP="00896E01">
      <w:pPr>
        <w:spacing w:line="276" w:lineRule="auto"/>
        <w:jc w:val="both"/>
        <w:rPr>
          <w:rFonts w:cs="Arial"/>
          <w:szCs w:val="24"/>
        </w:rPr>
      </w:pPr>
    </w:p>
    <w:p w14:paraId="38678FB8" w14:textId="77777777" w:rsidR="00896E01" w:rsidRPr="00702DE5" w:rsidRDefault="00896E01" w:rsidP="00896E01">
      <w:pPr>
        <w:spacing w:line="276" w:lineRule="auto"/>
        <w:jc w:val="both"/>
        <w:rPr>
          <w:rFonts w:cs="Arial"/>
          <w:color w:val="FF0000"/>
          <w:szCs w:val="24"/>
        </w:rPr>
      </w:pPr>
      <w:r w:rsidRPr="002C1AAD">
        <w:rPr>
          <w:rFonts w:cs="Arial"/>
          <w:szCs w:val="24"/>
        </w:rPr>
        <w:t>At the time the 2023/24 data was analysed</w:t>
      </w:r>
      <w:r>
        <w:rPr>
          <w:rStyle w:val="FootnoteReference"/>
          <w:rFonts w:cs="Arial"/>
          <w:szCs w:val="24"/>
        </w:rPr>
        <w:footnoteReference w:id="11"/>
      </w:r>
      <w:r w:rsidRPr="002C1AAD">
        <w:rPr>
          <w:rFonts w:cs="Arial"/>
          <w:szCs w:val="24"/>
        </w:rPr>
        <w:t xml:space="preserve">, 40 (71%) of the 56 referrals had been closed, while PCM was ongoing for 16 (29%) referrals. </w:t>
      </w:r>
    </w:p>
    <w:p w14:paraId="78016081" w14:textId="77777777" w:rsidR="00896E01" w:rsidRPr="00702DE5" w:rsidRDefault="00896E01" w:rsidP="00896E01">
      <w:pPr>
        <w:spacing w:line="276" w:lineRule="auto"/>
        <w:jc w:val="both"/>
        <w:rPr>
          <w:rFonts w:cs="Arial"/>
          <w:color w:val="FF0000"/>
          <w:szCs w:val="24"/>
        </w:rPr>
      </w:pPr>
    </w:p>
    <w:p w14:paraId="67E02CD2" w14:textId="77777777" w:rsidR="00896E01" w:rsidRPr="008E1CE8" w:rsidRDefault="00896E01" w:rsidP="00896E01">
      <w:pPr>
        <w:spacing w:line="276" w:lineRule="auto"/>
        <w:jc w:val="both"/>
        <w:rPr>
          <w:rFonts w:cs="Arial"/>
          <w:szCs w:val="24"/>
        </w:rPr>
      </w:pPr>
      <w:r w:rsidRPr="008E1CE8">
        <w:rPr>
          <w:rFonts w:cs="Arial"/>
          <w:szCs w:val="24"/>
        </w:rPr>
        <w:t xml:space="preserve">Of the 40 closed referrals, </w:t>
      </w:r>
      <w:r>
        <w:rPr>
          <w:rFonts w:cs="Arial"/>
          <w:szCs w:val="24"/>
        </w:rPr>
        <w:t xml:space="preserve">12 were for individuals deemed not to be susceptible to radicalisation following commencement of PCM. 17 </w:t>
      </w:r>
      <w:r w:rsidRPr="00642DD6">
        <w:rPr>
          <w:rFonts w:cs="Arial"/>
          <w:szCs w:val="24"/>
        </w:rPr>
        <w:t>were for individuals whose susceptibility was reduced or managed through the PCM process</w:t>
      </w:r>
      <w:r>
        <w:rPr>
          <w:rFonts w:cs="Arial"/>
          <w:szCs w:val="24"/>
        </w:rPr>
        <w:t xml:space="preserve"> and</w:t>
      </w:r>
      <w:r w:rsidRPr="00642DD6">
        <w:rPr>
          <w:rFonts w:cs="Arial"/>
          <w:szCs w:val="24"/>
        </w:rPr>
        <w:t xml:space="preserve"> </w:t>
      </w:r>
      <w:r>
        <w:rPr>
          <w:rFonts w:cs="Arial"/>
          <w:szCs w:val="24"/>
        </w:rPr>
        <w:t>10</w:t>
      </w:r>
      <w:r w:rsidRPr="00642DD6">
        <w:rPr>
          <w:rFonts w:cs="Arial"/>
          <w:szCs w:val="24"/>
        </w:rPr>
        <w:t xml:space="preserve"> were for individuals who did not consent to PCM</w:t>
      </w:r>
      <w:r>
        <w:rPr>
          <w:rFonts w:cs="Arial"/>
          <w:szCs w:val="24"/>
        </w:rPr>
        <w:t>.</w:t>
      </w:r>
      <w:r w:rsidRPr="00642DD6">
        <w:rPr>
          <w:rFonts w:cs="Arial"/>
          <w:szCs w:val="24"/>
        </w:rPr>
        <w:t xml:space="preserve"> </w:t>
      </w:r>
    </w:p>
    <w:p w14:paraId="1E246D27" w14:textId="77777777" w:rsidR="00896E01" w:rsidRDefault="00896E01" w:rsidP="00896E01">
      <w:pPr>
        <w:spacing w:line="276" w:lineRule="auto"/>
        <w:jc w:val="both"/>
        <w:rPr>
          <w:rFonts w:cs="Arial"/>
          <w:color w:val="FF0000"/>
          <w:szCs w:val="24"/>
        </w:rPr>
      </w:pPr>
    </w:p>
    <w:p w14:paraId="767C241E" w14:textId="77777777" w:rsidR="00896E01" w:rsidRPr="00E15D86" w:rsidRDefault="00896E01" w:rsidP="00896E01">
      <w:pPr>
        <w:spacing w:line="276" w:lineRule="auto"/>
        <w:jc w:val="both"/>
        <w:rPr>
          <w:rFonts w:cs="Arial"/>
          <w:szCs w:val="24"/>
        </w:rPr>
      </w:pPr>
      <w:r>
        <w:rPr>
          <w:rFonts w:cs="Arial"/>
          <w:szCs w:val="24"/>
        </w:rPr>
        <w:t xml:space="preserve">No onward referral was required for all </w:t>
      </w:r>
      <w:r w:rsidRPr="00E15D86">
        <w:rPr>
          <w:rFonts w:cs="Arial"/>
          <w:szCs w:val="24"/>
        </w:rPr>
        <w:t>12 referrals for individuals who were deemed to not be susceptible to radicalisation following commencement of the PCM process</w:t>
      </w:r>
      <w:r>
        <w:rPr>
          <w:rFonts w:cs="Arial"/>
          <w:szCs w:val="24"/>
        </w:rPr>
        <w:t xml:space="preserve">. </w:t>
      </w:r>
      <w:r w:rsidRPr="00E15D86">
        <w:rPr>
          <w:rFonts w:cs="Arial"/>
          <w:szCs w:val="24"/>
        </w:rPr>
        <w:t xml:space="preserve"> </w:t>
      </w:r>
    </w:p>
    <w:p w14:paraId="13828086" w14:textId="77777777" w:rsidR="00896E01" w:rsidRPr="00702DE5" w:rsidRDefault="00896E01" w:rsidP="00896E01">
      <w:pPr>
        <w:spacing w:line="276" w:lineRule="auto"/>
        <w:jc w:val="both"/>
        <w:rPr>
          <w:rFonts w:cs="Arial"/>
          <w:color w:val="FF0000"/>
          <w:szCs w:val="24"/>
        </w:rPr>
      </w:pPr>
    </w:p>
    <w:p w14:paraId="10893E45" w14:textId="77777777" w:rsidR="00896E01" w:rsidRPr="00796EAD" w:rsidRDefault="00896E01" w:rsidP="00896E01">
      <w:pPr>
        <w:spacing w:line="276" w:lineRule="auto"/>
        <w:jc w:val="both"/>
        <w:rPr>
          <w:rFonts w:cs="Arial"/>
          <w:szCs w:val="24"/>
        </w:rPr>
      </w:pPr>
      <w:r w:rsidRPr="00796EAD">
        <w:rPr>
          <w:rFonts w:cs="Arial"/>
          <w:szCs w:val="24"/>
        </w:rPr>
        <w:t>Of the 17 referrals for individuals whose susceptibility was reduced or managed through the PCM process, no onward referral was required.</w:t>
      </w:r>
    </w:p>
    <w:p w14:paraId="7C268945" w14:textId="77777777" w:rsidR="00896E01" w:rsidRPr="00702DE5" w:rsidRDefault="00896E01" w:rsidP="00896E01">
      <w:pPr>
        <w:tabs>
          <w:tab w:val="left" w:pos="6120"/>
        </w:tabs>
        <w:spacing w:line="276" w:lineRule="auto"/>
        <w:jc w:val="both"/>
        <w:rPr>
          <w:rFonts w:cs="Arial"/>
          <w:color w:val="FF0000"/>
          <w:szCs w:val="24"/>
        </w:rPr>
      </w:pPr>
    </w:p>
    <w:p w14:paraId="6D6D22B6" w14:textId="77777777" w:rsidR="00896E01" w:rsidRPr="00702DE5" w:rsidRDefault="00896E01" w:rsidP="00896E01">
      <w:pPr>
        <w:tabs>
          <w:tab w:val="left" w:pos="6120"/>
        </w:tabs>
        <w:spacing w:line="276" w:lineRule="auto"/>
        <w:jc w:val="both"/>
        <w:rPr>
          <w:rFonts w:cs="Arial"/>
          <w:color w:val="FF0000"/>
          <w:szCs w:val="24"/>
        </w:rPr>
      </w:pPr>
    </w:p>
    <w:p w14:paraId="0ED989B2" w14:textId="77777777" w:rsidR="00896E01" w:rsidRPr="00702DE5" w:rsidRDefault="00896E01" w:rsidP="00896E01">
      <w:pPr>
        <w:tabs>
          <w:tab w:val="left" w:pos="6120"/>
        </w:tabs>
        <w:spacing w:line="276" w:lineRule="auto"/>
        <w:jc w:val="both"/>
        <w:rPr>
          <w:rFonts w:cs="Arial"/>
          <w:color w:val="FF0000"/>
          <w:szCs w:val="24"/>
        </w:rPr>
      </w:pPr>
    </w:p>
    <w:p w14:paraId="4A842298" w14:textId="77777777" w:rsidR="00896E01" w:rsidRPr="00702DE5" w:rsidRDefault="00896E01" w:rsidP="00896E01">
      <w:pPr>
        <w:tabs>
          <w:tab w:val="left" w:pos="6120"/>
        </w:tabs>
        <w:spacing w:line="276" w:lineRule="auto"/>
        <w:jc w:val="both"/>
        <w:rPr>
          <w:rFonts w:cs="Arial"/>
          <w:color w:val="FF0000"/>
          <w:szCs w:val="24"/>
        </w:rPr>
      </w:pPr>
    </w:p>
    <w:p w14:paraId="4A2FEC26" w14:textId="77777777" w:rsidR="00896E01" w:rsidRDefault="00896E01" w:rsidP="00896E01">
      <w:pPr>
        <w:tabs>
          <w:tab w:val="left" w:pos="6120"/>
        </w:tabs>
        <w:spacing w:line="276" w:lineRule="auto"/>
        <w:jc w:val="both"/>
        <w:rPr>
          <w:rFonts w:cs="Arial"/>
          <w:color w:val="FF0000"/>
          <w:szCs w:val="24"/>
        </w:rPr>
      </w:pPr>
    </w:p>
    <w:p w14:paraId="2B8339DC" w14:textId="77777777" w:rsidR="00896E01" w:rsidRDefault="00896E01" w:rsidP="00896E01">
      <w:pPr>
        <w:tabs>
          <w:tab w:val="left" w:pos="6120"/>
        </w:tabs>
        <w:spacing w:line="276" w:lineRule="auto"/>
        <w:jc w:val="both"/>
        <w:rPr>
          <w:rFonts w:cs="Arial"/>
          <w:color w:val="FF0000"/>
          <w:szCs w:val="24"/>
        </w:rPr>
      </w:pPr>
    </w:p>
    <w:p w14:paraId="644F6E68" w14:textId="77777777" w:rsidR="00896E01" w:rsidRDefault="00896E01" w:rsidP="00896E01">
      <w:pPr>
        <w:tabs>
          <w:tab w:val="left" w:pos="6120"/>
        </w:tabs>
        <w:spacing w:line="276" w:lineRule="auto"/>
        <w:jc w:val="both"/>
        <w:rPr>
          <w:rFonts w:cs="Arial"/>
          <w:color w:val="FF0000"/>
          <w:szCs w:val="24"/>
        </w:rPr>
      </w:pPr>
    </w:p>
    <w:p w14:paraId="564B828B" w14:textId="77777777" w:rsidR="00896E01" w:rsidRPr="00702DE5" w:rsidRDefault="00896E01" w:rsidP="00896E01">
      <w:pPr>
        <w:tabs>
          <w:tab w:val="left" w:pos="6120"/>
        </w:tabs>
        <w:spacing w:line="276" w:lineRule="auto"/>
        <w:jc w:val="both"/>
        <w:rPr>
          <w:rFonts w:cs="Arial"/>
          <w:color w:val="FF0000"/>
          <w:szCs w:val="24"/>
        </w:rPr>
      </w:pPr>
    </w:p>
    <w:p w14:paraId="29DBE484" w14:textId="77777777" w:rsidR="00896E01" w:rsidRPr="00702DE5" w:rsidRDefault="00896E01" w:rsidP="00896E01">
      <w:pPr>
        <w:tabs>
          <w:tab w:val="left" w:pos="6120"/>
        </w:tabs>
        <w:spacing w:line="276" w:lineRule="auto"/>
        <w:jc w:val="both"/>
        <w:rPr>
          <w:rFonts w:cs="Arial"/>
          <w:color w:val="FF0000"/>
          <w:szCs w:val="24"/>
        </w:rPr>
      </w:pPr>
    </w:p>
    <w:p w14:paraId="73DA6382" w14:textId="77777777" w:rsidR="00896E01" w:rsidRPr="00702DE5" w:rsidRDefault="00896E01" w:rsidP="00896E01">
      <w:pPr>
        <w:tabs>
          <w:tab w:val="left" w:pos="6120"/>
        </w:tabs>
        <w:spacing w:line="276" w:lineRule="auto"/>
        <w:jc w:val="both"/>
        <w:rPr>
          <w:rFonts w:cs="Arial"/>
          <w:color w:val="FF0000"/>
          <w:szCs w:val="24"/>
        </w:rPr>
      </w:pPr>
    </w:p>
    <w:p w14:paraId="2048193E" w14:textId="77777777" w:rsidR="00896E01" w:rsidRDefault="00896E01" w:rsidP="00896E01">
      <w:pPr>
        <w:rPr>
          <w:rFonts w:cs="Arial"/>
          <w:b/>
          <w:color w:val="002060"/>
          <w:sz w:val="32"/>
          <w:szCs w:val="34"/>
        </w:rPr>
      </w:pPr>
    </w:p>
    <w:p w14:paraId="5396B4A7" w14:textId="77777777" w:rsidR="00896E01" w:rsidRPr="00EF5849" w:rsidRDefault="00896E01" w:rsidP="00896E01">
      <w:pPr>
        <w:pStyle w:val="ListParagraph"/>
        <w:numPr>
          <w:ilvl w:val="1"/>
          <w:numId w:val="2"/>
        </w:numPr>
        <w:spacing w:line="276" w:lineRule="auto"/>
        <w:jc w:val="both"/>
        <w:rPr>
          <w:rFonts w:cs="Arial"/>
          <w:b/>
          <w:szCs w:val="24"/>
        </w:rPr>
      </w:pPr>
      <w:r w:rsidRPr="00EF5849">
        <w:rPr>
          <w:rFonts w:cs="Arial"/>
          <w:b/>
          <w:szCs w:val="24"/>
        </w:rPr>
        <w:lastRenderedPageBreak/>
        <w:t xml:space="preserve">Referrals over time </w:t>
      </w:r>
    </w:p>
    <w:p w14:paraId="579D458E" w14:textId="77777777" w:rsidR="00896E01" w:rsidRPr="000A70C3" w:rsidRDefault="00896E01" w:rsidP="00896E01">
      <w:pPr>
        <w:spacing w:line="276" w:lineRule="auto"/>
        <w:jc w:val="both"/>
        <w:rPr>
          <w:rFonts w:cs="Arial"/>
          <w:szCs w:val="24"/>
        </w:rPr>
      </w:pPr>
      <w:r w:rsidRPr="00EF5849">
        <w:rPr>
          <w:rFonts w:cs="Arial"/>
          <w:szCs w:val="24"/>
        </w:rPr>
        <w:t xml:space="preserve">The 114 referrals to Prevent in 2023/24 represents a 31% increase in comparison with 2022/23 (87 referrals) </w:t>
      </w:r>
      <w:r>
        <w:rPr>
          <w:rFonts w:cs="Arial"/>
          <w:szCs w:val="24"/>
        </w:rPr>
        <w:t>and a 25% increase in comparison with 2021/22 (91 referrals</w:t>
      </w:r>
      <w:r w:rsidRPr="000A70C3">
        <w:rPr>
          <w:rFonts w:cs="Arial"/>
          <w:szCs w:val="24"/>
        </w:rPr>
        <w:t xml:space="preserve">). (Figure 2). </w:t>
      </w:r>
    </w:p>
    <w:p w14:paraId="47823F16" w14:textId="77777777" w:rsidR="00896E01" w:rsidRPr="00702DE5" w:rsidRDefault="00896E01" w:rsidP="00896E01">
      <w:pPr>
        <w:spacing w:line="276" w:lineRule="auto"/>
        <w:rPr>
          <w:rFonts w:cs="Arial"/>
          <w:b/>
          <w:color w:val="FF0000"/>
          <w:szCs w:val="24"/>
        </w:rPr>
      </w:pPr>
    </w:p>
    <w:p w14:paraId="6ABB1B69" w14:textId="77777777" w:rsidR="00896E01" w:rsidRPr="000A70C3" w:rsidRDefault="00896E01" w:rsidP="00896E01">
      <w:pPr>
        <w:spacing w:line="276" w:lineRule="auto"/>
        <w:rPr>
          <w:rFonts w:cs="Arial"/>
          <w:b/>
          <w:szCs w:val="24"/>
        </w:rPr>
      </w:pPr>
      <w:r w:rsidRPr="000A70C3">
        <w:rPr>
          <w:rFonts w:cs="Arial"/>
          <w:b/>
          <w:szCs w:val="24"/>
        </w:rPr>
        <w:t>Figure 2: Number of referrals to Prevent in Scotland, years ending March 2020 to 2024</w:t>
      </w:r>
    </w:p>
    <w:p w14:paraId="271784FB" w14:textId="77777777" w:rsidR="00896E01" w:rsidRPr="00702DE5" w:rsidRDefault="00896E01" w:rsidP="00896E01">
      <w:pPr>
        <w:spacing w:line="276" w:lineRule="auto"/>
        <w:rPr>
          <w:rFonts w:cs="Arial"/>
          <w:noProof/>
          <w:color w:val="FF0000"/>
          <w:szCs w:val="24"/>
          <w:lang w:eastAsia="en-GB"/>
        </w:rPr>
      </w:pPr>
      <w:r>
        <w:rPr>
          <w:noProof/>
        </w:rPr>
        <w:drawing>
          <wp:anchor distT="0" distB="0" distL="114300" distR="114300" simplePos="0" relativeHeight="251678720" behindDoc="0" locked="0" layoutInCell="1" allowOverlap="1" wp14:anchorId="1B89C10D" wp14:editId="14B5E5B8">
            <wp:simplePos x="0" y="0"/>
            <wp:positionH relativeFrom="column">
              <wp:posOffset>392430</wp:posOffset>
            </wp:positionH>
            <wp:positionV relativeFrom="paragraph">
              <wp:posOffset>67945</wp:posOffset>
            </wp:positionV>
            <wp:extent cx="5543550" cy="2743200"/>
            <wp:effectExtent l="0" t="0" r="0" b="0"/>
            <wp:wrapNone/>
            <wp:docPr id="478022635" name="Chart 1">
              <a:extLst xmlns:a="http://schemas.openxmlformats.org/drawingml/2006/main">
                <a:ext uri="{FF2B5EF4-FFF2-40B4-BE49-F238E27FC236}">
                  <a16:creationId xmlns:a16="http://schemas.microsoft.com/office/drawing/2014/main" id="{3738D817-E13F-61CE-10F4-CC0779B1FA22}"/>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anchor>
        </w:drawing>
      </w:r>
    </w:p>
    <w:p w14:paraId="4C5551FF" w14:textId="77777777" w:rsidR="00896E01" w:rsidRPr="00702DE5" w:rsidRDefault="00896E01" w:rsidP="00896E01">
      <w:pPr>
        <w:spacing w:line="276" w:lineRule="auto"/>
        <w:rPr>
          <w:rFonts w:cs="Arial"/>
          <w:b/>
          <w:color w:val="FF0000"/>
          <w:szCs w:val="24"/>
          <w:highlight w:val="yellow"/>
        </w:rPr>
      </w:pPr>
    </w:p>
    <w:p w14:paraId="0037820D" w14:textId="77777777" w:rsidR="00896E01" w:rsidRPr="00702DE5" w:rsidRDefault="00896E01" w:rsidP="00896E01">
      <w:pPr>
        <w:spacing w:line="276" w:lineRule="auto"/>
        <w:rPr>
          <w:rFonts w:cs="Arial"/>
          <w:b/>
          <w:color w:val="FF0000"/>
          <w:szCs w:val="24"/>
          <w:highlight w:val="yellow"/>
        </w:rPr>
      </w:pPr>
    </w:p>
    <w:p w14:paraId="6C84DB1A" w14:textId="77777777" w:rsidR="00896E01" w:rsidRPr="00702DE5" w:rsidRDefault="00896E01" w:rsidP="00896E01">
      <w:pPr>
        <w:spacing w:line="276" w:lineRule="auto"/>
        <w:rPr>
          <w:rFonts w:cs="Arial"/>
          <w:b/>
          <w:color w:val="FF0000"/>
          <w:szCs w:val="24"/>
          <w:highlight w:val="yellow"/>
        </w:rPr>
      </w:pPr>
    </w:p>
    <w:p w14:paraId="3FD65EFF" w14:textId="77777777" w:rsidR="00896E01" w:rsidRPr="00702DE5" w:rsidRDefault="00896E01" w:rsidP="00896E01">
      <w:pPr>
        <w:spacing w:line="276" w:lineRule="auto"/>
        <w:rPr>
          <w:rFonts w:cs="Arial"/>
          <w:b/>
          <w:color w:val="FF0000"/>
          <w:szCs w:val="24"/>
          <w:highlight w:val="yellow"/>
        </w:rPr>
      </w:pPr>
    </w:p>
    <w:p w14:paraId="1E0729BE" w14:textId="77777777" w:rsidR="00896E01" w:rsidRPr="00702DE5" w:rsidRDefault="00896E01" w:rsidP="00896E01">
      <w:pPr>
        <w:spacing w:line="276" w:lineRule="auto"/>
        <w:rPr>
          <w:rFonts w:cs="Arial"/>
          <w:b/>
          <w:color w:val="FF0000"/>
          <w:szCs w:val="24"/>
          <w:highlight w:val="yellow"/>
        </w:rPr>
      </w:pPr>
    </w:p>
    <w:p w14:paraId="13D90DFB" w14:textId="77777777" w:rsidR="00896E01" w:rsidRPr="00702DE5" w:rsidRDefault="00896E01" w:rsidP="00896E01">
      <w:pPr>
        <w:spacing w:line="276" w:lineRule="auto"/>
        <w:rPr>
          <w:rFonts w:cs="Arial"/>
          <w:b/>
          <w:color w:val="FF0000"/>
          <w:szCs w:val="24"/>
          <w:highlight w:val="yellow"/>
        </w:rPr>
      </w:pPr>
    </w:p>
    <w:p w14:paraId="08FA1341" w14:textId="77777777" w:rsidR="00896E01" w:rsidRPr="00702DE5" w:rsidRDefault="00896E01" w:rsidP="00896E01">
      <w:pPr>
        <w:spacing w:line="276" w:lineRule="auto"/>
        <w:rPr>
          <w:rFonts w:cs="Arial"/>
          <w:b/>
          <w:color w:val="FF0000"/>
          <w:szCs w:val="24"/>
          <w:highlight w:val="yellow"/>
        </w:rPr>
      </w:pPr>
    </w:p>
    <w:p w14:paraId="7CC15982" w14:textId="77777777" w:rsidR="00896E01" w:rsidRPr="00702DE5" w:rsidRDefault="00896E01" w:rsidP="00896E01">
      <w:pPr>
        <w:spacing w:line="276" w:lineRule="auto"/>
        <w:rPr>
          <w:rFonts w:cs="Arial"/>
          <w:b/>
          <w:color w:val="FF0000"/>
          <w:szCs w:val="24"/>
          <w:highlight w:val="yellow"/>
        </w:rPr>
      </w:pPr>
    </w:p>
    <w:p w14:paraId="2093D993" w14:textId="77777777" w:rsidR="00896E01" w:rsidRPr="00702DE5" w:rsidRDefault="00896E01" w:rsidP="00896E01">
      <w:pPr>
        <w:spacing w:line="276" w:lineRule="auto"/>
        <w:rPr>
          <w:rFonts w:cs="Arial"/>
          <w:b/>
          <w:color w:val="FF0000"/>
          <w:szCs w:val="24"/>
          <w:highlight w:val="yellow"/>
        </w:rPr>
      </w:pPr>
    </w:p>
    <w:p w14:paraId="630E8DEE" w14:textId="77777777" w:rsidR="00896E01" w:rsidRPr="00702DE5" w:rsidRDefault="00896E01" w:rsidP="00896E01">
      <w:pPr>
        <w:spacing w:line="276" w:lineRule="auto"/>
        <w:rPr>
          <w:rFonts w:cs="Arial"/>
          <w:b/>
          <w:color w:val="FF0000"/>
          <w:szCs w:val="24"/>
          <w:highlight w:val="yellow"/>
        </w:rPr>
      </w:pPr>
    </w:p>
    <w:p w14:paraId="4067BFC6" w14:textId="77777777" w:rsidR="00896E01" w:rsidRPr="00702DE5" w:rsidRDefault="00896E01" w:rsidP="00896E01">
      <w:pPr>
        <w:spacing w:line="276" w:lineRule="auto"/>
        <w:rPr>
          <w:rFonts w:cs="Arial"/>
          <w:b/>
          <w:color w:val="FF0000"/>
          <w:szCs w:val="24"/>
          <w:highlight w:val="yellow"/>
        </w:rPr>
      </w:pPr>
    </w:p>
    <w:p w14:paraId="6734E060" w14:textId="77777777" w:rsidR="00896E01" w:rsidRPr="00702DE5" w:rsidRDefault="00896E01" w:rsidP="00896E01">
      <w:pPr>
        <w:spacing w:line="276" w:lineRule="auto"/>
        <w:rPr>
          <w:rFonts w:cs="Arial"/>
          <w:color w:val="FF0000"/>
          <w:szCs w:val="24"/>
          <w:highlight w:val="yellow"/>
        </w:rPr>
      </w:pPr>
    </w:p>
    <w:p w14:paraId="7290ADB8" w14:textId="77777777" w:rsidR="00896E01" w:rsidRPr="00702DE5" w:rsidRDefault="00896E01" w:rsidP="00896E01">
      <w:pPr>
        <w:spacing w:line="276" w:lineRule="auto"/>
        <w:rPr>
          <w:rFonts w:cs="Arial"/>
          <w:color w:val="FF0000"/>
          <w:szCs w:val="24"/>
        </w:rPr>
      </w:pPr>
    </w:p>
    <w:p w14:paraId="33656CCC" w14:textId="77777777" w:rsidR="00896E01" w:rsidRDefault="00896E01" w:rsidP="00896E01">
      <w:pPr>
        <w:spacing w:line="276" w:lineRule="auto"/>
        <w:rPr>
          <w:rFonts w:cs="Arial"/>
          <w:szCs w:val="24"/>
        </w:rPr>
      </w:pPr>
    </w:p>
    <w:p w14:paraId="550B98D0" w14:textId="77777777" w:rsidR="00896E01" w:rsidRPr="00D611DB" w:rsidRDefault="00896E01" w:rsidP="00896E01">
      <w:pPr>
        <w:spacing w:line="276" w:lineRule="auto"/>
        <w:rPr>
          <w:rFonts w:cs="Arial"/>
          <w:szCs w:val="24"/>
        </w:rPr>
      </w:pPr>
      <w:r w:rsidRPr="00D611DB">
        <w:rPr>
          <w:rFonts w:cs="Arial"/>
          <w:szCs w:val="24"/>
        </w:rPr>
        <w:t xml:space="preserve">Source: Police Scotland, Referrals to Prevent, Scotland, 2019/20 – 2023/24 </w:t>
      </w:r>
    </w:p>
    <w:p w14:paraId="38F24113" w14:textId="77777777" w:rsidR="00896E01" w:rsidRPr="00BE61E1" w:rsidRDefault="00896E01" w:rsidP="00896E01">
      <w:pPr>
        <w:spacing w:line="276" w:lineRule="auto"/>
        <w:rPr>
          <w:rFonts w:cs="Arial"/>
          <w:szCs w:val="24"/>
        </w:rPr>
      </w:pPr>
    </w:p>
    <w:p w14:paraId="40B743C1" w14:textId="77777777" w:rsidR="00896E01" w:rsidRPr="00EA0377" w:rsidRDefault="00896E01" w:rsidP="00896E01">
      <w:pPr>
        <w:spacing w:line="276" w:lineRule="auto"/>
        <w:jc w:val="both"/>
        <w:rPr>
          <w:rFonts w:cs="Arial"/>
          <w:szCs w:val="24"/>
        </w:rPr>
      </w:pPr>
      <w:r w:rsidRPr="00BE61E1">
        <w:rPr>
          <w:rFonts w:cs="Arial"/>
          <w:szCs w:val="24"/>
        </w:rPr>
        <w:t xml:space="preserve">The reduction in </w:t>
      </w:r>
      <w:r w:rsidRPr="00EA0377">
        <w:rPr>
          <w:rFonts w:cs="Arial"/>
          <w:szCs w:val="24"/>
        </w:rPr>
        <w:t>the number of referrals to Prevent in 2020/21, compared with other years, is highly likely to have been driven by the effects of public health restrictions that were in place throughout the year due to the COVID-19 pandemic.</w:t>
      </w:r>
    </w:p>
    <w:p w14:paraId="51AF1263" w14:textId="77777777" w:rsidR="00896E01" w:rsidRPr="00702DE5" w:rsidRDefault="00896E01" w:rsidP="00896E01">
      <w:pPr>
        <w:spacing w:line="276" w:lineRule="auto"/>
        <w:rPr>
          <w:rFonts w:cs="Arial"/>
          <w:color w:val="FF0000"/>
          <w:szCs w:val="24"/>
        </w:rPr>
      </w:pPr>
    </w:p>
    <w:p w14:paraId="4461408C" w14:textId="77777777" w:rsidR="00896E01" w:rsidRDefault="00896E01" w:rsidP="00896E01">
      <w:pPr>
        <w:spacing w:line="276" w:lineRule="auto"/>
        <w:jc w:val="both"/>
        <w:rPr>
          <w:rFonts w:cs="Arial"/>
          <w:szCs w:val="24"/>
        </w:rPr>
      </w:pPr>
      <w:r w:rsidRPr="007F2620">
        <w:rPr>
          <w:rFonts w:cs="Arial"/>
          <w:szCs w:val="24"/>
        </w:rPr>
        <w:t xml:space="preserve">Figure 3 shows the breakdown of referrals by quarter in 2023/24. </w:t>
      </w:r>
      <w:r>
        <w:rPr>
          <w:rFonts w:cs="Arial"/>
          <w:szCs w:val="24"/>
        </w:rPr>
        <w:t>In Q1 (April – June 2023) there were 36 referrals to Prevent, which decreased to 21 in Q2 (July – September 2023) and increased to 28 in Q3 (October – December 2023) with a further slight rise to 29 in Q4 (January – March 2024).</w:t>
      </w:r>
    </w:p>
    <w:p w14:paraId="61F619DE" w14:textId="77777777" w:rsidR="00896E01" w:rsidRDefault="00896E01" w:rsidP="00896E01">
      <w:pPr>
        <w:spacing w:line="276" w:lineRule="auto"/>
        <w:jc w:val="both"/>
        <w:rPr>
          <w:rFonts w:cs="Arial"/>
          <w:szCs w:val="24"/>
        </w:rPr>
      </w:pPr>
    </w:p>
    <w:p w14:paraId="394B3FC7" w14:textId="77777777" w:rsidR="00896E01" w:rsidRDefault="00896E01" w:rsidP="00896E01">
      <w:pPr>
        <w:spacing w:line="276" w:lineRule="auto"/>
        <w:jc w:val="both"/>
        <w:rPr>
          <w:rFonts w:cs="Arial"/>
          <w:szCs w:val="24"/>
        </w:rPr>
      </w:pPr>
    </w:p>
    <w:p w14:paraId="16DA7EE0" w14:textId="77777777" w:rsidR="00896E01" w:rsidRPr="00702DE5" w:rsidRDefault="00896E01" w:rsidP="00896E01">
      <w:pPr>
        <w:spacing w:line="276" w:lineRule="auto"/>
        <w:rPr>
          <w:noProof/>
          <w:color w:val="FF0000"/>
          <w:lang w:eastAsia="en-GB"/>
        </w:rPr>
      </w:pPr>
    </w:p>
    <w:p w14:paraId="57421916" w14:textId="77777777" w:rsidR="00896E01" w:rsidRDefault="00896E01" w:rsidP="00896E01">
      <w:pPr>
        <w:spacing w:line="276" w:lineRule="auto"/>
        <w:rPr>
          <w:noProof/>
          <w:color w:val="FF0000"/>
          <w:lang w:eastAsia="en-GB"/>
        </w:rPr>
      </w:pPr>
    </w:p>
    <w:p w14:paraId="1DC9464C" w14:textId="77777777" w:rsidR="00896E01" w:rsidRDefault="00896E01" w:rsidP="00896E01">
      <w:pPr>
        <w:spacing w:line="276" w:lineRule="auto"/>
        <w:rPr>
          <w:noProof/>
          <w:color w:val="FF0000"/>
          <w:lang w:eastAsia="en-GB"/>
        </w:rPr>
      </w:pPr>
    </w:p>
    <w:p w14:paraId="4D9A9B43" w14:textId="77777777" w:rsidR="00896E01" w:rsidRDefault="00896E01" w:rsidP="00896E01">
      <w:pPr>
        <w:spacing w:line="276" w:lineRule="auto"/>
        <w:rPr>
          <w:noProof/>
          <w:color w:val="FF0000"/>
          <w:lang w:eastAsia="en-GB"/>
        </w:rPr>
      </w:pPr>
    </w:p>
    <w:p w14:paraId="3F434862" w14:textId="77777777" w:rsidR="00896E01" w:rsidRDefault="00896E01" w:rsidP="00896E01">
      <w:pPr>
        <w:spacing w:line="276" w:lineRule="auto"/>
        <w:rPr>
          <w:noProof/>
          <w:color w:val="FF0000"/>
          <w:lang w:eastAsia="en-GB"/>
        </w:rPr>
      </w:pPr>
    </w:p>
    <w:p w14:paraId="133CB8C9" w14:textId="77777777" w:rsidR="00896E01" w:rsidRDefault="00896E01" w:rsidP="00896E01">
      <w:pPr>
        <w:spacing w:line="276" w:lineRule="auto"/>
        <w:rPr>
          <w:noProof/>
          <w:color w:val="FF0000"/>
          <w:lang w:eastAsia="en-GB"/>
        </w:rPr>
      </w:pPr>
    </w:p>
    <w:p w14:paraId="3C464935" w14:textId="77777777" w:rsidR="00896E01" w:rsidRDefault="00896E01" w:rsidP="00896E01">
      <w:pPr>
        <w:rPr>
          <w:rFonts w:cs="Arial"/>
          <w:b/>
          <w:color w:val="002060"/>
          <w:sz w:val="32"/>
          <w:szCs w:val="34"/>
        </w:rPr>
      </w:pPr>
    </w:p>
    <w:p w14:paraId="34AAABD1" w14:textId="77777777" w:rsidR="00896E01" w:rsidRDefault="00896E01" w:rsidP="00896E01">
      <w:pPr>
        <w:rPr>
          <w:rFonts w:cs="Arial"/>
          <w:b/>
          <w:color w:val="002060"/>
          <w:sz w:val="32"/>
          <w:szCs w:val="34"/>
        </w:rPr>
      </w:pPr>
    </w:p>
    <w:p w14:paraId="484257DB" w14:textId="77777777" w:rsidR="00896E01" w:rsidRDefault="00896E01" w:rsidP="00896E01">
      <w:pPr>
        <w:spacing w:line="276" w:lineRule="auto"/>
        <w:jc w:val="both"/>
        <w:rPr>
          <w:rFonts w:cs="Arial"/>
          <w:b/>
          <w:color w:val="002060"/>
          <w:sz w:val="32"/>
          <w:szCs w:val="34"/>
        </w:rPr>
      </w:pPr>
    </w:p>
    <w:p w14:paraId="13A871DC" w14:textId="77777777" w:rsidR="00B15603" w:rsidRPr="00B15603" w:rsidRDefault="00B15603" w:rsidP="00B15603">
      <w:pPr>
        <w:spacing w:line="276" w:lineRule="auto"/>
        <w:rPr>
          <w:rFonts w:cs="Arial"/>
          <w:b/>
          <w:szCs w:val="24"/>
        </w:rPr>
      </w:pPr>
      <w:r w:rsidRPr="00B15603">
        <w:rPr>
          <w:rFonts w:cs="Calibri"/>
          <w:noProof/>
        </w:rPr>
        <w:lastRenderedPageBreak/>
        <w:drawing>
          <wp:anchor distT="0" distB="0" distL="114300" distR="114300" simplePos="0" relativeHeight="251704320" behindDoc="0" locked="0" layoutInCell="1" allowOverlap="1" wp14:anchorId="69B45FCE" wp14:editId="213A8DCD">
            <wp:simplePos x="0" y="0"/>
            <wp:positionH relativeFrom="column">
              <wp:posOffset>-55245</wp:posOffset>
            </wp:positionH>
            <wp:positionV relativeFrom="paragraph">
              <wp:posOffset>202565</wp:posOffset>
            </wp:positionV>
            <wp:extent cx="6029325" cy="2743200"/>
            <wp:effectExtent l="0" t="0" r="0" b="0"/>
            <wp:wrapNone/>
            <wp:docPr id="172134358" name="Chart 1">
              <a:extLst xmlns:a="http://schemas.openxmlformats.org/drawingml/2006/main">
                <a:ext uri="{FF2B5EF4-FFF2-40B4-BE49-F238E27FC236}">
                  <a16:creationId xmlns:a16="http://schemas.microsoft.com/office/drawing/2014/main" id="{AAD519AC-B88B-0F84-D7DB-448C16F1C72C}"/>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anchor>
        </w:drawing>
      </w:r>
      <w:r w:rsidRPr="00B15603">
        <w:rPr>
          <w:rFonts w:cs="Arial"/>
          <w:b/>
          <w:szCs w:val="24"/>
        </w:rPr>
        <w:t xml:space="preserve">Figure 3: </w:t>
      </w:r>
      <w:bookmarkStart w:id="5" w:name="_Hlk125027365"/>
      <w:r w:rsidRPr="00B15603">
        <w:rPr>
          <w:rFonts w:cs="Arial"/>
          <w:b/>
          <w:szCs w:val="24"/>
        </w:rPr>
        <w:t>Number of referrals by quarter</w:t>
      </w:r>
      <w:bookmarkEnd w:id="5"/>
    </w:p>
    <w:p w14:paraId="4024D3D2" w14:textId="77777777" w:rsidR="00B15603" w:rsidRPr="00B15603" w:rsidRDefault="00B15603" w:rsidP="00B15603">
      <w:pPr>
        <w:spacing w:line="276" w:lineRule="auto"/>
        <w:rPr>
          <w:rFonts w:cs="Arial"/>
          <w:color w:val="FF0000"/>
          <w:szCs w:val="24"/>
        </w:rPr>
      </w:pPr>
    </w:p>
    <w:p w14:paraId="5FDF0364" w14:textId="77777777" w:rsidR="00B15603" w:rsidRPr="00B15603" w:rsidRDefault="00B15603" w:rsidP="00B15603">
      <w:pPr>
        <w:spacing w:line="276" w:lineRule="auto"/>
        <w:rPr>
          <w:rFonts w:cs="Arial"/>
          <w:color w:val="FF0000"/>
          <w:szCs w:val="24"/>
        </w:rPr>
      </w:pPr>
    </w:p>
    <w:p w14:paraId="099206F2" w14:textId="77777777" w:rsidR="00B15603" w:rsidRPr="00B15603" w:rsidRDefault="00B15603" w:rsidP="00B15603">
      <w:pPr>
        <w:spacing w:line="276" w:lineRule="auto"/>
        <w:rPr>
          <w:rFonts w:cs="Arial"/>
          <w:color w:val="FF0000"/>
          <w:szCs w:val="24"/>
        </w:rPr>
      </w:pPr>
    </w:p>
    <w:p w14:paraId="42212FCE" w14:textId="77777777" w:rsidR="00B15603" w:rsidRPr="00B15603" w:rsidRDefault="00B15603" w:rsidP="00B15603">
      <w:pPr>
        <w:spacing w:line="276" w:lineRule="auto"/>
        <w:rPr>
          <w:rFonts w:cs="Arial"/>
          <w:color w:val="FF0000"/>
          <w:szCs w:val="24"/>
        </w:rPr>
      </w:pPr>
    </w:p>
    <w:p w14:paraId="0E33CD07" w14:textId="77777777" w:rsidR="00B15603" w:rsidRPr="00B15603" w:rsidRDefault="00B15603" w:rsidP="00B15603">
      <w:pPr>
        <w:spacing w:line="276" w:lineRule="auto"/>
        <w:rPr>
          <w:rFonts w:cs="Arial"/>
          <w:color w:val="FF0000"/>
          <w:szCs w:val="24"/>
        </w:rPr>
      </w:pPr>
    </w:p>
    <w:p w14:paraId="744D3B30" w14:textId="77777777" w:rsidR="00B15603" w:rsidRPr="00B15603" w:rsidRDefault="00B15603" w:rsidP="00B15603">
      <w:pPr>
        <w:spacing w:line="276" w:lineRule="auto"/>
        <w:rPr>
          <w:rFonts w:cs="Arial"/>
          <w:color w:val="FF0000"/>
          <w:szCs w:val="24"/>
        </w:rPr>
      </w:pPr>
    </w:p>
    <w:p w14:paraId="51E4A2BD" w14:textId="77777777" w:rsidR="00B15603" w:rsidRPr="00B15603" w:rsidRDefault="00B15603" w:rsidP="00B15603">
      <w:pPr>
        <w:spacing w:line="276" w:lineRule="auto"/>
        <w:rPr>
          <w:rFonts w:cs="Arial"/>
          <w:color w:val="FF0000"/>
          <w:szCs w:val="24"/>
        </w:rPr>
      </w:pPr>
    </w:p>
    <w:p w14:paraId="4B4401B4" w14:textId="77777777" w:rsidR="00B15603" w:rsidRPr="00B15603" w:rsidRDefault="00B15603" w:rsidP="00B15603">
      <w:pPr>
        <w:spacing w:line="276" w:lineRule="auto"/>
        <w:rPr>
          <w:rFonts w:cs="Arial"/>
          <w:color w:val="FF0000"/>
          <w:szCs w:val="24"/>
        </w:rPr>
      </w:pPr>
    </w:p>
    <w:p w14:paraId="0B023674" w14:textId="77777777" w:rsidR="00B15603" w:rsidRPr="00B15603" w:rsidRDefault="00B15603" w:rsidP="00B15603">
      <w:pPr>
        <w:spacing w:line="276" w:lineRule="auto"/>
        <w:rPr>
          <w:rFonts w:cs="Arial"/>
          <w:color w:val="FF0000"/>
          <w:szCs w:val="24"/>
        </w:rPr>
      </w:pPr>
    </w:p>
    <w:p w14:paraId="6EEFAE5E" w14:textId="77777777" w:rsidR="00B15603" w:rsidRPr="00B15603" w:rsidRDefault="00B15603" w:rsidP="00B15603">
      <w:pPr>
        <w:spacing w:line="276" w:lineRule="auto"/>
        <w:rPr>
          <w:rFonts w:cs="Arial"/>
          <w:color w:val="FF0000"/>
          <w:szCs w:val="24"/>
        </w:rPr>
      </w:pPr>
    </w:p>
    <w:p w14:paraId="7C014F1F" w14:textId="77777777" w:rsidR="00B15603" w:rsidRPr="00B15603" w:rsidRDefault="00B15603" w:rsidP="00B15603">
      <w:pPr>
        <w:spacing w:line="276" w:lineRule="auto"/>
        <w:rPr>
          <w:rFonts w:cs="Arial"/>
          <w:color w:val="FF0000"/>
          <w:szCs w:val="24"/>
        </w:rPr>
      </w:pPr>
    </w:p>
    <w:p w14:paraId="59454595" w14:textId="77777777" w:rsidR="00B15603" w:rsidRPr="00B15603" w:rsidRDefault="00B15603" w:rsidP="00B15603">
      <w:pPr>
        <w:spacing w:line="276" w:lineRule="auto"/>
        <w:rPr>
          <w:rFonts w:cs="Arial"/>
          <w:color w:val="FF0000"/>
          <w:szCs w:val="24"/>
        </w:rPr>
      </w:pPr>
    </w:p>
    <w:p w14:paraId="518B3F91" w14:textId="77777777" w:rsidR="00B15603" w:rsidRPr="00B15603" w:rsidRDefault="00B15603" w:rsidP="00B15603">
      <w:pPr>
        <w:spacing w:line="276" w:lineRule="auto"/>
        <w:rPr>
          <w:rFonts w:cs="Arial"/>
          <w:color w:val="FF0000"/>
          <w:szCs w:val="24"/>
        </w:rPr>
      </w:pPr>
    </w:p>
    <w:p w14:paraId="661280BB" w14:textId="77777777" w:rsidR="00B15603" w:rsidRPr="00B15603" w:rsidRDefault="00B15603" w:rsidP="00B15603">
      <w:pPr>
        <w:spacing w:line="276" w:lineRule="auto"/>
        <w:rPr>
          <w:rFonts w:cs="Arial"/>
          <w:color w:val="FF0000"/>
          <w:szCs w:val="24"/>
        </w:rPr>
      </w:pPr>
    </w:p>
    <w:p w14:paraId="6EE164B7" w14:textId="77777777" w:rsidR="00B15603" w:rsidRPr="00B15603" w:rsidRDefault="00B15603" w:rsidP="00B15603">
      <w:pPr>
        <w:spacing w:line="276" w:lineRule="auto"/>
        <w:rPr>
          <w:rFonts w:cs="Arial"/>
          <w:szCs w:val="24"/>
        </w:rPr>
      </w:pPr>
      <w:r w:rsidRPr="00B15603">
        <w:rPr>
          <w:rFonts w:cs="Arial"/>
          <w:szCs w:val="24"/>
        </w:rPr>
        <w:t>Source: Police Scotland, Referrals to Prevent, Scotland, 2023/24</w:t>
      </w:r>
    </w:p>
    <w:p w14:paraId="57E1B811" w14:textId="77777777" w:rsidR="00B15603" w:rsidRPr="00B15603" w:rsidRDefault="00B15603" w:rsidP="00B15603">
      <w:pPr>
        <w:spacing w:line="276" w:lineRule="auto"/>
        <w:rPr>
          <w:rFonts w:cs="Arial"/>
          <w:szCs w:val="24"/>
        </w:rPr>
      </w:pPr>
    </w:p>
    <w:p w14:paraId="095F3A1F" w14:textId="77777777" w:rsidR="00B15603" w:rsidRPr="00B15603" w:rsidRDefault="00B15603" w:rsidP="00B15603">
      <w:pPr>
        <w:spacing w:line="276" w:lineRule="auto"/>
        <w:jc w:val="both"/>
        <w:rPr>
          <w:rFonts w:cs="Arial"/>
          <w:szCs w:val="24"/>
        </w:rPr>
      </w:pPr>
      <w:r w:rsidRPr="00B15603">
        <w:rPr>
          <w:rFonts w:cs="Arial"/>
          <w:szCs w:val="24"/>
        </w:rPr>
        <w:t xml:space="preserve">From April 2023 to March 2024, the number of referrals were relatively comparable, with a significant decline identified during Q2, which is likely attributed to the summer school holidays. </w:t>
      </w:r>
    </w:p>
    <w:p w14:paraId="254577DA" w14:textId="77777777" w:rsidR="00B15603" w:rsidRPr="00B15603" w:rsidRDefault="00B15603" w:rsidP="00B15603">
      <w:pPr>
        <w:jc w:val="both"/>
        <w:rPr>
          <w:rFonts w:cs="Arial"/>
          <w:color w:val="FF0000"/>
          <w:szCs w:val="24"/>
        </w:rPr>
      </w:pPr>
    </w:p>
    <w:p w14:paraId="7513AFB2" w14:textId="77777777" w:rsidR="00B15603" w:rsidRPr="00B15603" w:rsidRDefault="00B15603" w:rsidP="00B15603">
      <w:pPr>
        <w:spacing w:line="276" w:lineRule="auto"/>
        <w:jc w:val="both"/>
        <w:rPr>
          <w:rFonts w:cs="Arial"/>
          <w:szCs w:val="24"/>
        </w:rPr>
      </w:pPr>
      <w:r w:rsidRPr="00B15603">
        <w:rPr>
          <w:rFonts w:cs="Arial"/>
          <w:szCs w:val="24"/>
        </w:rPr>
        <w:t xml:space="preserve">Figure 4 shows that the proportion of referrals deemed suitable for PCM in 2023/24 was 49% (56) and equated to the number of referrals deemed not suitable in 2023/34 49% (56). A further 2% (two) of referrals remain in the assessment ongoing stage and have not entered the PCM stage at the time of writing. </w:t>
      </w:r>
    </w:p>
    <w:p w14:paraId="0F484723" w14:textId="77777777" w:rsidR="00B15603" w:rsidRPr="00B15603" w:rsidRDefault="00B15603" w:rsidP="00B15603">
      <w:pPr>
        <w:spacing w:line="276" w:lineRule="auto"/>
        <w:jc w:val="both"/>
        <w:rPr>
          <w:rFonts w:cs="Arial"/>
          <w:szCs w:val="24"/>
        </w:rPr>
      </w:pPr>
    </w:p>
    <w:p w14:paraId="62DDCCC6" w14:textId="77777777" w:rsidR="00B15603" w:rsidRPr="00B15603" w:rsidRDefault="00B15603" w:rsidP="00B15603">
      <w:pPr>
        <w:spacing w:line="276" w:lineRule="auto"/>
        <w:jc w:val="both"/>
        <w:rPr>
          <w:rFonts w:cs="Arial"/>
          <w:szCs w:val="24"/>
        </w:rPr>
      </w:pPr>
    </w:p>
    <w:p w14:paraId="7205B792" w14:textId="77777777" w:rsidR="00B15603" w:rsidRPr="00B15603" w:rsidRDefault="00B15603" w:rsidP="00B15603">
      <w:pPr>
        <w:spacing w:line="276" w:lineRule="auto"/>
        <w:jc w:val="both"/>
        <w:rPr>
          <w:rFonts w:cs="Arial"/>
          <w:szCs w:val="24"/>
        </w:rPr>
      </w:pPr>
    </w:p>
    <w:p w14:paraId="60604E9A" w14:textId="77777777" w:rsidR="00B15603" w:rsidRPr="00B15603" w:rsidRDefault="00B15603" w:rsidP="00B15603">
      <w:pPr>
        <w:spacing w:line="276" w:lineRule="auto"/>
        <w:jc w:val="both"/>
        <w:rPr>
          <w:rFonts w:cs="Arial"/>
          <w:szCs w:val="24"/>
        </w:rPr>
      </w:pPr>
    </w:p>
    <w:p w14:paraId="7DA9FF18" w14:textId="77777777" w:rsidR="00B15603" w:rsidRDefault="00B15603" w:rsidP="00896E01">
      <w:pPr>
        <w:spacing w:line="276" w:lineRule="auto"/>
        <w:jc w:val="both"/>
        <w:rPr>
          <w:rFonts w:cs="Arial"/>
          <w:szCs w:val="24"/>
        </w:rPr>
      </w:pPr>
    </w:p>
    <w:p w14:paraId="34313A56" w14:textId="77777777" w:rsidR="00896E01" w:rsidRDefault="00896E01" w:rsidP="00896E01">
      <w:pPr>
        <w:spacing w:line="276" w:lineRule="auto"/>
        <w:jc w:val="both"/>
        <w:rPr>
          <w:rFonts w:cs="Arial"/>
          <w:szCs w:val="24"/>
        </w:rPr>
      </w:pPr>
    </w:p>
    <w:p w14:paraId="5F97BD8C" w14:textId="77777777" w:rsidR="00896E01" w:rsidRDefault="00896E01" w:rsidP="00896E01">
      <w:pPr>
        <w:spacing w:line="276" w:lineRule="auto"/>
        <w:jc w:val="both"/>
        <w:rPr>
          <w:rFonts w:cs="Arial"/>
          <w:szCs w:val="24"/>
        </w:rPr>
      </w:pPr>
    </w:p>
    <w:p w14:paraId="5B4F8890" w14:textId="77777777" w:rsidR="00896E01" w:rsidRDefault="00896E01" w:rsidP="00896E01">
      <w:pPr>
        <w:spacing w:line="276" w:lineRule="auto"/>
        <w:jc w:val="both"/>
        <w:rPr>
          <w:rFonts w:cs="Arial"/>
          <w:szCs w:val="24"/>
        </w:rPr>
      </w:pPr>
    </w:p>
    <w:p w14:paraId="1536DAF3" w14:textId="77777777" w:rsidR="00896E01" w:rsidRDefault="00896E01" w:rsidP="00896E01">
      <w:pPr>
        <w:spacing w:line="276" w:lineRule="auto"/>
        <w:jc w:val="both"/>
        <w:rPr>
          <w:rFonts w:cs="Arial"/>
          <w:szCs w:val="24"/>
        </w:rPr>
      </w:pPr>
    </w:p>
    <w:p w14:paraId="747A5F8F" w14:textId="77777777" w:rsidR="00896E01" w:rsidRDefault="00896E01" w:rsidP="00896E01">
      <w:pPr>
        <w:spacing w:line="276" w:lineRule="auto"/>
        <w:jc w:val="both"/>
        <w:rPr>
          <w:rFonts w:cs="Arial"/>
          <w:szCs w:val="24"/>
        </w:rPr>
      </w:pPr>
    </w:p>
    <w:p w14:paraId="15B0F580" w14:textId="77777777" w:rsidR="00896E01" w:rsidRDefault="00896E01" w:rsidP="00896E01">
      <w:pPr>
        <w:spacing w:line="276" w:lineRule="auto"/>
        <w:jc w:val="both"/>
        <w:rPr>
          <w:rFonts w:cs="Arial"/>
          <w:szCs w:val="24"/>
        </w:rPr>
      </w:pPr>
    </w:p>
    <w:p w14:paraId="40C6EF6A" w14:textId="77777777" w:rsidR="00896E01" w:rsidRDefault="00896E01" w:rsidP="00896E01">
      <w:pPr>
        <w:spacing w:line="276" w:lineRule="auto"/>
        <w:jc w:val="both"/>
        <w:rPr>
          <w:rFonts w:cs="Arial"/>
          <w:szCs w:val="24"/>
        </w:rPr>
      </w:pPr>
    </w:p>
    <w:p w14:paraId="0FF94368" w14:textId="77777777" w:rsidR="00B15603" w:rsidRDefault="00B15603" w:rsidP="00896E01">
      <w:pPr>
        <w:rPr>
          <w:rFonts w:cs="Arial"/>
          <w:b/>
          <w:color w:val="002060"/>
          <w:sz w:val="32"/>
          <w:szCs w:val="34"/>
        </w:rPr>
      </w:pPr>
    </w:p>
    <w:p w14:paraId="7001644E" w14:textId="77777777" w:rsidR="00896E01" w:rsidRDefault="00896E01" w:rsidP="00896E01">
      <w:pPr>
        <w:spacing w:line="276" w:lineRule="auto"/>
        <w:rPr>
          <w:rFonts w:cs="Arial"/>
          <w:b/>
          <w:color w:val="002060"/>
          <w:sz w:val="32"/>
          <w:szCs w:val="34"/>
        </w:rPr>
      </w:pPr>
    </w:p>
    <w:p w14:paraId="37260137" w14:textId="77777777" w:rsidR="00B15603" w:rsidRDefault="00B15603" w:rsidP="00896E01">
      <w:pPr>
        <w:spacing w:line="276" w:lineRule="auto"/>
        <w:rPr>
          <w:rFonts w:cs="Arial"/>
          <w:b/>
          <w:color w:val="002060"/>
          <w:sz w:val="32"/>
          <w:szCs w:val="34"/>
        </w:rPr>
      </w:pPr>
    </w:p>
    <w:p w14:paraId="136EFCBB" w14:textId="77777777" w:rsidR="00B15603" w:rsidRPr="00B15603" w:rsidRDefault="00B15603" w:rsidP="00B15603">
      <w:pPr>
        <w:spacing w:line="276" w:lineRule="auto"/>
        <w:rPr>
          <w:rFonts w:cs="Arial"/>
          <w:b/>
          <w:szCs w:val="24"/>
        </w:rPr>
      </w:pPr>
      <w:bookmarkStart w:id="6" w:name="_Hlk125027417"/>
      <w:r w:rsidRPr="00B15603">
        <w:rPr>
          <w:rFonts w:cs="Arial"/>
          <w:b/>
          <w:szCs w:val="24"/>
        </w:rPr>
        <w:lastRenderedPageBreak/>
        <w:t>Figure 4: Proportion of referrals suitable and not suitable for PCM,</w:t>
      </w:r>
      <w:r w:rsidRPr="00B15603">
        <w:rPr>
          <w:rFonts w:cs="Arial"/>
          <w:szCs w:val="24"/>
        </w:rPr>
        <w:t xml:space="preserve"> </w:t>
      </w:r>
      <w:r w:rsidRPr="00B15603">
        <w:rPr>
          <w:rFonts w:cs="Arial"/>
          <w:b/>
          <w:szCs w:val="24"/>
        </w:rPr>
        <w:t>years ending March 2020 to 2024</w:t>
      </w:r>
      <w:r w:rsidRPr="00B15603">
        <w:rPr>
          <w:rFonts w:cs="Arial"/>
          <w:b/>
          <w:szCs w:val="24"/>
          <w:vertAlign w:val="superscript"/>
        </w:rPr>
        <w:footnoteReference w:id="12"/>
      </w:r>
    </w:p>
    <w:bookmarkEnd w:id="6"/>
    <w:p w14:paraId="23E23E12" w14:textId="77777777" w:rsidR="00B15603" w:rsidRPr="00B15603" w:rsidRDefault="00B15603" w:rsidP="00B15603">
      <w:pPr>
        <w:spacing w:line="276" w:lineRule="auto"/>
        <w:rPr>
          <w:rFonts w:cs="Calibri"/>
          <w:noProof/>
          <w:color w:val="FF0000"/>
          <w:lang w:eastAsia="en-GB"/>
        </w:rPr>
      </w:pPr>
      <w:r w:rsidRPr="00B15603">
        <w:rPr>
          <w:rFonts w:cs="Calibri"/>
          <w:noProof/>
        </w:rPr>
        <w:drawing>
          <wp:anchor distT="0" distB="0" distL="114300" distR="114300" simplePos="0" relativeHeight="251702272" behindDoc="0" locked="0" layoutInCell="1" allowOverlap="1" wp14:anchorId="5AF5254B" wp14:editId="5E5EAFA9">
            <wp:simplePos x="0" y="0"/>
            <wp:positionH relativeFrom="column">
              <wp:posOffset>1905</wp:posOffset>
            </wp:positionH>
            <wp:positionV relativeFrom="paragraph">
              <wp:posOffset>-635</wp:posOffset>
            </wp:positionV>
            <wp:extent cx="5857875" cy="2743200"/>
            <wp:effectExtent l="0" t="0" r="0" b="0"/>
            <wp:wrapNone/>
            <wp:docPr id="397836556" name="Chart 1">
              <a:extLst xmlns:a="http://schemas.openxmlformats.org/drawingml/2006/main">
                <a:ext uri="{FF2B5EF4-FFF2-40B4-BE49-F238E27FC236}">
                  <a16:creationId xmlns:a16="http://schemas.microsoft.com/office/drawing/2014/main" id="{E1F5270A-6439-1C99-6D9D-191DA2AD9F1E}"/>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3973EB7E" w14:textId="77777777" w:rsidR="00B15603" w:rsidRPr="00B15603" w:rsidRDefault="00B15603" w:rsidP="00B15603">
      <w:pPr>
        <w:spacing w:line="276" w:lineRule="auto"/>
        <w:rPr>
          <w:rFonts w:cs="Calibri"/>
          <w:noProof/>
          <w:color w:val="FF0000"/>
          <w:lang w:eastAsia="en-GB"/>
        </w:rPr>
      </w:pPr>
    </w:p>
    <w:p w14:paraId="2F1E0808" w14:textId="77777777" w:rsidR="00B15603" w:rsidRPr="00B15603" w:rsidRDefault="00B15603" w:rsidP="00B15603">
      <w:pPr>
        <w:spacing w:line="276" w:lineRule="auto"/>
        <w:rPr>
          <w:rFonts w:cs="Calibri"/>
          <w:noProof/>
          <w:color w:val="FF0000"/>
          <w:lang w:eastAsia="en-GB"/>
        </w:rPr>
      </w:pPr>
    </w:p>
    <w:p w14:paraId="2E26EAC8" w14:textId="77777777" w:rsidR="00B15603" w:rsidRPr="00B15603" w:rsidRDefault="00B15603" w:rsidP="00B15603">
      <w:pPr>
        <w:spacing w:line="276" w:lineRule="auto"/>
        <w:rPr>
          <w:rFonts w:cs="Calibri"/>
          <w:noProof/>
          <w:color w:val="FF0000"/>
          <w:lang w:eastAsia="en-GB"/>
        </w:rPr>
      </w:pPr>
    </w:p>
    <w:p w14:paraId="2609C643" w14:textId="77777777" w:rsidR="00B15603" w:rsidRPr="00B15603" w:rsidRDefault="00B15603" w:rsidP="00B15603">
      <w:pPr>
        <w:spacing w:line="276" w:lineRule="auto"/>
        <w:rPr>
          <w:rFonts w:cs="Calibri"/>
          <w:noProof/>
          <w:color w:val="FF0000"/>
          <w:lang w:eastAsia="en-GB"/>
        </w:rPr>
      </w:pPr>
    </w:p>
    <w:p w14:paraId="6007B661" w14:textId="77777777" w:rsidR="00B15603" w:rsidRPr="00B15603" w:rsidRDefault="00B15603" w:rsidP="00B15603">
      <w:pPr>
        <w:spacing w:line="276" w:lineRule="auto"/>
        <w:rPr>
          <w:rFonts w:cs="Calibri"/>
          <w:noProof/>
          <w:color w:val="FF0000"/>
          <w:lang w:eastAsia="en-GB"/>
        </w:rPr>
      </w:pPr>
    </w:p>
    <w:p w14:paraId="22EC905D" w14:textId="77777777" w:rsidR="00B15603" w:rsidRPr="00B15603" w:rsidRDefault="00B15603" w:rsidP="00B15603">
      <w:pPr>
        <w:spacing w:line="276" w:lineRule="auto"/>
        <w:rPr>
          <w:rFonts w:cs="Arial"/>
          <w:noProof/>
          <w:color w:val="FF0000"/>
          <w:szCs w:val="24"/>
          <w:lang w:eastAsia="en-GB"/>
        </w:rPr>
      </w:pPr>
    </w:p>
    <w:p w14:paraId="686B138E" w14:textId="77777777" w:rsidR="00B15603" w:rsidRPr="00B15603" w:rsidRDefault="00B15603" w:rsidP="00B15603">
      <w:pPr>
        <w:spacing w:line="276" w:lineRule="auto"/>
        <w:rPr>
          <w:rFonts w:cs="Arial"/>
          <w:color w:val="FF0000"/>
          <w:szCs w:val="24"/>
        </w:rPr>
      </w:pPr>
    </w:p>
    <w:p w14:paraId="6EDA0B45" w14:textId="77777777" w:rsidR="00B15603" w:rsidRPr="00B15603" w:rsidRDefault="00B15603" w:rsidP="00B15603">
      <w:pPr>
        <w:spacing w:line="276" w:lineRule="auto"/>
        <w:rPr>
          <w:rFonts w:cs="Arial"/>
          <w:color w:val="FF0000"/>
          <w:szCs w:val="24"/>
        </w:rPr>
      </w:pPr>
    </w:p>
    <w:p w14:paraId="3DEF4A5B" w14:textId="77777777" w:rsidR="00B15603" w:rsidRPr="00B15603" w:rsidRDefault="00B15603" w:rsidP="00B15603">
      <w:pPr>
        <w:spacing w:line="276" w:lineRule="auto"/>
        <w:rPr>
          <w:rFonts w:cs="Arial"/>
          <w:color w:val="FF0000"/>
          <w:szCs w:val="24"/>
        </w:rPr>
      </w:pPr>
    </w:p>
    <w:p w14:paraId="20045B4E" w14:textId="77777777" w:rsidR="00B15603" w:rsidRPr="00B15603" w:rsidRDefault="00B15603" w:rsidP="00B15603">
      <w:pPr>
        <w:spacing w:line="276" w:lineRule="auto"/>
        <w:rPr>
          <w:rFonts w:cs="Arial"/>
          <w:color w:val="FF0000"/>
          <w:szCs w:val="24"/>
        </w:rPr>
      </w:pPr>
    </w:p>
    <w:p w14:paraId="622F756F" w14:textId="77777777" w:rsidR="00B15603" w:rsidRPr="00B15603" w:rsidRDefault="00B15603" w:rsidP="00B15603">
      <w:pPr>
        <w:spacing w:line="276" w:lineRule="auto"/>
        <w:rPr>
          <w:rFonts w:cs="Arial"/>
          <w:color w:val="FF0000"/>
          <w:szCs w:val="24"/>
        </w:rPr>
      </w:pPr>
    </w:p>
    <w:p w14:paraId="51B902B5" w14:textId="77777777" w:rsidR="00B15603" w:rsidRPr="00B15603" w:rsidRDefault="00B15603" w:rsidP="00B15603">
      <w:pPr>
        <w:spacing w:line="276" w:lineRule="auto"/>
        <w:rPr>
          <w:rFonts w:cs="Arial"/>
          <w:color w:val="FF0000"/>
          <w:szCs w:val="24"/>
        </w:rPr>
      </w:pPr>
    </w:p>
    <w:p w14:paraId="41A9BC5C" w14:textId="77777777" w:rsidR="00B15603" w:rsidRPr="00B15603" w:rsidRDefault="00B15603" w:rsidP="00B15603">
      <w:pPr>
        <w:spacing w:line="276" w:lineRule="auto"/>
        <w:rPr>
          <w:rFonts w:cs="Arial"/>
          <w:color w:val="FF0000"/>
          <w:szCs w:val="24"/>
        </w:rPr>
      </w:pPr>
    </w:p>
    <w:p w14:paraId="27ABF0C3" w14:textId="77777777" w:rsidR="00B15603" w:rsidRPr="00B15603" w:rsidRDefault="00B15603" w:rsidP="00B15603">
      <w:pPr>
        <w:spacing w:line="276" w:lineRule="auto"/>
        <w:rPr>
          <w:rFonts w:cs="Arial"/>
          <w:szCs w:val="24"/>
        </w:rPr>
      </w:pPr>
      <w:r w:rsidRPr="00B15603">
        <w:rPr>
          <w:rFonts w:cs="Arial"/>
          <w:szCs w:val="24"/>
        </w:rPr>
        <w:t>Source: Police Scotland, Referrals to Prevent, Scotland, 2019/20 – 2023/24</w:t>
      </w:r>
    </w:p>
    <w:p w14:paraId="0A402C6E" w14:textId="77777777" w:rsidR="00B15603" w:rsidRPr="00B15603" w:rsidRDefault="00B15603" w:rsidP="00B15603">
      <w:pPr>
        <w:spacing w:line="276" w:lineRule="auto"/>
        <w:rPr>
          <w:rFonts w:cs="Arial"/>
          <w:szCs w:val="24"/>
        </w:rPr>
      </w:pPr>
    </w:p>
    <w:p w14:paraId="3359B484" w14:textId="77777777" w:rsidR="00B15603" w:rsidRDefault="00B15603" w:rsidP="00896E01">
      <w:pPr>
        <w:spacing w:line="276" w:lineRule="auto"/>
        <w:rPr>
          <w:rFonts w:cs="Arial"/>
          <w:szCs w:val="24"/>
        </w:rPr>
      </w:pPr>
    </w:p>
    <w:p w14:paraId="0071FCAD" w14:textId="77777777" w:rsidR="00896E01" w:rsidRDefault="00896E01" w:rsidP="00896E01">
      <w:pPr>
        <w:spacing w:line="276" w:lineRule="auto"/>
        <w:rPr>
          <w:rFonts w:cs="Arial"/>
          <w:szCs w:val="24"/>
        </w:rPr>
      </w:pPr>
    </w:p>
    <w:p w14:paraId="2FF72189" w14:textId="77777777" w:rsidR="00896E01" w:rsidRDefault="00896E01" w:rsidP="00896E01">
      <w:pPr>
        <w:spacing w:line="276" w:lineRule="auto"/>
        <w:rPr>
          <w:rFonts w:cs="Arial"/>
          <w:szCs w:val="24"/>
        </w:rPr>
      </w:pPr>
    </w:p>
    <w:p w14:paraId="36CE5073" w14:textId="77777777" w:rsidR="00896E01" w:rsidRDefault="00896E01" w:rsidP="00896E01">
      <w:pPr>
        <w:spacing w:line="276" w:lineRule="auto"/>
        <w:rPr>
          <w:rFonts w:cs="Arial"/>
          <w:szCs w:val="24"/>
        </w:rPr>
      </w:pPr>
    </w:p>
    <w:p w14:paraId="23F11C4A" w14:textId="77777777" w:rsidR="00896E01" w:rsidRDefault="00896E01" w:rsidP="00896E01">
      <w:pPr>
        <w:spacing w:line="276" w:lineRule="auto"/>
        <w:rPr>
          <w:rFonts w:cs="Arial"/>
          <w:szCs w:val="24"/>
        </w:rPr>
      </w:pPr>
    </w:p>
    <w:p w14:paraId="4C82528D" w14:textId="77777777" w:rsidR="00896E01" w:rsidRDefault="00896E01" w:rsidP="00896E01">
      <w:pPr>
        <w:rPr>
          <w:rFonts w:cs="Arial"/>
          <w:sz w:val="32"/>
          <w:szCs w:val="34"/>
        </w:rPr>
      </w:pPr>
    </w:p>
    <w:p w14:paraId="70219B51" w14:textId="77777777" w:rsidR="00896E01" w:rsidRDefault="00896E01" w:rsidP="00896E01">
      <w:pPr>
        <w:rPr>
          <w:rFonts w:cs="Arial"/>
          <w:sz w:val="32"/>
          <w:szCs w:val="34"/>
        </w:rPr>
      </w:pPr>
    </w:p>
    <w:p w14:paraId="2D9518E0" w14:textId="77777777" w:rsidR="00896E01" w:rsidRDefault="00896E01" w:rsidP="00896E01">
      <w:pPr>
        <w:rPr>
          <w:rFonts w:cs="Arial"/>
          <w:sz w:val="32"/>
          <w:szCs w:val="34"/>
        </w:rPr>
      </w:pPr>
    </w:p>
    <w:p w14:paraId="2006CFE9" w14:textId="77777777" w:rsidR="00896E01" w:rsidRDefault="00896E01" w:rsidP="00896E01">
      <w:pPr>
        <w:rPr>
          <w:rFonts w:cs="Arial"/>
          <w:sz w:val="32"/>
          <w:szCs w:val="34"/>
        </w:rPr>
      </w:pPr>
    </w:p>
    <w:p w14:paraId="2B75F2FE" w14:textId="77777777" w:rsidR="00896E01" w:rsidRDefault="00896E01" w:rsidP="00896E01">
      <w:pPr>
        <w:rPr>
          <w:rFonts w:cs="Arial"/>
          <w:sz w:val="32"/>
          <w:szCs w:val="34"/>
        </w:rPr>
      </w:pPr>
    </w:p>
    <w:p w14:paraId="4C1593C5" w14:textId="77777777" w:rsidR="00896E01" w:rsidRDefault="00896E01" w:rsidP="00896E01">
      <w:pPr>
        <w:rPr>
          <w:rFonts w:cs="Arial"/>
          <w:sz w:val="32"/>
          <w:szCs w:val="34"/>
        </w:rPr>
      </w:pPr>
    </w:p>
    <w:p w14:paraId="18D08F73" w14:textId="77777777" w:rsidR="00896E01" w:rsidRDefault="00896E01" w:rsidP="00896E01">
      <w:pPr>
        <w:rPr>
          <w:rFonts w:cs="Arial"/>
          <w:sz w:val="32"/>
          <w:szCs w:val="34"/>
        </w:rPr>
      </w:pPr>
    </w:p>
    <w:p w14:paraId="101C42C0" w14:textId="77777777" w:rsidR="00896E01" w:rsidRDefault="00896E01" w:rsidP="00896E01">
      <w:pPr>
        <w:rPr>
          <w:rFonts w:cs="Arial"/>
          <w:sz w:val="32"/>
          <w:szCs w:val="34"/>
        </w:rPr>
      </w:pPr>
    </w:p>
    <w:p w14:paraId="61E3CB4B" w14:textId="77777777" w:rsidR="00896E01" w:rsidRDefault="00896E01" w:rsidP="00896E01">
      <w:pPr>
        <w:rPr>
          <w:rFonts w:cs="Arial"/>
          <w:sz w:val="32"/>
          <w:szCs w:val="34"/>
        </w:rPr>
      </w:pPr>
    </w:p>
    <w:p w14:paraId="058C094E" w14:textId="77777777" w:rsidR="00896E01" w:rsidRDefault="00896E01" w:rsidP="00896E01">
      <w:pPr>
        <w:rPr>
          <w:rFonts w:cs="Arial"/>
          <w:sz w:val="32"/>
          <w:szCs w:val="34"/>
        </w:rPr>
      </w:pPr>
    </w:p>
    <w:p w14:paraId="2E796C16" w14:textId="77777777" w:rsidR="00896E01" w:rsidRDefault="00896E01" w:rsidP="00896E01">
      <w:pPr>
        <w:rPr>
          <w:rFonts w:cs="Arial"/>
          <w:sz w:val="32"/>
          <w:szCs w:val="34"/>
        </w:rPr>
      </w:pPr>
    </w:p>
    <w:p w14:paraId="2001239E" w14:textId="77777777" w:rsidR="00B15603" w:rsidRDefault="00B15603" w:rsidP="00896E01">
      <w:pPr>
        <w:rPr>
          <w:rFonts w:cs="Arial"/>
          <w:sz w:val="32"/>
          <w:szCs w:val="34"/>
        </w:rPr>
      </w:pPr>
    </w:p>
    <w:p w14:paraId="0C46724B" w14:textId="77777777" w:rsidR="00896E01" w:rsidRDefault="00896E01" w:rsidP="00896E01">
      <w:pPr>
        <w:rPr>
          <w:rFonts w:cs="Arial"/>
          <w:sz w:val="32"/>
          <w:szCs w:val="34"/>
        </w:rPr>
      </w:pPr>
    </w:p>
    <w:p w14:paraId="73ACFF50" w14:textId="77777777" w:rsidR="00896E01" w:rsidRDefault="00896E01" w:rsidP="00896E01">
      <w:pPr>
        <w:spacing w:line="276" w:lineRule="auto"/>
        <w:jc w:val="both"/>
        <w:rPr>
          <w:rFonts w:cs="Arial"/>
          <w:sz w:val="32"/>
          <w:szCs w:val="34"/>
        </w:rPr>
      </w:pPr>
    </w:p>
    <w:p w14:paraId="5D6E5545" w14:textId="77777777" w:rsidR="00896E01" w:rsidRPr="00896E01" w:rsidRDefault="00896E01" w:rsidP="00896E01">
      <w:pPr>
        <w:spacing w:line="276" w:lineRule="auto"/>
        <w:jc w:val="both"/>
        <w:rPr>
          <w:rFonts w:cs="Arial"/>
          <w:color w:val="FF0000"/>
          <w:szCs w:val="24"/>
        </w:rPr>
      </w:pPr>
    </w:p>
    <w:p w14:paraId="4ECB8F8E" w14:textId="77777777" w:rsidR="00896E01" w:rsidRPr="00896E01" w:rsidRDefault="00896E01" w:rsidP="00896E01">
      <w:pPr>
        <w:rPr>
          <w:rFonts w:eastAsia="Calibri" w:cs="Arial"/>
          <w:b/>
          <w:color w:val="FF0000"/>
          <w:kern w:val="24"/>
          <w:szCs w:val="24"/>
        </w:rPr>
      </w:pPr>
    </w:p>
    <w:p w14:paraId="724F1F36" w14:textId="77777777" w:rsidR="00896E01" w:rsidRPr="00896E01" w:rsidRDefault="00896E01" w:rsidP="00896E01">
      <w:pPr>
        <w:numPr>
          <w:ilvl w:val="0"/>
          <w:numId w:val="2"/>
        </w:numPr>
        <w:spacing w:after="60" w:line="276" w:lineRule="auto"/>
        <w:contextualSpacing/>
        <w:jc w:val="both"/>
        <w:outlineLvl w:val="1"/>
        <w:rPr>
          <w:rFonts w:eastAsia="Calibri" w:cs="Arial"/>
          <w:b/>
          <w:color w:val="002060"/>
          <w:kern w:val="24"/>
          <w:sz w:val="28"/>
          <w:szCs w:val="28"/>
        </w:rPr>
      </w:pPr>
      <w:bookmarkStart w:id="7" w:name="_Toc117504779"/>
      <w:bookmarkStart w:id="8" w:name="_Toc176435127"/>
      <w:r w:rsidRPr="00896E01">
        <w:rPr>
          <w:rFonts w:eastAsia="Calibri" w:cs="Arial"/>
          <w:b/>
          <w:color w:val="002060"/>
          <w:kern w:val="24"/>
          <w:sz w:val="28"/>
          <w:szCs w:val="28"/>
        </w:rPr>
        <w:lastRenderedPageBreak/>
        <w:t>Demographic information</w:t>
      </w:r>
      <w:bookmarkEnd w:id="7"/>
      <w:bookmarkEnd w:id="8"/>
    </w:p>
    <w:p w14:paraId="606D58A5" w14:textId="77777777" w:rsidR="00896E01" w:rsidRPr="00896E01" w:rsidRDefault="00896E01" w:rsidP="00896E01">
      <w:pPr>
        <w:spacing w:line="276" w:lineRule="auto"/>
        <w:rPr>
          <w:rFonts w:cs="Arial"/>
          <w:color w:val="FF0000"/>
          <w:szCs w:val="24"/>
        </w:rPr>
      </w:pPr>
    </w:p>
    <w:p w14:paraId="5DEE9FDC" w14:textId="77777777" w:rsidR="00896E01" w:rsidRPr="00896E01" w:rsidRDefault="00896E01" w:rsidP="00896E01">
      <w:pPr>
        <w:spacing w:line="276" w:lineRule="auto"/>
        <w:jc w:val="both"/>
        <w:rPr>
          <w:rFonts w:cs="Arial"/>
          <w:szCs w:val="24"/>
        </w:rPr>
      </w:pPr>
      <w:r w:rsidRPr="00896E01">
        <w:rPr>
          <w:rFonts w:cs="Arial"/>
          <w:szCs w:val="24"/>
        </w:rPr>
        <w:t>This section reports on the demographic information of the individuals referred to Prevent in Scotland in 2023/24, including age, gender</w:t>
      </w:r>
      <w:r w:rsidRPr="00896E01">
        <w:rPr>
          <w:rFonts w:cs="Arial"/>
          <w:szCs w:val="24"/>
          <w:vertAlign w:val="superscript"/>
        </w:rPr>
        <w:footnoteReference w:id="13"/>
      </w:r>
      <w:r w:rsidRPr="00896E01">
        <w:rPr>
          <w:rFonts w:cs="Arial"/>
          <w:szCs w:val="24"/>
        </w:rPr>
        <w:t>, and religion, as well as type of concern raised.</w:t>
      </w:r>
    </w:p>
    <w:p w14:paraId="2677A6AC" w14:textId="77777777" w:rsidR="00896E01" w:rsidRPr="00896E01" w:rsidRDefault="00896E01" w:rsidP="00896E01">
      <w:pPr>
        <w:spacing w:line="276" w:lineRule="auto"/>
        <w:rPr>
          <w:rFonts w:cs="Arial"/>
          <w:color w:val="FF0000"/>
          <w:szCs w:val="24"/>
        </w:rPr>
      </w:pPr>
    </w:p>
    <w:p w14:paraId="5741CF9A" w14:textId="77777777" w:rsidR="00896E01" w:rsidRPr="00896E01" w:rsidRDefault="00896E01" w:rsidP="00896E01">
      <w:pPr>
        <w:numPr>
          <w:ilvl w:val="1"/>
          <w:numId w:val="2"/>
        </w:numPr>
        <w:spacing w:line="276" w:lineRule="auto"/>
        <w:contextualSpacing/>
        <w:jc w:val="both"/>
        <w:rPr>
          <w:rFonts w:cs="Arial"/>
          <w:szCs w:val="24"/>
        </w:rPr>
      </w:pPr>
      <w:r w:rsidRPr="00896E01">
        <w:rPr>
          <w:rFonts w:cs="Arial"/>
          <w:b/>
          <w:szCs w:val="24"/>
        </w:rPr>
        <w:t xml:space="preserve">Age </w:t>
      </w:r>
    </w:p>
    <w:p w14:paraId="12C62CDA" w14:textId="77777777" w:rsidR="00896E01" w:rsidRPr="00896E01" w:rsidRDefault="00896E01" w:rsidP="00896E01">
      <w:pPr>
        <w:spacing w:line="276" w:lineRule="auto"/>
        <w:jc w:val="both"/>
        <w:rPr>
          <w:rFonts w:cs="Arial"/>
          <w:color w:val="FF0000"/>
          <w:szCs w:val="24"/>
        </w:rPr>
      </w:pPr>
      <w:r w:rsidRPr="00896E01">
        <w:rPr>
          <w:rFonts w:cs="Arial"/>
          <w:szCs w:val="24"/>
        </w:rPr>
        <w:t>Of the 114 Prevent referrals, the largest proportion was for individuals aged 15-20 (44; 38%) based on their age at the time of referral. There were 27 referrals for individuals aged under 15 (24%)</w:t>
      </w:r>
      <w:r w:rsidRPr="00896E01">
        <w:rPr>
          <w:rFonts w:cs="Arial"/>
          <w:color w:val="FF0000"/>
          <w:szCs w:val="24"/>
        </w:rPr>
        <w:t xml:space="preserve"> </w:t>
      </w:r>
      <w:r w:rsidRPr="00896E01">
        <w:rPr>
          <w:rFonts w:cs="Arial"/>
          <w:szCs w:val="24"/>
        </w:rPr>
        <w:t xml:space="preserve">and 26 referrals for individuals aged 21-30 (23%). </w:t>
      </w:r>
    </w:p>
    <w:p w14:paraId="57B35BDE" w14:textId="77777777" w:rsidR="00896E01" w:rsidRPr="00896E01" w:rsidRDefault="00896E01" w:rsidP="00896E01">
      <w:pPr>
        <w:spacing w:line="276" w:lineRule="auto"/>
        <w:jc w:val="both"/>
        <w:rPr>
          <w:rFonts w:cs="Arial"/>
          <w:szCs w:val="24"/>
        </w:rPr>
      </w:pPr>
    </w:p>
    <w:p w14:paraId="16D84817" w14:textId="77777777" w:rsidR="00896E01" w:rsidRPr="00896E01" w:rsidRDefault="00896E01" w:rsidP="00896E01">
      <w:pPr>
        <w:spacing w:line="276" w:lineRule="auto"/>
        <w:jc w:val="both"/>
        <w:rPr>
          <w:rFonts w:cs="Arial"/>
          <w:szCs w:val="24"/>
        </w:rPr>
      </w:pPr>
      <w:r w:rsidRPr="00896E01">
        <w:rPr>
          <w:rFonts w:cs="Arial"/>
          <w:szCs w:val="24"/>
        </w:rPr>
        <w:t xml:space="preserve">The largest proportion of referrals which were suitable for PCM were for individual’s aged 15-20 (23; 41%). </w:t>
      </w:r>
    </w:p>
    <w:p w14:paraId="0252582D" w14:textId="77777777" w:rsidR="00896E01" w:rsidRPr="00896E01" w:rsidRDefault="00896E01" w:rsidP="00896E01">
      <w:pPr>
        <w:spacing w:line="276" w:lineRule="auto"/>
        <w:jc w:val="both"/>
        <w:rPr>
          <w:rFonts w:cs="Arial"/>
          <w:color w:val="FF0000"/>
          <w:szCs w:val="24"/>
        </w:rPr>
      </w:pPr>
    </w:p>
    <w:p w14:paraId="2C0D6435" w14:textId="77777777" w:rsidR="00896E01" w:rsidRPr="00896E01" w:rsidRDefault="00896E01" w:rsidP="00896E01">
      <w:pPr>
        <w:spacing w:line="276" w:lineRule="auto"/>
        <w:jc w:val="both"/>
        <w:rPr>
          <w:rFonts w:cs="Arial"/>
          <w:szCs w:val="24"/>
        </w:rPr>
      </w:pPr>
      <w:r w:rsidRPr="00896E01">
        <w:rPr>
          <w:rFonts w:cs="Arial"/>
          <w:szCs w:val="24"/>
        </w:rPr>
        <w:t xml:space="preserve">Of the 56 referrals that were not suitable for PCM; the largest proportion was also for individuals aged 15-20 (21; 38%) (Figure 5). </w:t>
      </w:r>
    </w:p>
    <w:p w14:paraId="18C9FF07" w14:textId="77777777" w:rsidR="00896E01" w:rsidRPr="00896E01" w:rsidRDefault="00896E01" w:rsidP="00896E01">
      <w:pPr>
        <w:spacing w:line="276" w:lineRule="auto"/>
        <w:jc w:val="both"/>
        <w:rPr>
          <w:rFonts w:cs="Arial"/>
          <w:szCs w:val="24"/>
        </w:rPr>
      </w:pPr>
    </w:p>
    <w:p w14:paraId="18497BBF" w14:textId="77777777" w:rsidR="00896E01" w:rsidRPr="00896E01" w:rsidRDefault="00896E01" w:rsidP="00896E01">
      <w:pPr>
        <w:spacing w:line="276" w:lineRule="auto"/>
        <w:jc w:val="both"/>
        <w:rPr>
          <w:rFonts w:cs="Arial"/>
          <w:color w:val="FF0000"/>
          <w:szCs w:val="24"/>
        </w:rPr>
      </w:pPr>
      <w:r w:rsidRPr="00896E01">
        <w:rPr>
          <w:rFonts w:cs="Arial"/>
          <w:szCs w:val="24"/>
        </w:rPr>
        <w:t xml:space="preserve">Of the two referrals that remain in the assessment ongoing stage, one is for an individual in the 21-30 group, and one is for an individual in the 31-40 group. These referrals have not yet been assessed and therefore cannot be categorised into suitable or not suitable for PCM. </w:t>
      </w:r>
      <w:bookmarkStart w:id="9" w:name="_Hlk175820198"/>
    </w:p>
    <w:p w14:paraId="561D1DCF" w14:textId="77777777" w:rsidR="00896E01" w:rsidRPr="00896E01" w:rsidRDefault="00896E01" w:rsidP="00896E01">
      <w:pPr>
        <w:spacing w:line="276" w:lineRule="auto"/>
        <w:jc w:val="both"/>
        <w:rPr>
          <w:rFonts w:cs="Arial"/>
          <w:color w:val="FF0000"/>
          <w:szCs w:val="24"/>
        </w:rPr>
      </w:pPr>
    </w:p>
    <w:p w14:paraId="360D7CB8" w14:textId="77777777" w:rsidR="00896E01" w:rsidRPr="00896E01" w:rsidRDefault="00896E01" w:rsidP="00896E01">
      <w:pPr>
        <w:spacing w:line="276" w:lineRule="auto"/>
        <w:rPr>
          <w:rFonts w:cs="Arial"/>
          <w:b/>
          <w:szCs w:val="24"/>
        </w:rPr>
      </w:pPr>
      <w:bookmarkStart w:id="10" w:name="_Hlk125027499"/>
      <w:bookmarkStart w:id="11" w:name="_Hlk176429630"/>
      <w:r w:rsidRPr="00896E01">
        <w:rPr>
          <w:rFonts w:cs="Arial"/>
          <w:b/>
          <w:szCs w:val="24"/>
        </w:rPr>
        <w:t>Figure 5: Age of individuals at time of referral for all referrals, for referrals not suitable for PCM and for referrals suitable for PCM</w:t>
      </w:r>
      <w:bookmarkEnd w:id="10"/>
      <w:r w:rsidRPr="00896E01">
        <w:rPr>
          <w:rFonts w:cs="Arial"/>
          <w:b/>
          <w:szCs w:val="24"/>
          <w:vertAlign w:val="superscript"/>
        </w:rPr>
        <w:footnoteReference w:id="14"/>
      </w:r>
      <w:r w:rsidRPr="00896E01">
        <w:rPr>
          <w:rFonts w:cs="Arial"/>
          <w:b/>
          <w:szCs w:val="24"/>
          <w:vertAlign w:val="superscript"/>
        </w:rPr>
        <w:footnoteReference w:id="15"/>
      </w:r>
    </w:p>
    <w:p w14:paraId="3E76759C" w14:textId="77777777" w:rsidR="00896E01" w:rsidRPr="00896E01" w:rsidRDefault="00896E01" w:rsidP="00896E01">
      <w:pPr>
        <w:spacing w:line="276" w:lineRule="auto"/>
        <w:rPr>
          <w:rFonts w:cs="Arial"/>
          <w:b/>
          <w:color w:val="FF0000"/>
          <w:szCs w:val="24"/>
          <w:highlight w:val="yellow"/>
        </w:rPr>
      </w:pPr>
      <w:r w:rsidRPr="00896E01">
        <w:rPr>
          <w:rFonts w:cs="Calibri"/>
          <w:noProof/>
          <w:lang w:eastAsia="en-GB"/>
        </w:rPr>
        <w:drawing>
          <wp:anchor distT="0" distB="0" distL="114300" distR="114300" simplePos="0" relativeHeight="251684864" behindDoc="0" locked="0" layoutInCell="1" allowOverlap="1" wp14:anchorId="41CA76B4" wp14:editId="7185DD74">
            <wp:simplePos x="0" y="0"/>
            <wp:positionH relativeFrom="column">
              <wp:posOffset>1905</wp:posOffset>
            </wp:positionH>
            <wp:positionV relativeFrom="paragraph">
              <wp:posOffset>31115</wp:posOffset>
            </wp:positionV>
            <wp:extent cx="6057900" cy="495300"/>
            <wp:effectExtent l="19050" t="0" r="38100" b="38100"/>
            <wp:wrapNone/>
            <wp:docPr id="22" name="Diagram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p w14:paraId="618AC88C" w14:textId="77777777" w:rsidR="00896E01" w:rsidRPr="00896E01" w:rsidRDefault="00896E01" w:rsidP="00896E01">
      <w:pPr>
        <w:spacing w:line="276" w:lineRule="auto"/>
        <w:rPr>
          <w:rFonts w:cs="Arial"/>
          <w:b/>
          <w:color w:val="FF0000"/>
          <w:szCs w:val="24"/>
          <w:highlight w:val="yellow"/>
        </w:rPr>
      </w:pPr>
      <w:r w:rsidRPr="00896E01">
        <w:rPr>
          <w:rFonts w:cs="Calibri"/>
          <w:noProof/>
        </w:rPr>
        <w:drawing>
          <wp:anchor distT="0" distB="0" distL="114300" distR="114300" simplePos="0" relativeHeight="251685888" behindDoc="0" locked="0" layoutInCell="1" allowOverlap="1" wp14:anchorId="0F3B7BDB" wp14:editId="378D9D08">
            <wp:simplePos x="0" y="0"/>
            <wp:positionH relativeFrom="column">
              <wp:posOffset>-74295</wp:posOffset>
            </wp:positionH>
            <wp:positionV relativeFrom="paragraph">
              <wp:posOffset>370840</wp:posOffset>
            </wp:positionV>
            <wp:extent cx="6515100" cy="2381250"/>
            <wp:effectExtent l="0" t="0" r="0" b="0"/>
            <wp:wrapSquare wrapText="bothSides"/>
            <wp:docPr id="1499723532" name="Chart 1">
              <a:extLst xmlns:a="http://schemas.openxmlformats.org/drawingml/2006/main">
                <a:ext uri="{FF2B5EF4-FFF2-40B4-BE49-F238E27FC236}">
                  <a16:creationId xmlns:a16="http://schemas.microsoft.com/office/drawing/2014/main" id="{9C3DD419-1249-7376-9645-1416F3100F1B}"/>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bookmarkEnd w:id="11"/>
    <w:p w14:paraId="3A06BE2F" w14:textId="6CCA2E4D" w:rsidR="00896E01" w:rsidRDefault="00896E01" w:rsidP="00896E01">
      <w:pPr>
        <w:spacing w:line="276" w:lineRule="auto"/>
        <w:rPr>
          <w:rFonts w:cs="Arial"/>
          <w:szCs w:val="24"/>
        </w:rPr>
      </w:pPr>
      <w:r w:rsidRPr="00896E01">
        <w:rPr>
          <w:rFonts w:cs="Arial"/>
          <w:szCs w:val="24"/>
        </w:rPr>
        <w:t>Source: Police Scotland, Referrals to Prevent, Scotland, 2023/24</w:t>
      </w:r>
      <w:bookmarkEnd w:id="9"/>
    </w:p>
    <w:p w14:paraId="5C140CF5" w14:textId="77777777" w:rsidR="00896E01" w:rsidRPr="00896E01" w:rsidRDefault="00896E01" w:rsidP="00896E01">
      <w:pPr>
        <w:spacing w:line="276" w:lineRule="auto"/>
        <w:jc w:val="both"/>
        <w:rPr>
          <w:rFonts w:cs="Arial"/>
          <w:szCs w:val="24"/>
        </w:rPr>
      </w:pPr>
      <w:r w:rsidRPr="00896E01">
        <w:rPr>
          <w:rFonts w:cs="Arial"/>
          <w:szCs w:val="24"/>
        </w:rPr>
        <w:lastRenderedPageBreak/>
        <w:t xml:space="preserve">The median age of individuals referred to Prevent was 28. The proportion of referrals for individuals aged under 18 was 54% (61). </w:t>
      </w:r>
    </w:p>
    <w:p w14:paraId="0842093F" w14:textId="77777777" w:rsidR="00896E01" w:rsidRPr="00896E01" w:rsidRDefault="00896E01" w:rsidP="00896E01">
      <w:pPr>
        <w:spacing w:line="276" w:lineRule="auto"/>
        <w:jc w:val="both"/>
        <w:rPr>
          <w:rFonts w:cs="Arial"/>
          <w:color w:val="FF0000"/>
          <w:szCs w:val="24"/>
        </w:rPr>
      </w:pPr>
    </w:p>
    <w:p w14:paraId="68695B20" w14:textId="77777777" w:rsidR="00896E01" w:rsidRPr="00896E01" w:rsidRDefault="00896E01" w:rsidP="00896E01">
      <w:pPr>
        <w:spacing w:line="276" w:lineRule="auto"/>
        <w:jc w:val="both"/>
        <w:rPr>
          <w:rFonts w:cs="Arial"/>
          <w:szCs w:val="24"/>
        </w:rPr>
      </w:pPr>
      <w:r w:rsidRPr="00896E01">
        <w:rPr>
          <w:rFonts w:cs="Arial"/>
          <w:szCs w:val="24"/>
        </w:rPr>
        <w:t xml:space="preserve">Of the sectors which made more than five referrals in 2023/24, individuals referred by the education sector had the youngest median age (16), reflecting the demographic composition of the sector. Individuals referred by the police had the oldest median age (28). The median age of individuals referred by the local authority sector (social work and housing) was 18 and 23 years from the NHS. </w:t>
      </w:r>
    </w:p>
    <w:p w14:paraId="2CD9BF08" w14:textId="77777777" w:rsidR="00896E01" w:rsidRPr="00896E01" w:rsidRDefault="00896E01" w:rsidP="00896E01">
      <w:pPr>
        <w:spacing w:line="276" w:lineRule="auto"/>
        <w:jc w:val="both"/>
        <w:rPr>
          <w:rFonts w:cs="Arial"/>
          <w:color w:val="FF0000"/>
          <w:szCs w:val="24"/>
        </w:rPr>
      </w:pPr>
    </w:p>
    <w:p w14:paraId="388258AB" w14:textId="77777777" w:rsidR="00896E01" w:rsidRPr="00896E01" w:rsidRDefault="00896E01" w:rsidP="00896E01">
      <w:pPr>
        <w:spacing w:line="276" w:lineRule="auto"/>
        <w:jc w:val="both"/>
        <w:rPr>
          <w:rFonts w:cs="Arial"/>
          <w:szCs w:val="24"/>
        </w:rPr>
      </w:pPr>
      <w:r w:rsidRPr="00896E01">
        <w:rPr>
          <w:rFonts w:cs="Arial"/>
          <w:szCs w:val="24"/>
        </w:rPr>
        <w:t xml:space="preserve">As shown in Figure 6, in previous years the highest proportion of referrals has also been for individuals aged 15-20 except for 2020/21, when the highest proportion was for individuals aged 21-30 (31%). </w:t>
      </w:r>
    </w:p>
    <w:p w14:paraId="7B906BE3" w14:textId="77777777" w:rsidR="00896E01" w:rsidRPr="00896E01" w:rsidRDefault="00896E01" w:rsidP="00896E01">
      <w:pPr>
        <w:spacing w:line="276" w:lineRule="auto"/>
        <w:jc w:val="both"/>
        <w:rPr>
          <w:rFonts w:cs="Arial"/>
          <w:color w:val="FF0000"/>
          <w:szCs w:val="24"/>
        </w:rPr>
      </w:pPr>
    </w:p>
    <w:p w14:paraId="6E87E683" w14:textId="77777777" w:rsidR="00896E01" w:rsidRPr="00896E01" w:rsidRDefault="00896E01" w:rsidP="00896E01">
      <w:pPr>
        <w:spacing w:line="276" w:lineRule="auto"/>
        <w:jc w:val="both"/>
        <w:rPr>
          <w:rFonts w:cs="Arial"/>
          <w:szCs w:val="24"/>
        </w:rPr>
      </w:pPr>
      <w:r w:rsidRPr="00896E01">
        <w:rPr>
          <w:rFonts w:cs="Arial"/>
          <w:szCs w:val="24"/>
        </w:rPr>
        <w:t>As covered in the 2020/21 publication</w:t>
      </w:r>
      <w:r w:rsidRPr="00896E01">
        <w:rPr>
          <w:rFonts w:cs="Arial"/>
          <w:szCs w:val="24"/>
          <w:vertAlign w:val="superscript"/>
        </w:rPr>
        <w:footnoteReference w:id="16"/>
      </w:r>
      <w:r w:rsidRPr="00896E01">
        <w:rPr>
          <w:rFonts w:cs="Arial"/>
          <w:szCs w:val="24"/>
        </w:rPr>
        <w:t xml:space="preserve"> it is likely that the lower number of referrals for individuals aged 15-20 in 2020/21 was the result of the COVID-19 pandemic and associated public health restrictions, as many services with which young people would usually encounter</w:t>
      </w:r>
      <w:r w:rsidRPr="00896E01">
        <w:rPr>
          <w:rFonts w:cs="Arial"/>
          <w:color w:val="7030A0"/>
          <w:szCs w:val="24"/>
        </w:rPr>
        <w:t xml:space="preserve"> </w:t>
      </w:r>
      <w:r w:rsidRPr="00896E01">
        <w:rPr>
          <w:rFonts w:cs="Arial"/>
          <w:szCs w:val="24"/>
        </w:rPr>
        <w:t>were closed or partially open during periods of lockdown.</w:t>
      </w:r>
    </w:p>
    <w:p w14:paraId="6EA323F3" w14:textId="77777777" w:rsidR="00896E01" w:rsidRPr="00896E01" w:rsidRDefault="00896E01" w:rsidP="00896E01">
      <w:pPr>
        <w:spacing w:line="276" w:lineRule="auto"/>
        <w:jc w:val="both"/>
        <w:rPr>
          <w:rFonts w:cs="Arial"/>
          <w:color w:val="FF0000"/>
          <w:szCs w:val="24"/>
        </w:rPr>
      </w:pPr>
    </w:p>
    <w:p w14:paraId="03A724EE" w14:textId="77777777" w:rsidR="00896E01" w:rsidRPr="00896E01" w:rsidRDefault="00896E01" w:rsidP="00896E01">
      <w:pPr>
        <w:spacing w:line="276" w:lineRule="auto"/>
        <w:rPr>
          <w:rFonts w:cs="Arial"/>
          <w:b/>
          <w:szCs w:val="24"/>
        </w:rPr>
      </w:pPr>
      <w:r w:rsidRPr="00896E01">
        <w:rPr>
          <w:rFonts w:cs="Arial"/>
          <w:b/>
          <w:szCs w:val="24"/>
        </w:rPr>
        <w:t xml:space="preserve">Figure 6: </w:t>
      </w:r>
      <w:bookmarkStart w:id="12" w:name="_Hlk125027561"/>
      <w:r w:rsidRPr="00896E01">
        <w:rPr>
          <w:rFonts w:cs="Arial"/>
          <w:b/>
          <w:szCs w:val="24"/>
        </w:rPr>
        <w:t>Age of individuals referred to Prevent in Scotland, years ending March 2020 to 202</w:t>
      </w:r>
      <w:bookmarkEnd w:id="12"/>
      <w:r w:rsidRPr="00896E01">
        <w:rPr>
          <w:rFonts w:cs="Arial"/>
          <w:b/>
          <w:szCs w:val="24"/>
        </w:rPr>
        <w:t>4</w:t>
      </w:r>
      <w:r w:rsidRPr="00896E01">
        <w:rPr>
          <w:rFonts w:cs="Arial"/>
          <w:b/>
          <w:szCs w:val="24"/>
          <w:vertAlign w:val="superscript"/>
        </w:rPr>
        <w:footnoteReference w:id="17"/>
      </w:r>
      <w:r w:rsidRPr="00896E01">
        <w:rPr>
          <w:rFonts w:cs="Arial"/>
          <w:b/>
          <w:szCs w:val="24"/>
        </w:rPr>
        <w:t xml:space="preserve"> </w:t>
      </w:r>
    </w:p>
    <w:p w14:paraId="3E40777B" w14:textId="77777777" w:rsidR="00896E01" w:rsidRPr="00896E01" w:rsidRDefault="00896E01" w:rsidP="00896E01">
      <w:pPr>
        <w:spacing w:line="276" w:lineRule="auto"/>
        <w:rPr>
          <w:rFonts w:cs="Arial"/>
          <w:b/>
          <w:szCs w:val="24"/>
        </w:rPr>
      </w:pPr>
      <w:r w:rsidRPr="00896E01">
        <w:rPr>
          <w:rFonts w:cs="Calibri"/>
          <w:noProof/>
        </w:rPr>
        <w:drawing>
          <wp:anchor distT="0" distB="0" distL="114300" distR="114300" simplePos="0" relativeHeight="251687936" behindDoc="0" locked="0" layoutInCell="1" allowOverlap="1" wp14:anchorId="373BB577" wp14:editId="4ECE1957">
            <wp:simplePos x="0" y="0"/>
            <wp:positionH relativeFrom="column">
              <wp:posOffset>1905</wp:posOffset>
            </wp:positionH>
            <wp:positionV relativeFrom="paragraph">
              <wp:posOffset>1270</wp:posOffset>
            </wp:positionV>
            <wp:extent cx="6238875" cy="2743200"/>
            <wp:effectExtent l="0" t="0" r="0" b="0"/>
            <wp:wrapNone/>
            <wp:docPr id="53126663" name="Chart 1">
              <a:extLst xmlns:a="http://schemas.openxmlformats.org/drawingml/2006/main">
                <a:ext uri="{FF2B5EF4-FFF2-40B4-BE49-F238E27FC236}">
                  <a16:creationId xmlns:a16="http://schemas.microsoft.com/office/drawing/2014/main" id="{54D27D27-97DC-9D21-E03F-8555134FCEBB}"/>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anchor>
        </w:drawing>
      </w:r>
    </w:p>
    <w:p w14:paraId="4A348C4A" w14:textId="77777777" w:rsidR="00896E01" w:rsidRPr="00896E01" w:rsidRDefault="00896E01" w:rsidP="00896E01">
      <w:pPr>
        <w:spacing w:line="276" w:lineRule="auto"/>
        <w:rPr>
          <w:rFonts w:cs="Arial"/>
          <w:b/>
          <w:szCs w:val="24"/>
        </w:rPr>
      </w:pPr>
    </w:p>
    <w:p w14:paraId="5CF6CE38" w14:textId="77777777" w:rsidR="00896E01" w:rsidRPr="00896E01" w:rsidRDefault="00896E01" w:rsidP="00896E01">
      <w:pPr>
        <w:spacing w:line="276" w:lineRule="auto"/>
        <w:rPr>
          <w:rFonts w:cs="Arial"/>
          <w:b/>
          <w:szCs w:val="24"/>
        </w:rPr>
      </w:pPr>
    </w:p>
    <w:p w14:paraId="0352244C" w14:textId="77777777" w:rsidR="00896E01" w:rsidRPr="00896E01" w:rsidRDefault="00896E01" w:rsidP="00896E01">
      <w:pPr>
        <w:spacing w:line="276" w:lineRule="auto"/>
        <w:rPr>
          <w:rFonts w:cs="Arial"/>
          <w:b/>
          <w:szCs w:val="24"/>
        </w:rPr>
      </w:pPr>
    </w:p>
    <w:p w14:paraId="014724F2" w14:textId="77777777" w:rsidR="00896E01" w:rsidRPr="00896E01" w:rsidRDefault="00896E01" w:rsidP="00896E01">
      <w:pPr>
        <w:spacing w:line="276" w:lineRule="auto"/>
        <w:rPr>
          <w:rFonts w:cs="Arial"/>
          <w:b/>
          <w:szCs w:val="24"/>
        </w:rPr>
      </w:pPr>
    </w:p>
    <w:p w14:paraId="21610746" w14:textId="77777777" w:rsidR="00896E01" w:rsidRPr="00896E01" w:rsidRDefault="00896E01" w:rsidP="00896E01">
      <w:pPr>
        <w:spacing w:line="276" w:lineRule="auto"/>
        <w:rPr>
          <w:rFonts w:cs="Arial"/>
          <w:b/>
          <w:szCs w:val="24"/>
        </w:rPr>
      </w:pPr>
    </w:p>
    <w:p w14:paraId="2260CB1D" w14:textId="77777777" w:rsidR="00896E01" w:rsidRPr="00896E01" w:rsidRDefault="00896E01" w:rsidP="00896E01">
      <w:pPr>
        <w:spacing w:line="276" w:lineRule="auto"/>
        <w:rPr>
          <w:rFonts w:cs="Arial"/>
          <w:b/>
          <w:szCs w:val="24"/>
        </w:rPr>
      </w:pPr>
    </w:p>
    <w:p w14:paraId="765CD131" w14:textId="77777777" w:rsidR="00896E01" w:rsidRPr="00896E01" w:rsidRDefault="00896E01" w:rsidP="00896E01">
      <w:pPr>
        <w:spacing w:line="276" w:lineRule="auto"/>
        <w:rPr>
          <w:rFonts w:cs="Arial"/>
          <w:b/>
          <w:szCs w:val="24"/>
        </w:rPr>
      </w:pPr>
    </w:p>
    <w:p w14:paraId="61D22917" w14:textId="77777777" w:rsidR="00896E01" w:rsidRPr="00896E01" w:rsidRDefault="00896E01" w:rsidP="00896E01">
      <w:pPr>
        <w:spacing w:line="276" w:lineRule="auto"/>
        <w:rPr>
          <w:rFonts w:cs="Arial"/>
          <w:b/>
          <w:szCs w:val="24"/>
        </w:rPr>
      </w:pPr>
    </w:p>
    <w:p w14:paraId="567F4952" w14:textId="77777777" w:rsidR="00896E01" w:rsidRPr="00896E01" w:rsidRDefault="00896E01" w:rsidP="00896E01">
      <w:pPr>
        <w:spacing w:line="276" w:lineRule="auto"/>
        <w:rPr>
          <w:rFonts w:cs="Arial"/>
          <w:b/>
          <w:szCs w:val="24"/>
        </w:rPr>
      </w:pPr>
    </w:p>
    <w:p w14:paraId="6C2CB331" w14:textId="77777777" w:rsidR="00896E01" w:rsidRPr="00896E01" w:rsidRDefault="00896E01" w:rsidP="00896E01">
      <w:pPr>
        <w:spacing w:line="276" w:lineRule="auto"/>
        <w:rPr>
          <w:rFonts w:cs="Arial"/>
          <w:b/>
          <w:szCs w:val="24"/>
        </w:rPr>
      </w:pPr>
    </w:p>
    <w:p w14:paraId="09E347EE" w14:textId="77777777" w:rsidR="00896E01" w:rsidRPr="00896E01" w:rsidRDefault="00896E01" w:rsidP="00896E01">
      <w:pPr>
        <w:spacing w:line="276" w:lineRule="auto"/>
        <w:rPr>
          <w:rFonts w:cs="Arial"/>
          <w:b/>
          <w:szCs w:val="24"/>
        </w:rPr>
      </w:pPr>
    </w:p>
    <w:p w14:paraId="6F4B22F1" w14:textId="77777777" w:rsidR="00896E01" w:rsidRPr="00896E01" w:rsidRDefault="00896E01" w:rsidP="00896E01">
      <w:pPr>
        <w:spacing w:line="276" w:lineRule="auto"/>
        <w:rPr>
          <w:rFonts w:cs="Arial"/>
          <w:b/>
          <w:szCs w:val="24"/>
        </w:rPr>
      </w:pPr>
    </w:p>
    <w:p w14:paraId="30885B35" w14:textId="77777777" w:rsidR="00896E01" w:rsidRPr="00896E01" w:rsidRDefault="00896E01" w:rsidP="00896E01">
      <w:pPr>
        <w:spacing w:line="276" w:lineRule="auto"/>
        <w:rPr>
          <w:rFonts w:cs="Arial"/>
          <w:b/>
          <w:color w:val="FF0000"/>
          <w:szCs w:val="24"/>
        </w:rPr>
      </w:pPr>
    </w:p>
    <w:p w14:paraId="7A1FCA34" w14:textId="77777777" w:rsidR="00896E01" w:rsidRPr="00896E01" w:rsidRDefault="00896E01" w:rsidP="00896E01">
      <w:pPr>
        <w:spacing w:line="276" w:lineRule="auto"/>
        <w:rPr>
          <w:rFonts w:cs="Arial"/>
          <w:szCs w:val="24"/>
        </w:rPr>
      </w:pPr>
      <w:r w:rsidRPr="00896E01">
        <w:rPr>
          <w:rFonts w:cs="Arial"/>
          <w:szCs w:val="24"/>
        </w:rPr>
        <w:t>Source: Police Scotland, Referrals to Prevent, Scotland, 2019/20 – 2023/24</w:t>
      </w:r>
    </w:p>
    <w:p w14:paraId="309D37CF" w14:textId="77777777" w:rsidR="00896E01" w:rsidRPr="00896E01" w:rsidRDefault="00896E01" w:rsidP="00896E01">
      <w:pPr>
        <w:spacing w:line="276" w:lineRule="auto"/>
        <w:jc w:val="both"/>
        <w:rPr>
          <w:rFonts w:cs="Arial"/>
          <w:color w:val="FF0000"/>
          <w:szCs w:val="24"/>
        </w:rPr>
      </w:pPr>
    </w:p>
    <w:p w14:paraId="1A72D10D" w14:textId="77777777" w:rsidR="00896E01" w:rsidRPr="00896E01" w:rsidRDefault="00896E01" w:rsidP="00896E01">
      <w:pPr>
        <w:spacing w:line="276" w:lineRule="auto"/>
        <w:jc w:val="both"/>
        <w:rPr>
          <w:rFonts w:cs="Arial"/>
          <w:color w:val="FF0000"/>
          <w:szCs w:val="24"/>
        </w:rPr>
      </w:pPr>
    </w:p>
    <w:p w14:paraId="41CA92D3" w14:textId="77777777" w:rsidR="00896E01" w:rsidRPr="00896E01" w:rsidRDefault="00896E01" w:rsidP="00896E01">
      <w:pPr>
        <w:spacing w:line="276" w:lineRule="auto"/>
        <w:jc w:val="both"/>
        <w:rPr>
          <w:rFonts w:cs="Arial"/>
          <w:color w:val="FF0000"/>
          <w:szCs w:val="24"/>
        </w:rPr>
      </w:pPr>
    </w:p>
    <w:p w14:paraId="136F7DD9" w14:textId="77777777" w:rsidR="00896E01" w:rsidRPr="00896E01" w:rsidRDefault="00896E01" w:rsidP="00896E01">
      <w:pPr>
        <w:spacing w:line="276" w:lineRule="auto"/>
        <w:jc w:val="both"/>
        <w:rPr>
          <w:rFonts w:cs="Arial"/>
          <w:color w:val="FF0000"/>
          <w:szCs w:val="24"/>
        </w:rPr>
      </w:pPr>
    </w:p>
    <w:p w14:paraId="160BA8AB" w14:textId="77777777" w:rsidR="00896E01" w:rsidRDefault="00896E01" w:rsidP="00896E01">
      <w:pPr>
        <w:spacing w:line="276" w:lineRule="auto"/>
        <w:rPr>
          <w:rFonts w:cs="Arial"/>
          <w:szCs w:val="24"/>
        </w:rPr>
      </w:pPr>
    </w:p>
    <w:p w14:paraId="1CA3AF91" w14:textId="77777777" w:rsidR="00896E01" w:rsidRDefault="00896E01" w:rsidP="00896E01">
      <w:pPr>
        <w:spacing w:line="276" w:lineRule="auto"/>
        <w:rPr>
          <w:rFonts w:cs="Arial"/>
          <w:szCs w:val="24"/>
        </w:rPr>
      </w:pPr>
    </w:p>
    <w:p w14:paraId="569C515E" w14:textId="77777777" w:rsidR="00896E01" w:rsidRPr="00896E01" w:rsidRDefault="00896E01" w:rsidP="00896E01">
      <w:pPr>
        <w:spacing w:line="276" w:lineRule="auto"/>
        <w:jc w:val="both"/>
        <w:rPr>
          <w:rFonts w:cs="Arial"/>
          <w:color w:val="FF0000"/>
          <w:szCs w:val="24"/>
        </w:rPr>
      </w:pPr>
    </w:p>
    <w:p w14:paraId="45EA788D" w14:textId="77777777" w:rsidR="00896E01" w:rsidRPr="00896E01" w:rsidRDefault="00896E01" w:rsidP="00896E01">
      <w:pPr>
        <w:numPr>
          <w:ilvl w:val="1"/>
          <w:numId w:val="2"/>
        </w:numPr>
        <w:spacing w:line="276" w:lineRule="auto"/>
        <w:contextualSpacing/>
        <w:jc w:val="both"/>
        <w:rPr>
          <w:rFonts w:cs="Arial"/>
          <w:szCs w:val="24"/>
        </w:rPr>
      </w:pPr>
      <w:r w:rsidRPr="00896E01">
        <w:rPr>
          <w:rFonts w:cs="Arial"/>
          <w:b/>
          <w:szCs w:val="24"/>
        </w:rPr>
        <w:t>Gender</w:t>
      </w:r>
      <w:r w:rsidRPr="00896E01">
        <w:rPr>
          <w:rFonts w:cs="Arial"/>
          <w:b/>
          <w:szCs w:val="24"/>
          <w:vertAlign w:val="superscript"/>
        </w:rPr>
        <w:footnoteReference w:id="18"/>
      </w:r>
      <w:r w:rsidRPr="00896E01">
        <w:rPr>
          <w:rFonts w:cs="Arial"/>
          <w:b/>
          <w:szCs w:val="24"/>
        </w:rPr>
        <w:t xml:space="preserve"> </w:t>
      </w:r>
    </w:p>
    <w:p w14:paraId="4F1F9BFA" w14:textId="77777777" w:rsidR="00896E01" w:rsidRPr="00896E01" w:rsidRDefault="00896E01" w:rsidP="00896E01">
      <w:pPr>
        <w:spacing w:line="276" w:lineRule="auto"/>
        <w:jc w:val="both"/>
        <w:rPr>
          <w:rFonts w:cs="Arial"/>
          <w:szCs w:val="24"/>
        </w:rPr>
      </w:pPr>
      <w:r w:rsidRPr="00896E01">
        <w:rPr>
          <w:rFonts w:cs="Arial"/>
          <w:szCs w:val="24"/>
        </w:rPr>
        <w:t xml:space="preserve">The vast majority of the 114 referrals to Prevent were for males (100; 88%), 13 (11%) were for females and one (1%) was for a transgender male. </w:t>
      </w:r>
    </w:p>
    <w:p w14:paraId="0AAFAF19" w14:textId="77777777" w:rsidR="00896E01" w:rsidRPr="00896E01" w:rsidRDefault="00896E01" w:rsidP="00896E01">
      <w:pPr>
        <w:spacing w:line="276" w:lineRule="auto"/>
        <w:jc w:val="both"/>
        <w:rPr>
          <w:rFonts w:cs="Arial"/>
          <w:color w:val="FF0000"/>
          <w:szCs w:val="24"/>
        </w:rPr>
      </w:pPr>
    </w:p>
    <w:p w14:paraId="10DD0D6E" w14:textId="77777777" w:rsidR="00896E01" w:rsidRPr="00896E01" w:rsidRDefault="00896E01" w:rsidP="00896E01">
      <w:pPr>
        <w:spacing w:line="276" w:lineRule="auto"/>
        <w:jc w:val="both"/>
        <w:rPr>
          <w:rFonts w:cs="Arial"/>
          <w:szCs w:val="24"/>
        </w:rPr>
      </w:pPr>
      <w:r w:rsidRPr="00896E01">
        <w:rPr>
          <w:rFonts w:cs="Arial"/>
          <w:szCs w:val="24"/>
        </w:rPr>
        <w:t>Of the 56 referrals not suitable for PCM, 49 (88%) were for males, six (11%) were for females and one (2%)</w:t>
      </w:r>
      <w:r w:rsidRPr="00896E01">
        <w:rPr>
          <w:rFonts w:cs="Arial"/>
          <w:szCs w:val="24"/>
          <w:vertAlign w:val="superscript"/>
        </w:rPr>
        <w:footnoteReference w:id="19"/>
      </w:r>
      <w:r w:rsidRPr="00896E01">
        <w:rPr>
          <w:rFonts w:cs="Arial"/>
          <w:szCs w:val="24"/>
        </w:rPr>
        <w:t xml:space="preserve"> for a transgender male. Of the 56 referrals that were suitable for PCM, 49 (88%) were for males and seven (13%)</w:t>
      </w:r>
      <w:r w:rsidRPr="00896E01">
        <w:rPr>
          <w:rFonts w:cs="Arial"/>
          <w:szCs w:val="24"/>
          <w:vertAlign w:val="superscript"/>
        </w:rPr>
        <w:footnoteReference w:id="20"/>
      </w:r>
      <w:r w:rsidRPr="00896E01">
        <w:rPr>
          <w:rFonts w:cs="Arial"/>
          <w:szCs w:val="24"/>
        </w:rPr>
        <w:t xml:space="preserve"> for females. Of the two referrals which remain under assessment, both were for males. </w:t>
      </w:r>
    </w:p>
    <w:p w14:paraId="0B58E30C" w14:textId="77777777" w:rsidR="00896E01" w:rsidRPr="00896E01" w:rsidRDefault="00896E01" w:rsidP="00896E01">
      <w:pPr>
        <w:spacing w:line="276" w:lineRule="auto"/>
        <w:jc w:val="both"/>
        <w:rPr>
          <w:rFonts w:cs="Arial"/>
          <w:szCs w:val="24"/>
        </w:rPr>
      </w:pPr>
    </w:p>
    <w:p w14:paraId="6C0AEBAB" w14:textId="77777777" w:rsidR="00896E01" w:rsidRPr="00896E01" w:rsidRDefault="00896E01" w:rsidP="00896E01">
      <w:pPr>
        <w:spacing w:line="276" w:lineRule="auto"/>
        <w:jc w:val="both"/>
        <w:rPr>
          <w:rFonts w:cs="Arial"/>
          <w:szCs w:val="24"/>
        </w:rPr>
      </w:pPr>
      <w:r w:rsidRPr="00896E01">
        <w:rPr>
          <w:rFonts w:cs="Arial"/>
          <w:szCs w:val="24"/>
        </w:rPr>
        <w:t xml:space="preserve">As shown in Figure 7, the proportion of referrals to Prevent for males has been consistently higher than the proportion of referrals for females since 2019/20. </w:t>
      </w:r>
    </w:p>
    <w:p w14:paraId="79FFF4AE" w14:textId="77777777" w:rsidR="00896E01" w:rsidRPr="00896E01" w:rsidRDefault="00896E01" w:rsidP="00896E01">
      <w:pPr>
        <w:spacing w:line="276" w:lineRule="auto"/>
        <w:rPr>
          <w:rFonts w:cs="Arial"/>
          <w:color w:val="FF0000"/>
          <w:szCs w:val="24"/>
        </w:rPr>
      </w:pPr>
    </w:p>
    <w:p w14:paraId="6B5AB743" w14:textId="77777777" w:rsidR="00896E01" w:rsidRPr="00896E01" w:rsidRDefault="00896E01" w:rsidP="00896E01">
      <w:pPr>
        <w:spacing w:line="276" w:lineRule="auto"/>
        <w:rPr>
          <w:rFonts w:cs="Arial"/>
          <w:b/>
          <w:szCs w:val="24"/>
        </w:rPr>
      </w:pPr>
      <w:r w:rsidRPr="00896E01">
        <w:rPr>
          <w:rFonts w:cs="Arial"/>
          <w:b/>
          <w:szCs w:val="24"/>
        </w:rPr>
        <w:t xml:space="preserve">Figure 7: </w:t>
      </w:r>
      <w:bookmarkStart w:id="13" w:name="_Hlk125027619"/>
      <w:r w:rsidRPr="00896E01">
        <w:rPr>
          <w:rFonts w:cs="Arial"/>
          <w:b/>
          <w:szCs w:val="24"/>
        </w:rPr>
        <w:t>Gender of individuals referred to Prevent in Scotland, years ending March 2020 to 202</w:t>
      </w:r>
      <w:bookmarkEnd w:id="13"/>
      <w:r w:rsidRPr="00896E01">
        <w:rPr>
          <w:rFonts w:cs="Arial"/>
          <w:b/>
          <w:szCs w:val="24"/>
        </w:rPr>
        <w:t>4</w:t>
      </w:r>
    </w:p>
    <w:p w14:paraId="12356F84" w14:textId="77777777" w:rsidR="00896E01" w:rsidRPr="00896E01" w:rsidRDefault="00896E01" w:rsidP="00896E01">
      <w:pPr>
        <w:spacing w:line="276" w:lineRule="auto"/>
        <w:rPr>
          <w:rFonts w:cs="Arial"/>
          <w:b/>
          <w:color w:val="FF0000"/>
          <w:szCs w:val="24"/>
        </w:rPr>
      </w:pPr>
      <w:r w:rsidRPr="00896E01">
        <w:rPr>
          <w:rFonts w:cs="Calibri"/>
          <w:noProof/>
        </w:rPr>
        <w:drawing>
          <wp:anchor distT="0" distB="0" distL="114300" distR="114300" simplePos="0" relativeHeight="251689984" behindDoc="0" locked="0" layoutInCell="1" allowOverlap="1" wp14:anchorId="50C2C2B4" wp14:editId="53AF0BDA">
            <wp:simplePos x="0" y="0"/>
            <wp:positionH relativeFrom="column">
              <wp:posOffset>1905</wp:posOffset>
            </wp:positionH>
            <wp:positionV relativeFrom="paragraph">
              <wp:posOffset>86360</wp:posOffset>
            </wp:positionV>
            <wp:extent cx="6096000" cy="2743200"/>
            <wp:effectExtent l="0" t="0" r="0" b="0"/>
            <wp:wrapNone/>
            <wp:docPr id="103929378" name="Chart 1">
              <a:extLst xmlns:a="http://schemas.openxmlformats.org/drawingml/2006/main">
                <a:ext uri="{FF2B5EF4-FFF2-40B4-BE49-F238E27FC236}">
                  <a16:creationId xmlns:a16="http://schemas.microsoft.com/office/drawing/2014/main" id="{BAF6D0E4-DF10-EDF0-5E44-B561F61F9502}"/>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V relativeFrom="margin">
              <wp14:pctHeight>0</wp14:pctHeight>
            </wp14:sizeRelV>
          </wp:anchor>
        </w:drawing>
      </w:r>
    </w:p>
    <w:p w14:paraId="2703DD44" w14:textId="77777777" w:rsidR="00896E01" w:rsidRPr="00896E01" w:rsidRDefault="00896E01" w:rsidP="00896E01">
      <w:pPr>
        <w:spacing w:line="276" w:lineRule="auto"/>
        <w:rPr>
          <w:rFonts w:cs="Calibri"/>
          <w:noProof/>
          <w:color w:val="FF0000"/>
          <w:lang w:eastAsia="en-GB"/>
        </w:rPr>
      </w:pPr>
    </w:p>
    <w:p w14:paraId="5A4C4A06" w14:textId="77777777" w:rsidR="00896E01" w:rsidRPr="00896E01" w:rsidRDefault="00896E01" w:rsidP="00896E01">
      <w:pPr>
        <w:spacing w:line="276" w:lineRule="auto"/>
        <w:rPr>
          <w:rFonts w:cs="Calibri"/>
          <w:noProof/>
          <w:color w:val="FF0000"/>
          <w:lang w:eastAsia="en-GB"/>
        </w:rPr>
      </w:pPr>
    </w:p>
    <w:p w14:paraId="3BC0BD98" w14:textId="77777777" w:rsidR="00896E01" w:rsidRPr="00896E01" w:rsidRDefault="00896E01" w:rsidP="00896E01">
      <w:pPr>
        <w:spacing w:line="276" w:lineRule="auto"/>
        <w:rPr>
          <w:rFonts w:cs="Calibri"/>
          <w:noProof/>
          <w:color w:val="FF0000"/>
          <w:lang w:eastAsia="en-GB"/>
        </w:rPr>
      </w:pPr>
    </w:p>
    <w:p w14:paraId="6C363BE5" w14:textId="77777777" w:rsidR="00896E01" w:rsidRPr="00896E01" w:rsidRDefault="00896E01" w:rsidP="00896E01">
      <w:pPr>
        <w:spacing w:line="276" w:lineRule="auto"/>
        <w:rPr>
          <w:rFonts w:cs="Calibri"/>
          <w:noProof/>
          <w:color w:val="FF0000"/>
          <w:lang w:eastAsia="en-GB"/>
        </w:rPr>
      </w:pPr>
    </w:p>
    <w:p w14:paraId="77A4AB90" w14:textId="77777777" w:rsidR="00896E01" w:rsidRPr="00896E01" w:rsidRDefault="00896E01" w:rsidP="00896E01">
      <w:pPr>
        <w:spacing w:line="276" w:lineRule="auto"/>
        <w:rPr>
          <w:rFonts w:cs="Calibri"/>
          <w:noProof/>
          <w:color w:val="FF0000"/>
          <w:lang w:eastAsia="en-GB"/>
        </w:rPr>
      </w:pPr>
    </w:p>
    <w:p w14:paraId="03569865" w14:textId="77777777" w:rsidR="00896E01" w:rsidRPr="00896E01" w:rsidRDefault="00896E01" w:rsidP="00896E01">
      <w:pPr>
        <w:spacing w:line="276" w:lineRule="auto"/>
        <w:rPr>
          <w:rFonts w:cs="Calibri"/>
          <w:noProof/>
          <w:color w:val="FF0000"/>
          <w:lang w:eastAsia="en-GB"/>
        </w:rPr>
      </w:pPr>
    </w:p>
    <w:p w14:paraId="2C210F84" w14:textId="77777777" w:rsidR="00896E01" w:rsidRPr="00896E01" w:rsidRDefault="00896E01" w:rsidP="00896E01">
      <w:pPr>
        <w:spacing w:line="276" w:lineRule="auto"/>
        <w:rPr>
          <w:rFonts w:cs="Calibri"/>
          <w:noProof/>
          <w:color w:val="FF0000"/>
          <w:lang w:eastAsia="en-GB"/>
        </w:rPr>
      </w:pPr>
    </w:p>
    <w:p w14:paraId="0B5D16F8" w14:textId="77777777" w:rsidR="00896E01" w:rsidRPr="00896E01" w:rsidRDefault="00896E01" w:rsidP="00896E01">
      <w:pPr>
        <w:spacing w:line="276" w:lineRule="auto"/>
        <w:rPr>
          <w:rFonts w:cs="Calibri"/>
          <w:noProof/>
          <w:color w:val="FF0000"/>
          <w:lang w:eastAsia="en-GB"/>
        </w:rPr>
      </w:pPr>
    </w:p>
    <w:p w14:paraId="0D46DDAC" w14:textId="77777777" w:rsidR="00896E01" w:rsidRPr="00896E01" w:rsidRDefault="00896E01" w:rsidP="00896E01">
      <w:pPr>
        <w:spacing w:line="276" w:lineRule="auto"/>
        <w:rPr>
          <w:rFonts w:cs="Calibri"/>
          <w:noProof/>
          <w:color w:val="FF0000"/>
          <w:lang w:eastAsia="en-GB"/>
        </w:rPr>
      </w:pPr>
    </w:p>
    <w:p w14:paraId="72B2BE16" w14:textId="77777777" w:rsidR="00896E01" w:rsidRPr="00896E01" w:rsidRDefault="00896E01" w:rsidP="00896E01">
      <w:pPr>
        <w:spacing w:line="276" w:lineRule="auto"/>
        <w:rPr>
          <w:rFonts w:cs="Calibri"/>
          <w:noProof/>
          <w:color w:val="FF0000"/>
          <w:lang w:eastAsia="en-GB"/>
        </w:rPr>
      </w:pPr>
    </w:p>
    <w:p w14:paraId="4E335172" w14:textId="77777777" w:rsidR="00896E01" w:rsidRPr="00896E01" w:rsidRDefault="00896E01" w:rsidP="00896E01">
      <w:pPr>
        <w:spacing w:line="276" w:lineRule="auto"/>
        <w:rPr>
          <w:rFonts w:cs="Calibri"/>
          <w:noProof/>
          <w:color w:val="FF0000"/>
          <w:lang w:eastAsia="en-GB"/>
        </w:rPr>
      </w:pPr>
    </w:p>
    <w:p w14:paraId="21C85B35" w14:textId="77777777" w:rsidR="00896E01" w:rsidRPr="00896E01" w:rsidRDefault="00896E01" w:rsidP="00896E01">
      <w:pPr>
        <w:spacing w:line="276" w:lineRule="auto"/>
        <w:rPr>
          <w:rFonts w:cs="Calibri"/>
          <w:noProof/>
          <w:color w:val="FF0000"/>
          <w:lang w:eastAsia="en-GB"/>
        </w:rPr>
      </w:pPr>
    </w:p>
    <w:p w14:paraId="1E5FBD19" w14:textId="77777777" w:rsidR="00896E01" w:rsidRPr="00896E01" w:rsidRDefault="00896E01" w:rsidP="00896E01">
      <w:pPr>
        <w:spacing w:line="276" w:lineRule="auto"/>
        <w:rPr>
          <w:rFonts w:cs="Arial"/>
          <w:b/>
          <w:color w:val="FF0000"/>
          <w:szCs w:val="24"/>
        </w:rPr>
      </w:pPr>
    </w:p>
    <w:p w14:paraId="59E62E70" w14:textId="77777777" w:rsidR="00896E01" w:rsidRPr="00896E01" w:rsidRDefault="00896E01" w:rsidP="00896E01">
      <w:pPr>
        <w:spacing w:line="276" w:lineRule="auto"/>
        <w:rPr>
          <w:rFonts w:cs="Arial"/>
          <w:szCs w:val="24"/>
        </w:rPr>
      </w:pPr>
      <w:r w:rsidRPr="00896E01">
        <w:rPr>
          <w:rFonts w:cs="Arial"/>
          <w:szCs w:val="24"/>
        </w:rPr>
        <w:t xml:space="preserve">Source: Police Scotland, Referrals to Prevent, Scotland, 2019/20 – 2023/24 </w:t>
      </w:r>
    </w:p>
    <w:p w14:paraId="6E906E07" w14:textId="77777777" w:rsidR="00896E01" w:rsidRPr="00896E01" w:rsidRDefault="00896E01" w:rsidP="00896E01">
      <w:pPr>
        <w:spacing w:line="276" w:lineRule="auto"/>
        <w:rPr>
          <w:rFonts w:cs="Arial"/>
          <w:color w:val="FF0000"/>
          <w:szCs w:val="24"/>
        </w:rPr>
      </w:pPr>
    </w:p>
    <w:p w14:paraId="35D9FF99" w14:textId="77777777" w:rsidR="00896E01" w:rsidRPr="00896E01" w:rsidRDefault="00896E01" w:rsidP="00896E01">
      <w:pPr>
        <w:numPr>
          <w:ilvl w:val="1"/>
          <w:numId w:val="2"/>
        </w:numPr>
        <w:spacing w:line="276" w:lineRule="auto"/>
        <w:contextualSpacing/>
        <w:rPr>
          <w:rFonts w:cs="Arial"/>
          <w:b/>
          <w:szCs w:val="24"/>
        </w:rPr>
      </w:pPr>
      <w:r w:rsidRPr="00896E01">
        <w:rPr>
          <w:rFonts w:cs="Arial"/>
          <w:b/>
          <w:szCs w:val="24"/>
        </w:rPr>
        <w:t xml:space="preserve">Types of concern giving rise to Prevent referrals </w:t>
      </w:r>
    </w:p>
    <w:p w14:paraId="689B9FD6" w14:textId="5EC55252" w:rsidR="00896E01" w:rsidRDefault="00896E01" w:rsidP="00D628E7">
      <w:pPr>
        <w:spacing w:line="276" w:lineRule="auto"/>
        <w:jc w:val="both"/>
        <w:rPr>
          <w:rFonts w:cs="Arial"/>
          <w:szCs w:val="24"/>
        </w:rPr>
      </w:pPr>
      <w:r w:rsidRPr="00896E01">
        <w:rPr>
          <w:rFonts w:cs="Arial"/>
          <w:szCs w:val="24"/>
        </w:rPr>
        <w:t xml:space="preserve">Of the 114 Prevent referrals, 43 (38%) were for concerns relating to a mixed, unstable, or unclear ideology. This category reflects instances where the ideology presented involves a combination of elements from multiple ideologies (mixed), shifts between different ideologies (unstable), or where the individual does not present a coherent ideology yet may still pose a terrorism-related risk (unclear). </w:t>
      </w:r>
      <w:r w:rsidRPr="00896E01">
        <w:rPr>
          <w:rFonts w:cs="Arial"/>
          <w:color w:val="7030A0"/>
          <w:szCs w:val="24"/>
        </w:rPr>
        <w:t xml:space="preserve"> </w:t>
      </w:r>
      <w:r w:rsidRPr="00896E01">
        <w:rPr>
          <w:rFonts w:cs="Arial"/>
          <w:szCs w:val="24"/>
        </w:rPr>
        <w:t xml:space="preserve">36 (32%) were for concerns relating to Right-Wing extremism, while 20 (17%) were for concerns related to Islamist extremism. The remaining 15 (13%) were for referrals assessed as No Prevent Issue. </w:t>
      </w:r>
    </w:p>
    <w:p w14:paraId="273EF277" w14:textId="77777777" w:rsidR="00D628E7" w:rsidRPr="00D628E7" w:rsidRDefault="00D628E7" w:rsidP="00D628E7">
      <w:pPr>
        <w:tabs>
          <w:tab w:val="left" w:pos="1170"/>
        </w:tabs>
        <w:spacing w:line="276" w:lineRule="auto"/>
        <w:jc w:val="both"/>
        <w:rPr>
          <w:rFonts w:cs="Arial"/>
          <w:szCs w:val="24"/>
        </w:rPr>
      </w:pPr>
      <w:r w:rsidRPr="00D628E7">
        <w:rPr>
          <w:rFonts w:cs="Arial"/>
          <w:szCs w:val="24"/>
        </w:rPr>
        <w:lastRenderedPageBreak/>
        <w:t xml:space="preserve">Of the 56 referrals that were not suitable for PCM, 23 (41%) were for concerns related to a mixed, unstable, or unclear ideology. 15 (27%) were for concerns relating to No Prevent Issue, 11 (20%) were for concerns related to Islamist extremism and seven (12%) were for concerns related to Right-Wing extremism. </w:t>
      </w:r>
    </w:p>
    <w:p w14:paraId="34E89925" w14:textId="77777777" w:rsidR="00D628E7" w:rsidRPr="00D628E7" w:rsidRDefault="00D628E7" w:rsidP="00D628E7">
      <w:pPr>
        <w:tabs>
          <w:tab w:val="left" w:pos="1170"/>
        </w:tabs>
        <w:spacing w:line="276" w:lineRule="auto"/>
        <w:jc w:val="both"/>
        <w:rPr>
          <w:rFonts w:cs="Arial"/>
          <w:color w:val="FF0000"/>
          <w:szCs w:val="24"/>
        </w:rPr>
      </w:pPr>
    </w:p>
    <w:p w14:paraId="5A47F915" w14:textId="77777777" w:rsidR="00D628E7" w:rsidRPr="00D628E7" w:rsidRDefault="00D628E7" w:rsidP="00D628E7">
      <w:pPr>
        <w:tabs>
          <w:tab w:val="left" w:pos="1170"/>
        </w:tabs>
        <w:spacing w:line="276" w:lineRule="auto"/>
        <w:jc w:val="both"/>
        <w:rPr>
          <w:rFonts w:cs="Arial"/>
          <w:szCs w:val="24"/>
        </w:rPr>
      </w:pPr>
      <w:r w:rsidRPr="00D628E7">
        <w:rPr>
          <w:rFonts w:cs="Arial"/>
          <w:szCs w:val="24"/>
        </w:rPr>
        <w:t xml:space="preserve">Of the 56 referrals that were suitable for PCM, 29 (52%) were for concerns related to right-wing extremism. 19 (34%) were for concerns related to a mixed, unstable, unclear ideology and eight (14%) were for concerns related to Islamist extremism </w:t>
      </w:r>
    </w:p>
    <w:p w14:paraId="162B6FE6" w14:textId="77777777" w:rsidR="00D628E7" w:rsidRPr="00D628E7" w:rsidRDefault="00D628E7" w:rsidP="00D628E7">
      <w:pPr>
        <w:tabs>
          <w:tab w:val="left" w:pos="1170"/>
        </w:tabs>
        <w:spacing w:line="276" w:lineRule="auto"/>
        <w:jc w:val="both"/>
        <w:rPr>
          <w:rFonts w:cs="Arial"/>
          <w:color w:val="FF0000"/>
          <w:szCs w:val="24"/>
        </w:rPr>
      </w:pPr>
    </w:p>
    <w:p w14:paraId="1B709928" w14:textId="77777777" w:rsidR="00D628E7" w:rsidRPr="00D628E7" w:rsidRDefault="00D628E7" w:rsidP="00D628E7">
      <w:pPr>
        <w:tabs>
          <w:tab w:val="left" w:pos="1170"/>
        </w:tabs>
        <w:spacing w:line="276" w:lineRule="auto"/>
        <w:jc w:val="both"/>
        <w:rPr>
          <w:rFonts w:cs="Arial"/>
          <w:szCs w:val="24"/>
        </w:rPr>
      </w:pPr>
      <w:r w:rsidRPr="00D628E7">
        <w:rPr>
          <w:rFonts w:cs="Arial"/>
          <w:szCs w:val="24"/>
        </w:rPr>
        <w:t xml:space="preserve">Of the two referrals that remain in the assessment ongoing stage, one is aligned to Islamist extremism, and one relates to mixed, unstable or unclear. </w:t>
      </w:r>
    </w:p>
    <w:p w14:paraId="49B05BC3" w14:textId="77777777" w:rsidR="00D628E7" w:rsidRPr="00D628E7" w:rsidRDefault="00D628E7" w:rsidP="00D628E7">
      <w:pPr>
        <w:tabs>
          <w:tab w:val="left" w:pos="3075"/>
        </w:tabs>
        <w:jc w:val="both"/>
        <w:rPr>
          <w:rFonts w:cs="Calibri"/>
          <w:color w:val="FF0000"/>
        </w:rPr>
      </w:pPr>
    </w:p>
    <w:p w14:paraId="0DBD2594" w14:textId="77777777" w:rsidR="00D628E7" w:rsidRPr="00D628E7" w:rsidRDefault="00D628E7" w:rsidP="00D628E7">
      <w:pPr>
        <w:tabs>
          <w:tab w:val="left" w:pos="3075"/>
        </w:tabs>
        <w:jc w:val="both"/>
        <w:rPr>
          <w:rFonts w:cs="Calibri"/>
          <w:color w:val="FF0000"/>
        </w:rPr>
      </w:pPr>
    </w:p>
    <w:p w14:paraId="2C575B29" w14:textId="77777777" w:rsidR="00D628E7" w:rsidRPr="00D628E7" w:rsidRDefault="00D628E7" w:rsidP="00D628E7">
      <w:pPr>
        <w:spacing w:line="276" w:lineRule="auto"/>
        <w:rPr>
          <w:rFonts w:cs="Arial"/>
          <w:b/>
          <w:szCs w:val="24"/>
        </w:rPr>
      </w:pPr>
      <w:r w:rsidRPr="00D628E7">
        <w:rPr>
          <w:rFonts w:cs="Calibri"/>
          <w:noProof/>
          <w:lang w:eastAsia="en-GB"/>
        </w:rPr>
        <w:drawing>
          <wp:anchor distT="0" distB="0" distL="114300" distR="114300" simplePos="0" relativeHeight="251696128" behindDoc="0" locked="0" layoutInCell="1" allowOverlap="1" wp14:anchorId="0D250A05" wp14:editId="7D667D96">
            <wp:simplePos x="0" y="0"/>
            <wp:positionH relativeFrom="column">
              <wp:posOffset>-74295</wp:posOffset>
            </wp:positionH>
            <wp:positionV relativeFrom="paragraph">
              <wp:posOffset>397510</wp:posOffset>
            </wp:positionV>
            <wp:extent cx="5924550" cy="552450"/>
            <wp:effectExtent l="19050" t="0" r="38100" b="19050"/>
            <wp:wrapNone/>
            <wp:docPr id="1786820856" name="Diagram 17868208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r w:rsidRPr="00D628E7">
        <w:rPr>
          <w:rFonts w:cs="Arial"/>
          <w:b/>
          <w:szCs w:val="24"/>
        </w:rPr>
        <w:t xml:space="preserve">Figure 8: </w:t>
      </w:r>
      <w:bookmarkStart w:id="14" w:name="_Hlk125027648"/>
      <w:r w:rsidRPr="00D628E7">
        <w:rPr>
          <w:rFonts w:cs="Arial"/>
          <w:b/>
          <w:szCs w:val="24"/>
        </w:rPr>
        <w:t>Type of concern for all referrals, for referrals not suitable for PCM, for referrals suitable for PCM</w:t>
      </w:r>
      <w:bookmarkEnd w:id="14"/>
      <w:r w:rsidRPr="00D628E7">
        <w:rPr>
          <w:rFonts w:cs="Arial"/>
          <w:b/>
          <w:szCs w:val="24"/>
        </w:rPr>
        <w:t xml:space="preserve"> and for referrals assessment ongoing in 2022/23</w:t>
      </w:r>
      <w:r w:rsidRPr="00D628E7">
        <w:rPr>
          <w:rFonts w:cs="Arial"/>
          <w:b/>
          <w:szCs w:val="24"/>
          <w:vertAlign w:val="superscript"/>
        </w:rPr>
        <w:footnoteReference w:id="21"/>
      </w:r>
    </w:p>
    <w:p w14:paraId="2E50F6CF" w14:textId="77777777" w:rsidR="00D628E7" w:rsidRPr="00D628E7" w:rsidRDefault="00D628E7" w:rsidP="00D628E7">
      <w:pPr>
        <w:spacing w:line="276" w:lineRule="auto"/>
        <w:rPr>
          <w:rFonts w:cs="Arial"/>
          <w:b/>
          <w:szCs w:val="24"/>
        </w:rPr>
      </w:pPr>
    </w:p>
    <w:p w14:paraId="73191E8A" w14:textId="78462E34" w:rsidR="00D628E7" w:rsidRPr="00D628E7" w:rsidRDefault="00D628E7" w:rsidP="00D628E7">
      <w:pPr>
        <w:spacing w:line="276" w:lineRule="auto"/>
        <w:rPr>
          <w:rFonts w:cs="Arial"/>
          <w:b/>
          <w:color w:val="FF0000"/>
          <w:szCs w:val="24"/>
          <w:highlight w:val="yellow"/>
        </w:rPr>
      </w:pPr>
      <w:r w:rsidRPr="00D628E7">
        <w:rPr>
          <w:rFonts w:cs="Calibri"/>
          <w:noProof/>
        </w:rPr>
        <w:drawing>
          <wp:anchor distT="0" distB="0" distL="114300" distR="114300" simplePos="0" relativeHeight="251695104" behindDoc="0" locked="0" layoutInCell="1" allowOverlap="1" wp14:anchorId="11666EAF" wp14:editId="5FECEA10">
            <wp:simplePos x="0" y="0"/>
            <wp:positionH relativeFrom="column">
              <wp:posOffset>3752850</wp:posOffset>
            </wp:positionH>
            <wp:positionV relativeFrom="paragraph">
              <wp:posOffset>361950</wp:posOffset>
            </wp:positionV>
            <wp:extent cx="2233930" cy="1771650"/>
            <wp:effectExtent l="0" t="0" r="0" b="0"/>
            <wp:wrapSquare wrapText="bothSides"/>
            <wp:docPr id="1465453475" name="Chart 1">
              <a:extLst xmlns:a="http://schemas.openxmlformats.org/drawingml/2006/main">
                <a:ext uri="{FF2B5EF4-FFF2-40B4-BE49-F238E27FC236}">
                  <a16:creationId xmlns:a16="http://schemas.microsoft.com/office/drawing/2014/main" id="{D6002269-3ECC-2CDE-85CF-90F7FA8D5274}"/>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25B58EF1" w14:textId="15AF11AF" w:rsidR="00D628E7" w:rsidRPr="00D628E7" w:rsidRDefault="00D628E7" w:rsidP="00D628E7">
      <w:pPr>
        <w:spacing w:line="276" w:lineRule="auto"/>
        <w:rPr>
          <w:rFonts w:cs="Arial"/>
          <w:b/>
          <w:color w:val="FF0000"/>
          <w:szCs w:val="24"/>
        </w:rPr>
      </w:pPr>
      <w:r w:rsidRPr="00D628E7">
        <w:rPr>
          <w:rFonts w:cs="Calibri"/>
          <w:noProof/>
          <w:color w:val="FF0000"/>
          <w:lang w:eastAsia="en-GB"/>
        </w:rPr>
        <w:drawing>
          <wp:anchor distT="0" distB="0" distL="114300" distR="114300" simplePos="0" relativeHeight="251692032" behindDoc="0" locked="0" layoutInCell="1" allowOverlap="1" wp14:anchorId="3A96AAF2" wp14:editId="09102919">
            <wp:simplePos x="0" y="0"/>
            <wp:positionH relativeFrom="column">
              <wp:posOffset>859155</wp:posOffset>
            </wp:positionH>
            <wp:positionV relativeFrom="paragraph">
              <wp:posOffset>2038985</wp:posOffset>
            </wp:positionV>
            <wp:extent cx="4543425" cy="590550"/>
            <wp:effectExtent l="0" t="0" r="9525"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rotWithShape="1">
                    <a:blip r:embed="rId30">
                      <a:extLst>
                        <a:ext uri="{28A0092B-C50C-407E-A947-70E740481C1C}">
                          <a14:useLocalDpi xmlns:a14="http://schemas.microsoft.com/office/drawing/2010/main" val="0"/>
                        </a:ext>
                      </a:extLst>
                    </a:blip>
                    <a:srcRect l="3690" t="73981" r="3677" b="2617"/>
                    <a:stretch/>
                  </pic:blipFill>
                  <pic:spPr bwMode="auto">
                    <a:xfrm>
                      <a:off x="0" y="0"/>
                      <a:ext cx="4543425" cy="590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628E7">
        <w:rPr>
          <w:rFonts w:cs="Calibri"/>
          <w:noProof/>
        </w:rPr>
        <w:drawing>
          <wp:anchor distT="0" distB="0" distL="114300" distR="114300" simplePos="0" relativeHeight="251694080" behindDoc="0" locked="0" layoutInCell="1" allowOverlap="1" wp14:anchorId="1C33C22E" wp14:editId="1EDC4A58">
            <wp:simplePos x="0" y="0"/>
            <wp:positionH relativeFrom="column">
              <wp:posOffset>1830705</wp:posOffset>
            </wp:positionH>
            <wp:positionV relativeFrom="paragraph">
              <wp:posOffset>139065</wp:posOffset>
            </wp:positionV>
            <wp:extent cx="2000250" cy="1895475"/>
            <wp:effectExtent l="0" t="0" r="0" b="0"/>
            <wp:wrapSquare wrapText="bothSides"/>
            <wp:docPr id="1804536515" name="Chart 1">
              <a:extLst xmlns:a="http://schemas.openxmlformats.org/drawingml/2006/main">
                <a:ext uri="{FF2B5EF4-FFF2-40B4-BE49-F238E27FC236}">
                  <a16:creationId xmlns:a16="http://schemas.microsoft.com/office/drawing/2014/main" id="{ED5FDF39-4E94-5D1F-FDB9-2149E3B4AD72}"/>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Pr="00D628E7">
        <w:rPr>
          <w:rFonts w:cs="Calibri"/>
          <w:noProof/>
        </w:rPr>
        <w:drawing>
          <wp:anchor distT="0" distB="0" distL="114300" distR="114300" simplePos="0" relativeHeight="251693056" behindDoc="0" locked="0" layoutInCell="1" allowOverlap="1" wp14:anchorId="72DBEA64" wp14:editId="041CE658">
            <wp:simplePos x="0" y="0"/>
            <wp:positionH relativeFrom="column">
              <wp:posOffset>-179070</wp:posOffset>
            </wp:positionH>
            <wp:positionV relativeFrom="paragraph">
              <wp:posOffset>143510</wp:posOffset>
            </wp:positionV>
            <wp:extent cx="2095500" cy="1895475"/>
            <wp:effectExtent l="0" t="0" r="0" b="0"/>
            <wp:wrapSquare wrapText="bothSides"/>
            <wp:docPr id="1344731474" name="Chart 1">
              <a:extLst xmlns:a="http://schemas.openxmlformats.org/drawingml/2006/main">
                <a:ext uri="{FF2B5EF4-FFF2-40B4-BE49-F238E27FC236}">
                  <a16:creationId xmlns:a16="http://schemas.microsoft.com/office/drawing/2014/main" id="{D32281C1-4D7A-0662-17B7-F783EF8DA97C}"/>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4139824D" w14:textId="77777777" w:rsidR="00D628E7" w:rsidRPr="00D628E7" w:rsidRDefault="00D628E7" w:rsidP="00D628E7">
      <w:pPr>
        <w:spacing w:line="276" w:lineRule="auto"/>
        <w:rPr>
          <w:rFonts w:cs="Arial"/>
          <w:color w:val="FF0000"/>
          <w:szCs w:val="24"/>
        </w:rPr>
      </w:pPr>
    </w:p>
    <w:p w14:paraId="56489A24" w14:textId="77777777" w:rsidR="00D628E7" w:rsidRPr="00D628E7" w:rsidRDefault="00D628E7" w:rsidP="00D628E7">
      <w:pPr>
        <w:spacing w:line="276" w:lineRule="auto"/>
        <w:rPr>
          <w:rFonts w:cs="Arial"/>
          <w:color w:val="FF0000"/>
          <w:szCs w:val="24"/>
        </w:rPr>
      </w:pPr>
    </w:p>
    <w:p w14:paraId="3A4E2C92" w14:textId="77777777" w:rsidR="00D628E7" w:rsidRPr="00D628E7" w:rsidRDefault="00D628E7" w:rsidP="00D628E7">
      <w:pPr>
        <w:spacing w:line="276" w:lineRule="auto"/>
        <w:rPr>
          <w:rFonts w:cs="Arial"/>
          <w:szCs w:val="24"/>
        </w:rPr>
      </w:pPr>
    </w:p>
    <w:p w14:paraId="6410C08B" w14:textId="77777777" w:rsidR="00D628E7" w:rsidRPr="00D628E7" w:rsidRDefault="00D628E7" w:rsidP="00D628E7">
      <w:pPr>
        <w:spacing w:line="276" w:lineRule="auto"/>
        <w:rPr>
          <w:rFonts w:cs="Arial"/>
          <w:szCs w:val="24"/>
        </w:rPr>
      </w:pPr>
      <w:r w:rsidRPr="00D628E7">
        <w:rPr>
          <w:rFonts w:cs="Arial"/>
          <w:szCs w:val="24"/>
        </w:rPr>
        <w:t>Source: Police Scotland, Referrals to Prevent, Scotland, 2023/24</w:t>
      </w:r>
    </w:p>
    <w:p w14:paraId="71B776B9" w14:textId="77777777" w:rsidR="00D628E7" w:rsidRPr="00D628E7" w:rsidRDefault="00D628E7" w:rsidP="00D628E7">
      <w:pPr>
        <w:spacing w:line="276" w:lineRule="auto"/>
        <w:jc w:val="both"/>
        <w:rPr>
          <w:rFonts w:cs="Arial"/>
          <w:color w:val="FF0000"/>
          <w:szCs w:val="24"/>
        </w:rPr>
      </w:pPr>
    </w:p>
    <w:p w14:paraId="26529C6E" w14:textId="77777777" w:rsidR="00D628E7" w:rsidRPr="00D628E7" w:rsidRDefault="00D628E7" w:rsidP="00D628E7">
      <w:pPr>
        <w:spacing w:line="276" w:lineRule="auto"/>
        <w:jc w:val="both"/>
        <w:rPr>
          <w:rFonts w:cs="Arial"/>
          <w:szCs w:val="24"/>
        </w:rPr>
      </w:pPr>
      <w:r w:rsidRPr="00D628E7">
        <w:rPr>
          <w:rFonts w:cs="Arial"/>
          <w:szCs w:val="24"/>
        </w:rPr>
        <w:t xml:space="preserve">Although the highest proportion of referrals were for concerns related to a mixed, unstable, or unclear ideology, referrals relating to Right-Wing Extremism were more likely to be found suitable for PCM (52%; 29) than referrals relating to a mixed, unstable, or unclear ideology (34%; 19). </w:t>
      </w:r>
    </w:p>
    <w:p w14:paraId="4A48004D" w14:textId="77777777" w:rsidR="00D628E7" w:rsidRPr="00D628E7" w:rsidRDefault="00D628E7" w:rsidP="00D628E7">
      <w:pPr>
        <w:spacing w:line="276" w:lineRule="auto"/>
        <w:jc w:val="both"/>
        <w:rPr>
          <w:rFonts w:cs="Arial"/>
          <w:color w:val="FF0000"/>
          <w:szCs w:val="24"/>
        </w:rPr>
      </w:pPr>
    </w:p>
    <w:p w14:paraId="7360261D" w14:textId="0B629475" w:rsidR="00D628E7" w:rsidRDefault="00D628E7" w:rsidP="00D628E7">
      <w:pPr>
        <w:spacing w:line="276" w:lineRule="auto"/>
        <w:jc w:val="both"/>
        <w:rPr>
          <w:rFonts w:cs="Arial"/>
          <w:szCs w:val="24"/>
        </w:rPr>
      </w:pPr>
      <w:r w:rsidRPr="00D628E7">
        <w:rPr>
          <w:rFonts w:cs="Arial"/>
          <w:szCs w:val="24"/>
        </w:rPr>
        <w:t>The largest number of referrals related to ideologies (right-wing extremism and mixed, unstable, or unclear) in 2023/24 were for individuals aged 15-20 (17 and 21 respectively). The largest proportion of referrals related to Islamist extremism in 2023/24 was for individuals</w:t>
      </w:r>
      <w:r>
        <w:rPr>
          <w:rFonts w:cs="Arial"/>
          <w:szCs w:val="24"/>
        </w:rPr>
        <w:t>.</w:t>
      </w:r>
    </w:p>
    <w:p w14:paraId="520BA71E" w14:textId="77777777" w:rsidR="00D628E7" w:rsidRDefault="00D628E7" w:rsidP="00D628E7">
      <w:pPr>
        <w:spacing w:line="276" w:lineRule="auto"/>
        <w:jc w:val="both"/>
        <w:rPr>
          <w:rFonts w:cs="Arial"/>
          <w:szCs w:val="24"/>
        </w:rPr>
      </w:pPr>
    </w:p>
    <w:p w14:paraId="4CC21028" w14:textId="77777777" w:rsidR="00D628E7" w:rsidRDefault="00D628E7" w:rsidP="00D628E7">
      <w:pPr>
        <w:spacing w:line="276" w:lineRule="auto"/>
        <w:jc w:val="both"/>
        <w:rPr>
          <w:rFonts w:cs="Arial"/>
          <w:szCs w:val="24"/>
        </w:rPr>
      </w:pPr>
      <w:r>
        <w:rPr>
          <w:rFonts w:cs="Arial"/>
          <w:szCs w:val="24"/>
        </w:rPr>
        <w:lastRenderedPageBreak/>
        <w:t>21-30 (eight) and the largest proportion of referrals related to no Prevent issue in 2023/24 was for individuals under 15 (five).</w:t>
      </w:r>
    </w:p>
    <w:p w14:paraId="24351717" w14:textId="77777777" w:rsidR="00274CAD" w:rsidRPr="00390A95" w:rsidRDefault="00274CAD" w:rsidP="00D628E7">
      <w:pPr>
        <w:spacing w:line="276" w:lineRule="auto"/>
        <w:jc w:val="both"/>
        <w:rPr>
          <w:rFonts w:cs="Arial"/>
          <w:szCs w:val="24"/>
        </w:rPr>
      </w:pPr>
    </w:p>
    <w:p w14:paraId="4BF2ABBE" w14:textId="77777777" w:rsidR="00D628E7" w:rsidRPr="00172EAB" w:rsidRDefault="00D628E7" w:rsidP="00D628E7">
      <w:pPr>
        <w:spacing w:line="276" w:lineRule="auto"/>
        <w:jc w:val="both"/>
        <w:rPr>
          <w:rFonts w:cs="Arial"/>
          <w:szCs w:val="24"/>
        </w:rPr>
      </w:pPr>
      <w:r w:rsidRPr="00172EAB">
        <w:rPr>
          <w:rFonts w:cs="Arial"/>
          <w:szCs w:val="24"/>
        </w:rPr>
        <w:t xml:space="preserve">Of the 43 referrals relating to a mixed, unstable, or unclear ideology and the 15 referrals relating to no Prevent issue, the largest numbers came from the education sector (17 and eight respectively). </w:t>
      </w:r>
      <w:r>
        <w:rPr>
          <w:rFonts w:cs="Arial"/>
          <w:szCs w:val="24"/>
        </w:rPr>
        <w:t xml:space="preserve">Of the 36 referrals relating to right-wing extremism and 20 referrals relating to Islamist extremism, the largest number came from the police (27 and eight respectively). </w:t>
      </w:r>
    </w:p>
    <w:p w14:paraId="37B3705D" w14:textId="77777777" w:rsidR="00D628E7" w:rsidRDefault="00D628E7" w:rsidP="00D628E7">
      <w:pPr>
        <w:spacing w:line="276" w:lineRule="auto"/>
        <w:jc w:val="both"/>
        <w:rPr>
          <w:rFonts w:cs="Arial"/>
          <w:color w:val="FF0000"/>
          <w:szCs w:val="24"/>
        </w:rPr>
      </w:pPr>
    </w:p>
    <w:p w14:paraId="79EA7F8A" w14:textId="77777777" w:rsidR="00D628E7" w:rsidRDefault="00D628E7" w:rsidP="00D628E7">
      <w:pPr>
        <w:spacing w:line="276" w:lineRule="auto"/>
        <w:jc w:val="both"/>
        <w:rPr>
          <w:rFonts w:cs="Arial"/>
          <w:szCs w:val="24"/>
        </w:rPr>
      </w:pPr>
      <w:r w:rsidRPr="00B5668D">
        <w:rPr>
          <w:rFonts w:cs="Arial"/>
          <w:szCs w:val="24"/>
        </w:rPr>
        <w:t xml:space="preserve">Figure 9 shows that since 2019/20, </w:t>
      </w:r>
      <w:r>
        <w:rPr>
          <w:rFonts w:cs="Arial"/>
          <w:szCs w:val="24"/>
        </w:rPr>
        <w:t xml:space="preserve">the proportion of referrals relating to a mixed, unstable, or unclear ideology fluctuates on a yearly basis, with </w:t>
      </w:r>
      <w:r w:rsidRPr="00C15441">
        <w:rPr>
          <w:rFonts w:cs="Arial"/>
          <w:color w:val="7030A0"/>
          <w:szCs w:val="24"/>
        </w:rPr>
        <w:t>an</w:t>
      </w:r>
      <w:r>
        <w:rPr>
          <w:rFonts w:cs="Arial"/>
          <w:szCs w:val="24"/>
        </w:rPr>
        <w:t xml:space="preserve"> increase of 21 percentage points between 2020/21 and 2021/22. The number of referrals relating to mixed, unstable, or unclear continues to precede the other categories, however this will alter for 2024/25 given this category has been replaced with new categories specified by the Home </w:t>
      </w:r>
      <w:r w:rsidRPr="008A11F9">
        <w:rPr>
          <w:rFonts w:cs="Arial"/>
          <w:szCs w:val="24"/>
        </w:rPr>
        <w:t xml:space="preserve">Office. </w:t>
      </w:r>
    </w:p>
    <w:p w14:paraId="342BD695" w14:textId="77777777" w:rsidR="00D628E7" w:rsidRDefault="00D628E7" w:rsidP="00D628E7">
      <w:pPr>
        <w:spacing w:line="276" w:lineRule="auto"/>
        <w:jc w:val="both"/>
        <w:rPr>
          <w:rFonts w:cs="Arial"/>
          <w:szCs w:val="24"/>
        </w:rPr>
      </w:pPr>
    </w:p>
    <w:p w14:paraId="10D3D8F0" w14:textId="77777777" w:rsidR="00D628E7" w:rsidRDefault="00D628E7" w:rsidP="00D628E7">
      <w:pPr>
        <w:spacing w:line="276" w:lineRule="auto"/>
        <w:jc w:val="both"/>
        <w:rPr>
          <w:rFonts w:cs="Arial"/>
          <w:szCs w:val="24"/>
        </w:rPr>
      </w:pPr>
      <w:r w:rsidRPr="008A11F9">
        <w:rPr>
          <w:rFonts w:cs="Arial"/>
          <w:szCs w:val="24"/>
        </w:rPr>
        <w:t xml:space="preserve">The proportion of referrals relating to </w:t>
      </w:r>
      <w:r>
        <w:rPr>
          <w:rFonts w:cs="Arial"/>
          <w:szCs w:val="24"/>
        </w:rPr>
        <w:t>right-</w:t>
      </w:r>
      <w:r w:rsidRPr="008A11F9">
        <w:rPr>
          <w:rFonts w:cs="Arial"/>
          <w:szCs w:val="24"/>
        </w:rPr>
        <w:t xml:space="preserve">wing extremism has slightly decreased from 35% in 2019/20 to 32% in 2023/34 </w:t>
      </w:r>
      <w:r>
        <w:rPr>
          <w:rFonts w:cs="Arial"/>
          <w:szCs w:val="24"/>
        </w:rPr>
        <w:t xml:space="preserve">– the volume of referrals for right-wing extremism remains relatively static across the years, however a sharp increase in 2020/21 was identified whereby right-wing extremism accounted for 45% of referrals. </w:t>
      </w:r>
    </w:p>
    <w:p w14:paraId="2A363B9E" w14:textId="77777777" w:rsidR="00D628E7" w:rsidRDefault="00D628E7" w:rsidP="00D628E7">
      <w:pPr>
        <w:spacing w:line="276" w:lineRule="auto"/>
        <w:jc w:val="both"/>
        <w:rPr>
          <w:rFonts w:cs="Arial"/>
          <w:szCs w:val="24"/>
        </w:rPr>
      </w:pPr>
    </w:p>
    <w:p w14:paraId="7D99DA5C" w14:textId="77777777" w:rsidR="00D628E7" w:rsidRDefault="00D628E7" w:rsidP="00D628E7">
      <w:pPr>
        <w:spacing w:line="276" w:lineRule="auto"/>
        <w:jc w:val="both"/>
        <w:rPr>
          <w:rFonts w:cs="Arial"/>
          <w:szCs w:val="24"/>
        </w:rPr>
      </w:pPr>
      <w:r>
        <w:rPr>
          <w:rFonts w:cs="Arial"/>
          <w:szCs w:val="24"/>
        </w:rPr>
        <w:t xml:space="preserve">The proportion of referrals relating to Islamist extremism have increased from 12% in 2019/20 to 17% in 2023/24, with an increase of 5 percentage points – overall, the number of referrals relating to Islamist extremism have remained static. </w:t>
      </w:r>
    </w:p>
    <w:p w14:paraId="125B03F2" w14:textId="77777777" w:rsidR="00D628E7" w:rsidRDefault="00D628E7" w:rsidP="00D628E7">
      <w:pPr>
        <w:spacing w:line="276" w:lineRule="auto"/>
        <w:jc w:val="both"/>
        <w:rPr>
          <w:rFonts w:cs="Arial"/>
          <w:szCs w:val="24"/>
        </w:rPr>
      </w:pPr>
    </w:p>
    <w:p w14:paraId="48B30C97" w14:textId="77777777" w:rsidR="00D628E7" w:rsidRPr="00F830F3" w:rsidRDefault="00D628E7" w:rsidP="00D628E7">
      <w:pPr>
        <w:spacing w:line="276" w:lineRule="auto"/>
        <w:jc w:val="both"/>
        <w:rPr>
          <w:rFonts w:cs="Arial"/>
          <w:szCs w:val="24"/>
        </w:rPr>
      </w:pPr>
      <w:r>
        <w:rPr>
          <w:rFonts w:cs="Arial"/>
          <w:szCs w:val="24"/>
        </w:rPr>
        <w:t xml:space="preserve">The volume of referrals for No Prevent Issue varies on a yearly basis and has decreased by seven percentage points from 2019/20 (20%) to 2023/24 (13%). </w:t>
      </w:r>
    </w:p>
    <w:p w14:paraId="17F6E71B" w14:textId="77777777" w:rsidR="00D628E7" w:rsidRPr="00702DE5" w:rsidRDefault="00D628E7" w:rsidP="00D628E7">
      <w:pPr>
        <w:spacing w:line="276" w:lineRule="auto"/>
        <w:jc w:val="both"/>
        <w:rPr>
          <w:rFonts w:cs="Arial"/>
          <w:color w:val="FF0000"/>
          <w:szCs w:val="24"/>
        </w:rPr>
      </w:pPr>
    </w:p>
    <w:p w14:paraId="760CC003" w14:textId="77777777" w:rsidR="00D628E7" w:rsidRPr="00B97D86" w:rsidRDefault="00D628E7" w:rsidP="00D628E7">
      <w:pPr>
        <w:spacing w:line="276" w:lineRule="auto"/>
        <w:jc w:val="both"/>
        <w:rPr>
          <w:rFonts w:cs="Arial"/>
          <w:b/>
          <w:szCs w:val="24"/>
        </w:rPr>
      </w:pPr>
      <w:r w:rsidRPr="00B97D86">
        <w:rPr>
          <w:rFonts w:cs="Arial"/>
          <w:szCs w:val="24"/>
        </w:rPr>
        <w:t>However, it is important to note that over this period there have been changes in Police Scotland recording processes, meaning that trends in the data should be interpreted with caution. This is particularly relevant for the ‘mixed, unstable</w:t>
      </w:r>
      <w:r>
        <w:rPr>
          <w:rFonts w:cs="Arial"/>
          <w:szCs w:val="24"/>
        </w:rPr>
        <w:t>,</w:t>
      </w:r>
      <w:r w:rsidRPr="00B97D86">
        <w:rPr>
          <w:rFonts w:cs="Arial"/>
          <w:szCs w:val="24"/>
        </w:rPr>
        <w:t xml:space="preserve"> or unclear’ and ‘no Prevent issue’ groupings, as there have been changes in how these have been classified over time. </w:t>
      </w:r>
    </w:p>
    <w:p w14:paraId="622F1EAF" w14:textId="77777777" w:rsidR="00D628E7" w:rsidRPr="00702DE5" w:rsidRDefault="00D628E7" w:rsidP="00D628E7">
      <w:pPr>
        <w:spacing w:line="276" w:lineRule="auto"/>
        <w:jc w:val="both"/>
        <w:rPr>
          <w:rFonts w:cs="Arial"/>
          <w:color w:val="FF0000"/>
          <w:szCs w:val="24"/>
        </w:rPr>
      </w:pPr>
    </w:p>
    <w:p w14:paraId="44B9197C" w14:textId="77777777" w:rsidR="00D628E7" w:rsidRDefault="00D628E7" w:rsidP="00D628E7">
      <w:pPr>
        <w:spacing w:line="276" w:lineRule="auto"/>
        <w:jc w:val="both"/>
        <w:rPr>
          <w:rFonts w:cs="Arial"/>
          <w:szCs w:val="24"/>
        </w:rPr>
      </w:pPr>
      <w:r w:rsidRPr="00B97D86">
        <w:rPr>
          <w:rFonts w:cs="Arial"/>
          <w:szCs w:val="24"/>
        </w:rPr>
        <w:t>Changes in the proportion of referrals relating to particular types of concern between 2019/20 and 2020/21 and between 2020/21 and 2021/22 should also be interpreted with caution given the lower number of referrals in 2020/21.</w:t>
      </w:r>
    </w:p>
    <w:p w14:paraId="0C1371D5" w14:textId="77777777" w:rsidR="00D628E7" w:rsidRDefault="00D628E7" w:rsidP="00D628E7">
      <w:pPr>
        <w:spacing w:line="276" w:lineRule="auto"/>
        <w:jc w:val="both"/>
        <w:rPr>
          <w:rFonts w:cs="Arial"/>
          <w:szCs w:val="24"/>
        </w:rPr>
      </w:pPr>
    </w:p>
    <w:p w14:paraId="6102AC4D" w14:textId="77777777" w:rsidR="00D628E7" w:rsidRDefault="00D628E7" w:rsidP="00D628E7">
      <w:pPr>
        <w:spacing w:line="276" w:lineRule="auto"/>
        <w:jc w:val="both"/>
        <w:rPr>
          <w:rFonts w:cs="Arial"/>
          <w:szCs w:val="24"/>
        </w:rPr>
      </w:pPr>
    </w:p>
    <w:p w14:paraId="3E990174" w14:textId="77777777" w:rsidR="00D628E7" w:rsidRDefault="00D628E7" w:rsidP="00D628E7">
      <w:pPr>
        <w:spacing w:line="276" w:lineRule="auto"/>
        <w:jc w:val="both"/>
        <w:rPr>
          <w:rFonts w:cs="Arial"/>
          <w:szCs w:val="24"/>
        </w:rPr>
      </w:pPr>
    </w:p>
    <w:p w14:paraId="0ED9A62C" w14:textId="77777777" w:rsidR="00D628E7" w:rsidRDefault="00D628E7" w:rsidP="00D628E7">
      <w:pPr>
        <w:spacing w:line="276" w:lineRule="auto"/>
        <w:jc w:val="both"/>
        <w:rPr>
          <w:rFonts w:cs="Arial"/>
          <w:szCs w:val="24"/>
        </w:rPr>
      </w:pPr>
    </w:p>
    <w:p w14:paraId="4EC89018" w14:textId="77777777" w:rsidR="00D628E7" w:rsidRDefault="00D628E7" w:rsidP="00D628E7">
      <w:pPr>
        <w:spacing w:line="276" w:lineRule="auto"/>
        <w:jc w:val="both"/>
        <w:rPr>
          <w:rFonts w:cs="Arial"/>
          <w:szCs w:val="24"/>
        </w:rPr>
      </w:pPr>
    </w:p>
    <w:p w14:paraId="29BCD848" w14:textId="77777777" w:rsidR="00D628E7" w:rsidRDefault="00D628E7" w:rsidP="00D628E7">
      <w:pPr>
        <w:spacing w:line="276" w:lineRule="auto"/>
        <w:jc w:val="both"/>
        <w:rPr>
          <w:rFonts w:cs="Arial"/>
          <w:szCs w:val="24"/>
        </w:rPr>
      </w:pPr>
    </w:p>
    <w:p w14:paraId="4E0DB51D" w14:textId="77777777" w:rsidR="00D628E7" w:rsidRDefault="00D628E7" w:rsidP="00D628E7">
      <w:pPr>
        <w:spacing w:line="276" w:lineRule="auto"/>
        <w:jc w:val="both"/>
        <w:rPr>
          <w:rFonts w:cs="Arial"/>
          <w:szCs w:val="24"/>
        </w:rPr>
      </w:pPr>
    </w:p>
    <w:p w14:paraId="0114431F" w14:textId="77777777" w:rsidR="00D628E7" w:rsidRDefault="00D628E7" w:rsidP="00D628E7">
      <w:pPr>
        <w:spacing w:line="276" w:lineRule="auto"/>
        <w:jc w:val="both"/>
        <w:rPr>
          <w:rFonts w:cs="Arial"/>
          <w:szCs w:val="24"/>
        </w:rPr>
      </w:pPr>
    </w:p>
    <w:p w14:paraId="3051F0C5" w14:textId="77777777" w:rsidR="00D628E7" w:rsidRPr="00D628E7" w:rsidRDefault="00D628E7" w:rsidP="00D628E7">
      <w:pPr>
        <w:spacing w:line="276" w:lineRule="auto"/>
        <w:rPr>
          <w:rFonts w:cs="Arial"/>
          <w:b/>
          <w:szCs w:val="24"/>
        </w:rPr>
      </w:pPr>
      <w:r w:rsidRPr="00D628E7">
        <w:rPr>
          <w:rFonts w:cs="Arial"/>
          <w:b/>
          <w:szCs w:val="24"/>
        </w:rPr>
        <w:t xml:space="preserve">Figure 9: </w:t>
      </w:r>
      <w:bookmarkStart w:id="15" w:name="_Hlk125027692"/>
      <w:r w:rsidRPr="00D628E7">
        <w:rPr>
          <w:rFonts w:cs="Arial"/>
          <w:b/>
          <w:szCs w:val="24"/>
        </w:rPr>
        <w:t>Type of concern for referrals to Prevent in Scotland, years ending March 2020 to 202</w:t>
      </w:r>
      <w:bookmarkEnd w:id="15"/>
      <w:r w:rsidRPr="00D628E7">
        <w:rPr>
          <w:rFonts w:cs="Arial"/>
          <w:b/>
          <w:szCs w:val="24"/>
        </w:rPr>
        <w:t>4</w:t>
      </w:r>
    </w:p>
    <w:p w14:paraId="528E9300" w14:textId="77777777" w:rsidR="00D628E7" w:rsidRPr="00D628E7" w:rsidRDefault="00D628E7" w:rsidP="00D628E7">
      <w:pPr>
        <w:spacing w:line="276" w:lineRule="auto"/>
        <w:rPr>
          <w:rFonts w:cs="Calibri"/>
          <w:noProof/>
          <w:color w:val="FF0000"/>
          <w:lang w:eastAsia="en-GB"/>
        </w:rPr>
      </w:pPr>
      <w:r w:rsidRPr="00D628E7">
        <w:rPr>
          <w:rFonts w:cs="Calibri"/>
          <w:noProof/>
        </w:rPr>
        <w:drawing>
          <wp:inline distT="0" distB="0" distL="0" distR="0" wp14:anchorId="15742A44" wp14:editId="63BD5F4F">
            <wp:extent cx="6105525" cy="3042920"/>
            <wp:effectExtent l="0" t="0" r="0" b="5080"/>
            <wp:docPr id="151308305" name="Chart 1">
              <a:extLst xmlns:a="http://schemas.openxmlformats.org/drawingml/2006/main">
                <a:ext uri="{FF2B5EF4-FFF2-40B4-BE49-F238E27FC236}">
                  <a16:creationId xmlns:a16="http://schemas.microsoft.com/office/drawing/2014/main" id="{BBD511C9-CDB5-43DA-4A51-186A4710B324}"/>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2AA543F" w14:textId="77777777" w:rsidR="00D628E7" w:rsidRPr="00D628E7" w:rsidRDefault="00D628E7" w:rsidP="00D628E7">
      <w:pPr>
        <w:spacing w:line="276" w:lineRule="auto"/>
        <w:rPr>
          <w:rFonts w:cs="Arial"/>
          <w:szCs w:val="24"/>
        </w:rPr>
      </w:pPr>
    </w:p>
    <w:p w14:paraId="1B6EC849" w14:textId="77777777" w:rsidR="00D628E7" w:rsidRPr="00D628E7" w:rsidRDefault="00D628E7" w:rsidP="00D628E7">
      <w:pPr>
        <w:spacing w:line="276" w:lineRule="auto"/>
        <w:rPr>
          <w:rFonts w:cs="Arial"/>
          <w:szCs w:val="24"/>
        </w:rPr>
      </w:pPr>
      <w:r w:rsidRPr="00D628E7">
        <w:rPr>
          <w:rFonts w:cs="Arial"/>
          <w:szCs w:val="24"/>
        </w:rPr>
        <w:t xml:space="preserve">Source: Police Scotland, Referrals to Prevent, Scotland, 2019/20 – 2023/24 </w:t>
      </w:r>
    </w:p>
    <w:p w14:paraId="0406525E" w14:textId="77777777" w:rsidR="00D628E7" w:rsidRPr="00D628E7" w:rsidRDefault="00D628E7" w:rsidP="00D628E7">
      <w:pPr>
        <w:spacing w:line="276" w:lineRule="auto"/>
        <w:rPr>
          <w:rFonts w:cs="Arial"/>
          <w:color w:val="FF0000"/>
          <w:sz w:val="8"/>
          <w:szCs w:val="8"/>
        </w:rPr>
      </w:pPr>
    </w:p>
    <w:p w14:paraId="01929C52" w14:textId="77777777" w:rsidR="00D628E7" w:rsidRPr="00D628E7" w:rsidRDefault="00D628E7" w:rsidP="00D628E7">
      <w:pPr>
        <w:spacing w:line="276" w:lineRule="auto"/>
        <w:jc w:val="both"/>
        <w:rPr>
          <w:rFonts w:cs="Arial"/>
          <w:szCs w:val="24"/>
        </w:rPr>
      </w:pPr>
      <w:r w:rsidRPr="00D628E7">
        <w:rPr>
          <w:rFonts w:cs="Arial"/>
          <w:szCs w:val="24"/>
        </w:rPr>
        <w:t xml:space="preserve">Base sizes: </w:t>
      </w:r>
      <w:r w:rsidRPr="00D628E7">
        <w:rPr>
          <w:rFonts w:cs="Arial"/>
          <w:b/>
          <w:bCs/>
          <w:szCs w:val="24"/>
        </w:rPr>
        <w:t>2023/24</w:t>
      </w:r>
      <w:r w:rsidRPr="00D628E7">
        <w:rPr>
          <w:rFonts w:cs="Arial"/>
          <w:szCs w:val="24"/>
        </w:rPr>
        <w:t xml:space="preserve"> – Mixed, unstable, or unclear = 43, Right-Wing = 36, Islamist = 20, No Prevent Issue = 15 </w:t>
      </w:r>
      <w:r w:rsidRPr="00D628E7">
        <w:rPr>
          <w:rFonts w:cs="Arial"/>
          <w:b/>
          <w:szCs w:val="24"/>
        </w:rPr>
        <w:t>2022/23</w:t>
      </w:r>
      <w:r w:rsidRPr="00D628E7">
        <w:rPr>
          <w:rFonts w:cs="Arial"/>
          <w:szCs w:val="24"/>
        </w:rPr>
        <w:t xml:space="preserve"> – Right-Wing = 31, Islamist = 10, Other = 9, Mixed, unstable or unclear = 37 </w:t>
      </w:r>
      <w:r w:rsidRPr="00D628E7">
        <w:rPr>
          <w:rFonts w:cs="Arial"/>
          <w:b/>
          <w:szCs w:val="24"/>
        </w:rPr>
        <w:t xml:space="preserve">2021/22 </w:t>
      </w:r>
      <w:r w:rsidRPr="00D628E7">
        <w:rPr>
          <w:rFonts w:cs="Arial"/>
          <w:szCs w:val="24"/>
        </w:rPr>
        <w:t xml:space="preserve">– Right-wing = 28, Islamist = 10, Other = 4, Mixed, unstable or unclear = 49,  </w:t>
      </w:r>
      <w:r w:rsidRPr="00D628E7">
        <w:rPr>
          <w:rFonts w:cs="Arial"/>
          <w:b/>
          <w:szCs w:val="24"/>
        </w:rPr>
        <w:t>2020/21</w:t>
      </w:r>
      <w:r w:rsidRPr="00D628E7">
        <w:rPr>
          <w:rFonts w:cs="Arial"/>
          <w:szCs w:val="24"/>
        </w:rPr>
        <w:t xml:space="preserve"> – Right-wing = 25, Islamist = 7, Other = 5, Mixed, unstable or unclear = 18, </w:t>
      </w:r>
      <w:r w:rsidRPr="00D628E7">
        <w:rPr>
          <w:rFonts w:cs="Arial"/>
          <w:b/>
          <w:szCs w:val="24"/>
        </w:rPr>
        <w:t>2019/20</w:t>
      </w:r>
      <w:r w:rsidRPr="00D628E7">
        <w:rPr>
          <w:rFonts w:cs="Arial"/>
          <w:szCs w:val="24"/>
        </w:rPr>
        <w:t xml:space="preserve"> – Right-wing = 35, Islamist = 12, Other = 20, Mixed, unstable or unclear = 33</w:t>
      </w:r>
    </w:p>
    <w:p w14:paraId="7083A3CB" w14:textId="77777777" w:rsidR="00D628E7" w:rsidRPr="00D628E7" w:rsidRDefault="00D628E7" w:rsidP="00D628E7">
      <w:pPr>
        <w:rPr>
          <w:rFonts w:cs="Arial"/>
          <w:szCs w:val="24"/>
        </w:rPr>
      </w:pPr>
    </w:p>
    <w:p w14:paraId="052F90D2" w14:textId="77777777" w:rsidR="00D628E7" w:rsidRPr="00D628E7" w:rsidRDefault="00D628E7" w:rsidP="00D628E7">
      <w:pPr>
        <w:spacing w:line="276" w:lineRule="auto"/>
        <w:jc w:val="both"/>
        <w:rPr>
          <w:rFonts w:cs="Arial"/>
          <w:szCs w:val="24"/>
        </w:rPr>
      </w:pPr>
      <w:r w:rsidRPr="00D628E7">
        <w:rPr>
          <w:rFonts w:cs="Arial"/>
          <w:szCs w:val="24"/>
        </w:rPr>
        <w:t>Figure 10 shows that in 2020/21, 2021/22, 2022/23 and 2023/24 the highest volume of referrals suitable for PCM were all aligned to right-wing extremism (48% in 2020/21; 47% in 2021/22; 59% in 2022/23; 52% in 2023/24). The proportion of referrals identified as suitable for PCM for concerns related to a mixed, unstable, or unclear ideology significantly increased from 24% in 2020/21 to 37% in 2021/22 (an increase of 13%) and has remained static in both 2022/23 and 2023/24 at 34%. The proportion of referrals suitable for PCM for concerns relating to Islamist extremism has fluctuated over the years, however, increased by seven percentage points from 2022/23 (7%) to 14% in 2023/24, while the proportion of referrals identified as suitable for PCM related No Prevent Issue has progressively decreased annually to 0% in both 2022/23 and 2023/24.</w:t>
      </w:r>
    </w:p>
    <w:p w14:paraId="0CD380DD" w14:textId="77777777" w:rsidR="00D628E7" w:rsidRPr="00D628E7" w:rsidRDefault="00D628E7" w:rsidP="00D628E7">
      <w:pPr>
        <w:spacing w:line="276" w:lineRule="auto"/>
        <w:rPr>
          <w:rFonts w:cs="Calibri"/>
          <w:noProof/>
          <w:lang w:eastAsia="en-GB"/>
        </w:rPr>
      </w:pPr>
    </w:p>
    <w:p w14:paraId="29035715" w14:textId="77777777" w:rsidR="00D628E7" w:rsidRPr="00D628E7" w:rsidRDefault="00D628E7" w:rsidP="00D628E7">
      <w:pPr>
        <w:spacing w:line="276" w:lineRule="auto"/>
        <w:rPr>
          <w:rFonts w:cs="Calibri"/>
          <w:noProof/>
          <w:lang w:eastAsia="en-GB"/>
        </w:rPr>
      </w:pPr>
    </w:p>
    <w:p w14:paraId="00308E55" w14:textId="77777777" w:rsidR="00D628E7" w:rsidRDefault="00D628E7" w:rsidP="00D628E7">
      <w:pPr>
        <w:spacing w:line="276" w:lineRule="auto"/>
        <w:rPr>
          <w:rFonts w:cs="Calibri"/>
          <w:noProof/>
          <w:lang w:eastAsia="en-GB"/>
        </w:rPr>
      </w:pPr>
    </w:p>
    <w:p w14:paraId="22318F03" w14:textId="77777777" w:rsidR="00274CAD" w:rsidRPr="00D628E7" w:rsidRDefault="00274CAD" w:rsidP="00D628E7">
      <w:pPr>
        <w:spacing w:line="276" w:lineRule="auto"/>
        <w:rPr>
          <w:rFonts w:cs="Calibri"/>
          <w:noProof/>
          <w:lang w:eastAsia="en-GB"/>
        </w:rPr>
      </w:pPr>
    </w:p>
    <w:p w14:paraId="2900BC5C" w14:textId="77777777" w:rsidR="00D628E7" w:rsidRPr="00D628E7" w:rsidRDefault="00D628E7" w:rsidP="00D628E7">
      <w:pPr>
        <w:spacing w:line="276" w:lineRule="auto"/>
        <w:rPr>
          <w:rFonts w:cs="Arial"/>
          <w:b/>
          <w:szCs w:val="24"/>
        </w:rPr>
      </w:pPr>
      <w:r w:rsidRPr="00D628E7">
        <w:rPr>
          <w:rFonts w:cs="Arial"/>
          <w:b/>
          <w:szCs w:val="24"/>
        </w:rPr>
        <w:lastRenderedPageBreak/>
        <w:t xml:space="preserve">Figure 10: </w:t>
      </w:r>
      <w:bookmarkStart w:id="16" w:name="_Hlk125027741"/>
      <w:r w:rsidRPr="00D628E7">
        <w:rPr>
          <w:rFonts w:cs="Arial"/>
          <w:b/>
          <w:szCs w:val="24"/>
        </w:rPr>
        <w:t>Type of concern for referrals suitable for PCM in Scotland, years ending March 2021 to 202</w:t>
      </w:r>
      <w:bookmarkEnd w:id="16"/>
      <w:r w:rsidRPr="00D628E7">
        <w:rPr>
          <w:rFonts w:cs="Arial"/>
          <w:b/>
          <w:szCs w:val="24"/>
        </w:rPr>
        <w:t>4</w:t>
      </w:r>
    </w:p>
    <w:p w14:paraId="1C46E3CD" w14:textId="77777777" w:rsidR="00D628E7" w:rsidRPr="00D628E7" w:rsidRDefault="00D628E7" w:rsidP="00D628E7">
      <w:pPr>
        <w:spacing w:line="276" w:lineRule="auto"/>
        <w:rPr>
          <w:rFonts w:cs="Arial"/>
          <w:b/>
          <w:szCs w:val="24"/>
        </w:rPr>
      </w:pPr>
      <w:r w:rsidRPr="00D628E7">
        <w:rPr>
          <w:rFonts w:cs="Calibri"/>
          <w:noProof/>
        </w:rPr>
        <w:drawing>
          <wp:anchor distT="0" distB="0" distL="114300" distR="114300" simplePos="0" relativeHeight="251698176" behindDoc="0" locked="0" layoutInCell="1" allowOverlap="1" wp14:anchorId="01F6C1B2" wp14:editId="72FE5361">
            <wp:simplePos x="0" y="0"/>
            <wp:positionH relativeFrom="column">
              <wp:posOffset>1905</wp:posOffset>
            </wp:positionH>
            <wp:positionV relativeFrom="paragraph">
              <wp:posOffset>-635</wp:posOffset>
            </wp:positionV>
            <wp:extent cx="6124575" cy="2743200"/>
            <wp:effectExtent l="0" t="0" r="0" b="0"/>
            <wp:wrapNone/>
            <wp:docPr id="1995453430" name="Chart 1">
              <a:extLst xmlns:a="http://schemas.openxmlformats.org/drawingml/2006/main">
                <a:ext uri="{FF2B5EF4-FFF2-40B4-BE49-F238E27FC236}">
                  <a16:creationId xmlns:a16="http://schemas.microsoft.com/office/drawing/2014/main" id="{C1A49349-EC6D-3B5A-BE7B-8951A00EE47B}"/>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14:paraId="669DE2CC" w14:textId="77777777" w:rsidR="00D628E7" w:rsidRPr="00D628E7" w:rsidRDefault="00D628E7" w:rsidP="00D628E7">
      <w:pPr>
        <w:spacing w:line="276" w:lineRule="auto"/>
        <w:rPr>
          <w:rFonts w:cs="Arial"/>
          <w:b/>
          <w:szCs w:val="24"/>
        </w:rPr>
      </w:pPr>
    </w:p>
    <w:p w14:paraId="52129635" w14:textId="77777777" w:rsidR="00D628E7" w:rsidRPr="00D628E7" w:rsidRDefault="00D628E7" w:rsidP="00D628E7">
      <w:pPr>
        <w:spacing w:line="276" w:lineRule="auto"/>
        <w:rPr>
          <w:rFonts w:cs="Arial"/>
          <w:b/>
          <w:szCs w:val="24"/>
        </w:rPr>
      </w:pPr>
    </w:p>
    <w:p w14:paraId="2E1950E3" w14:textId="77777777" w:rsidR="00D628E7" w:rsidRPr="00D628E7" w:rsidRDefault="00D628E7" w:rsidP="00D628E7">
      <w:pPr>
        <w:spacing w:line="276" w:lineRule="auto"/>
        <w:rPr>
          <w:rFonts w:cs="Arial"/>
          <w:b/>
          <w:szCs w:val="24"/>
        </w:rPr>
      </w:pPr>
    </w:p>
    <w:p w14:paraId="1C40E1F1" w14:textId="77777777" w:rsidR="00D628E7" w:rsidRPr="00D628E7" w:rsidRDefault="00D628E7" w:rsidP="00D628E7">
      <w:pPr>
        <w:spacing w:line="276" w:lineRule="auto"/>
        <w:rPr>
          <w:rFonts w:cs="Arial"/>
          <w:b/>
          <w:szCs w:val="24"/>
        </w:rPr>
      </w:pPr>
    </w:p>
    <w:p w14:paraId="0028AD5A" w14:textId="77777777" w:rsidR="00D628E7" w:rsidRPr="00D628E7" w:rsidRDefault="00D628E7" w:rsidP="00D628E7">
      <w:pPr>
        <w:spacing w:line="276" w:lineRule="auto"/>
        <w:rPr>
          <w:rFonts w:cs="Arial"/>
          <w:b/>
          <w:szCs w:val="24"/>
        </w:rPr>
      </w:pPr>
    </w:p>
    <w:p w14:paraId="338EFE28" w14:textId="77777777" w:rsidR="00D628E7" w:rsidRPr="00D628E7" w:rsidRDefault="00D628E7" w:rsidP="00D628E7">
      <w:pPr>
        <w:spacing w:line="276" w:lineRule="auto"/>
        <w:rPr>
          <w:rFonts w:cs="Arial"/>
          <w:b/>
          <w:szCs w:val="24"/>
        </w:rPr>
      </w:pPr>
    </w:p>
    <w:p w14:paraId="0FB921AC" w14:textId="77777777" w:rsidR="00D628E7" w:rsidRPr="00D628E7" w:rsidRDefault="00D628E7" w:rsidP="00D628E7">
      <w:pPr>
        <w:spacing w:line="276" w:lineRule="auto"/>
        <w:rPr>
          <w:rFonts w:cs="Arial"/>
          <w:b/>
          <w:szCs w:val="24"/>
        </w:rPr>
      </w:pPr>
    </w:p>
    <w:p w14:paraId="4C4D7CE1" w14:textId="77777777" w:rsidR="00D628E7" w:rsidRPr="00D628E7" w:rsidRDefault="00D628E7" w:rsidP="00D628E7">
      <w:pPr>
        <w:spacing w:line="276" w:lineRule="auto"/>
        <w:rPr>
          <w:rFonts w:cs="Arial"/>
          <w:b/>
          <w:szCs w:val="24"/>
        </w:rPr>
      </w:pPr>
    </w:p>
    <w:p w14:paraId="53BCA2D2" w14:textId="77777777" w:rsidR="00D628E7" w:rsidRPr="00D628E7" w:rsidRDefault="00D628E7" w:rsidP="00D628E7">
      <w:pPr>
        <w:spacing w:line="276" w:lineRule="auto"/>
        <w:rPr>
          <w:rFonts w:cs="Arial"/>
          <w:b/>
          <w:szCs w:val="24"/>
        </w:rPr>
      </w:pPr>
    </w:p>
    <w:p w14:paraId="06BF3F63" w14:textId="77777777" w:rsidR="00D628E7" w:rsidRPr="00D628E7" w:rsidRDefault="00D628E7" w:rsidP="00D628E7">
      <w:pPr>
        <w:spacing w:line="276" w:lineRule="auto"/>
        <w:rPr>
          <w:rFonts w:cs="Arial"/>
          <w:b/>
          <w:szCs w:val="24"/>
        </w:rPr>
      </w:pPr>
    </w:p>
    <w:p w14:paraId="71EF7E6C" w14:textId="77777777" w:rsidR="00D628E7" w:rsidRPr="00D628E7" w:rsidRDefault="00D628E7" w:rsidP="00D628E7">
      <w:pPr>
        <w:spacing w:line="276" w:lineRule="auto"/>
        <w:rPr>
          <w:rFonts w:cs="Arial"/>
          <w:b/>
          <w:szCs w:val="24"/>
        </w:rPr>
      </w:pPr>
    </w:p>
    <w:p w14:paraId="0BD1DDB0" w14:textId="77777777" w:rsidR="00D628E7" w:rsidRPr="00D628E7" w:rsidRDefault="00D628E7" w:rsidP="00D628E7">
      <w:pPr>
        <w:spacing w:line="276" w:lineRule="auto"/>
        <w:rPr>
          <w:rFonts w:cs="Arial"/>
          <w:b/>
          <w:szCs w:val="24"/>
        </w:rPr>
      </w:pPr>
    </w:p>
    <w:p w14:paraId="0D326482" w14:textId="77777777" w:rsidR="00D628E7" w:rsidRPr="00D628E7" w:rsidRDefault="00D628E7" w:rsidP="00D628E7">
      <w:pPr>
        <w:spacing w:line="276" w:lineRule="auto"/>
        <w:rPr>
          <w:rFonts w:cs="Arial"/>
          <w:b/>
          <w:szCs w:val="24"/>
        </w:rPr>
      </w:pPr>
    </w:p>
    <w:p w14:paraId="61469236" w14:textId="77777777" w:rsidR="00D628E7" w:rsidRPr="00D628E7" w:rsidRDefault="00D628E7" w:rsidP="00D628E7">
      <w:pPr>
        <w:spacing w:line="276" w:lineRule="auto"/>
        <w:rPr>
          <w:rFonts w:cs="Arial"/>
          <w:szCs w:val="24"/>
        </w:rPr>
      </w:pPr>
    </w:p>
    <w:p w14:paraId="6B640A4A" w14:textId="77777777" w:rsidR="00D628E7" w:rsidRPr="00D628E7" w:rsidRDefault="00D628E7" w:rsidP="00D628E7">
      <w:pPr>
        <w:spacing w:line="276" w:lineRule="auto"/>
        <w:rPr>
          <w:rFonts w:cs="Arial"/>
          <w:szCs w:val="24"/>
        </w:rPr>
      </w:pPr>
      <w:r w:rsidRPr="00D628E7">
        <w:rPr>
          <w:rFonts w:cs="Arial"/>
          <w:szCs w:val="24"/>
        </w:rPr>
        <w:t>Source: Police Scotland, Referrals to Prevent, Scotland, 2020/21 – 2023/24</w:t>
      </w:r>
    </w:p>
    <w:p w14:paraId="77EBAF91" w14:textId="77777777" w:rsidR="00D628E7" w:rsidRPr="00D628E7" w:rsidRDefault="00D628E7" w:rsidP="00D628E7">
      <w:pPr>
        <w:spacing w:line="276" w:lineRule="auto"/>
        <w:rPr>
          <w:rFonts w:cs="Arial"/>
          <w:color w:val="FF0000"/>
          <w:sz w:val="8"/>
          <w:szCs w:val="8"/>
        </w:rPr>
      </w:pPr>
    </w:p>
    <w:p w14:paraId="27BB4317" w14:textId="77777777" w:rsidR="00D628E7" w:rsidRPr="00D628E7" w:rsidRDefault="00D628E7" w:rsidP="00D628E7">
      <w:pPr>
        <w:spacing w:line="276" w:lineRule="auto"/>
        <w:jc w:val="both"/>
        <w:rPr>
          <w:rFonts w:cs="Arial"/>
          <w:szCs w:val="24"/>
        </w:rPr>
      </w:pPr>
      <w:r w:rsidRPr="00D628E7">
        <w:rPr>
          <w:rFonts w:cs="Arial"/>
          <w:szCs w:val="24"/>
        </w:rPr>
        <w:t xml:space="preserve">Base sizes: </w:t>
      </w:r>
      <w:r w:rsidRPr="00D628E7">
        <w:rPr>
          <w:rFonts w:cs="Arial"/>
          <w:b/>
          <w:bCs/>
          <w:szCs w:val="24"/>
        </w:rPr>
        <w:t>2023/24</w:t>
      </w:r>
      <w:r w:rsidRPr="00D628E7">
        <w:rPr>
          <w:rFonts w:cs="Arial"/>
          <w:szCs w:val="24"/>
        </w:rPr>
        <w:t xml:space="preserve"> – Right-wing = 29, Islamist = 8, No Prevent Issue = 0, Mixed, unstable or unclear = 19, </w:t>
      </w:r>
      <w:r w:rsidRPr="00D628E7">
        <w:rPr>
          <w:rFonts w:cs="Arial"/>
          <w:b/>
          <w:szCs w:val="24"/>
        </w:rPr>
        <w:t>2022/23</w:t>
      </w:r>
      <w:r w:rsidRPr="00D628E7">
        <w:rPr>
          <w:rFonts w:cs="Arial"/>
          <w:szCs w:val="24"/>
        </w:rPr>
        <w:t xml:space="preserve"> – Right-wing = 26, Islamist = 3, Other = 0, Mixed, unstable or unclear = 15, </w:t>
      </w:r>
      <w:r w:rsidRPr="00D628E7">
        <w:rPr>
          <w:rFonts w:cs="Arial"/>
          <w:b/>
          <w:szCs w:val="24"/>
        </w:rPr>
        <w:t xml:space="preserve">2021/22 </w:t>
      </w:r>
      <w:r w:rsidRPr="00D628E7">
        <w:rPr>
          <w:rFonts w:cs="Arial"/>
          <w:szCs w:val="24"/>
        </w:rPr>
        <w:t xml:space="preserve">– Right-wing = 18, Islamist = 5, Other = 1, Mixed, unstable or unclear = 14, </w:t>
      </w:r>
      <w:r w:rsidRPr="00D628E7">
        <w:rPr>
          <w:rFonts w:cs="Arial"/>
          <w:b/>
          <w:szCs w:val="24"/>
        </w:rPr>
        <w:t>2020/21</w:t>
      </w:r>
      <w:r w:rsidRPr="00D628E7">
        <w:rPr>
          <w:rFonts w:cs="Arial"/>
          <w:szCs w:val="24"/>
        </w:rPr>
        <w:t xml:space="preserve"> – Right-wing = 12, Islamist = 4, Other = 3, Mixed, unstable or unclear = 6</w:t>
      </w:r>
    </w:p>
    <w:p w14:paraId="5609951B" w14:textId="77777777" w:rsidR="00D628E7" w:rsidRPr="00D628E7" w:rsidRDefault="00D628E7" w:rsidP="00D628E7">
      <w:pPr>
        <w:spacing w:line="276" w:lineRule="auto"/>
        <w:jc w:val="both"/>
        <w:rPr>
          <w:rFonts w:cs="Arial"/>
          <w:color w:val="FF0000"/>
          <w:szCs w:val="24"/>
        </w:rPr>
      </w:pPr>
    </w:p>
    <w:p w14:paraId="48AA1F26" w14:textId="77777777" w:rsidR="00D628E7" w:rsidRPr="00D628E7" w:rsidRDefault="00D628E7" w:rsidP="00D628E7">
      <w:pPr>
        <w:spacing w:line="276" w:lineRule="auto"/>
        <w:jc w:val="both"/>
        <w:rPr>
          <w:rFonts w:cs="Arial"/>
          <w:color w:val="FF0000"/>
          <w:szCs w:val="24"/>
        </w:rPr>
      </w:pPr>
    </w:p>
    <w:p w14:paraId="4179D5B0" w14:textId="77777777" w:rsidR="00D628E7" w:rsidRPr="00D628E7" w:rsidRDefault="00D628E7" w:rsidP="00D628E7">
      <w:pPr>
        <w:spacing w:line="276" w:lineRule="auto"/>
        <w:jc w:val="both"/>
        <w:rPr>
          <w:rFonts w:cs="Arial"/>
          <w:color w:val="FF0000"/>
          <w:szCs w:val="24"/>
        </w:rPr>
      </w:pPr>
    </w:p>
    <w:p w14:paraId="7A079574" w14:textId="77777777" w:rsidR="00D628E7" w:rsidRPr="00D628E7" w:rsidRDefault="00D628E7" w:rsidP="00D628E7">
      <w:pPr>
        <w:spacing w:line="276" w:lineRule="auto"/>
        <w:jc w:val="both"/>
        <w:rPr>
          <w:rFonts w:cs="Arial"/>
          <w:color w:val="FF0000"/>
          <w:szCs w:val="24"/>
        </w:rPr>
      </w:pPr>
    </w:p>
    <w:p w14:paraId="0FFD7F26" w14:textId="77777777" w:rsidR="00D628E7" w:rsidRPr="00D628E7" w:rsidRDefault="00D628E7" w:rsidP="00D628E7">
      <w:pPr>
        <w:spacing w:line="276" w:lineRule="auto"/>
        <w:jc w:val="both"/>
        <w:rPr>
          <w:rFonts w:cs="Arial"/>
          <w:color w:val="FF0000"/>
          <w:szCs w:val="24"/>
        </w:rPr>
      </w:pPr>
    </w:p>
    <w:p w14:paraId="0B039FF6" w14:textId="77777777" w:rsidR="00D628E7" w:rsidRPr="00D628E7" w:rsidRDefault="00D628E7" w:rsidP="00D628E7">
      <w:pPr>
        <w:spacing w:line="276" w:lineRule="auto"/>
        <w:jc w:val="both"/>
        <w:rPr>
          <w:rFonts w:cs="Arial"/>
          <w:color w:val="FF0000"/>
          <w:szCs w:val="24"/>
        </w:rPr>
      </w:pPr>
    </w:p>
    <w:p w14:paraId="251C5AF7" w14:textId="77777777" w:rsidR="00D628E7" w:rsidRPr="00D628E7" w:rsidRDefault="00D628E7" w:rsidP="00D628E7">
      <w:pPr>
        <w:spacing w:line="276" w:lineRule="auto"/>
        <w:jc w:val="both"/>
        <w:rPr>
          <w:rFonts w:cs="Arial"/>
          <w:color w:val="FF0000"/>
          <w:szCs w:val="24"/>
        </w:rPr>
      </w:pPr>
    </w:p>
    <w:p w14:paraId="4BDA6ADB" w14:textId="77777777" w:rsidR="00D628E7" w:rsidRPr="00D628E7" w:rsidRDefault="00D628E7" w:rsidP="00D628E7">
      <w:pPr>
        <w:spacing w:line="276" w:lineRule="auto"/>
        <w:jc w:val="both"/>
        <w:rPr>
          <w:rFonts w:cs="Arial"/>
          <w:color w:val="FF0000"/>
          <w:szCs w:val="24"/>
        </w:rPr>
      </w:pPr>
    </w:p>
    <w:p w14:paraId="15422515" w14:textId="77777777" w:rsidR="00D628E7" w:rsidRPr="00D628E7" w:rsidRDefault="00D628E7" w:rsidP="00D628E7">
      <w:pPr>
        <w:spacing w:line="276" w:lineRule="auto"/>
        <w:jc w:val="both"/>
        <w:rPr>
          <w:rFonts w:cs="Arial"/>
          <w:color w:val="FF0000"/>
          <w:szCs w:val="24"/>
        </w:rPr>
      </w:pPr>
    </w:p>
    <w:p w14:paraId="25956215" w14:textId="77777777" w:rsidR="00D628E7" w:rsidRPr="00D628E7" w:rsidRDefault="00D628E7" w:rsidP="00D628E7">
      <w:pPr>
        <w:spacing w:line="276" w:lineRule="auto"/>
        <w:jc w:val="both"/>
        <w:rPr>
          <w:rFonts w:cs="Arial"/>
          <w:color w:val="FF0000"/>
          <w:szCs w:val="24"/>
        </w:rPr>
      </w:pPr>
    </w:p>
    <w:p w14:paraId="6EE09618" w14:textId="77777777" w:rsidR="00D628E7" w:rsidRPr="00D628E7" w:rsidRDefault="00D628E7" w:rsidP="00D628E7">
      <w:pPr>
        <w:spacing w:line="276" w:lineRule="auto"/>
        <w:jc w:val="both"/>
        <w:rPr>
          <w:rFonts w:cs="Arial"/>
          <w:color w:val="FF0000"/>
          <w:szCs w:val="24"/>
        </w:rPr>
      </w:pPr>
    </w:p>
    <w:p w14:paraId="38EB0816" w14:textId="77777777" w:rsidR="00D628E7" w:rsidRPr="00D628E7" w:rsidRDefault="00D628E7" w:rsidP="00D628E7">
      <w:pPr>
        <w:spacing w:line="276" w:lineRule="auto"/>
        <w:jc w:val="both"/>
        <w:rPr>
          <w:rFonts w:cs="Arial"/>
          <w:color w:val="FF0000"/>
          <w:szCs w:val="24"/>
        </w:rPr>
      </w:pPr>
    </w:p>
    <w:p w14:paraId="2BA20717" w14:textId="77777777" w:rsidR="00D628E7" w:rsidRDefault="00D628E7" w:rsidP="00D628E7">
      <w:pPr>
        <w:spacing w:line="276" w:lineRule="auto"/>
        <w:jc w:val="both"/>
        <w:rPr>
          <w:rFonts w:cs="Arial"/>
          <w:color w:val="FF0000"/>
          <w:szCs w:val="24"/>
        </w:rPr>
      </w:pPr>
    </w:p>
    <w:p w14:paraId="0753AFF3" w14:textId="77777777" w:rsidR="00274CAD" w:rsidRDefault="00274CAD" w:rsidP="00D628E7">
      <w:pPr>
        <w:spacing w:line="276" w:lineRule="auto"/>
        <w:jc w:val="both"/>
        <w:rPr>
          <w:rFonts w:cs="Arial"/>
          <w:color w:val="FF0000"/>
          <w:szCs w:val="24"/>
        </w:rPr>
      </w:pPr>
    </w:p>
    <w:p w14:paraId="5FF1B0E3" w14:textId="77777777" w:rsidR="00274CAD" w:rsidRPr="00D628E7" w:rsidRDefault="00274CAD" w:rsidP="00D628E7">
      <w:pPr>
        <w:spacing w:line="276" w:lineRule="auto"/>
        <w:jc w:val="both"/>
        <w:rPr>
          <w:rFonts w:cs="Arial"/>
          <w:color w:val="FF0000"/>
          <w:szCs w:val="24"/>
        </w:rPr>
      </w:pPr>
    </w:p>
    <w:p w14:paraId="61D11437" w14:textId="77777777" w:rsidR="00D628E7" w:rsidRDefault="00D628E7" w:rsidP="00D628E7">
      <w:pPr>
        <w:spacing w:line="276" w:lineRule="auto"/>
        <w:rPr>
          <w:rFonts w:cs="Calibri"/>
          <w:noProof/>
          <w:lang w:eastAsia="en-GB"/>
        </w:rPr>
      </w:pPr>
    </w:p>
    <w:p w14:paraId="3C3348F8" w14:textId="77777777" w:rsidR="00D628E7" w:rsidRDefault="00D628E7" w:rsidP="00D628E7">
      <w:pPr>
        <w:spacing w:line="276" w:lineRule="auto"/>
        <w:rPr>
          <w:rFonts w:cs="Calibri"/>
          <w:noProof/>
          <w:lang w:eastAsia="en-GB"/>
        </w:rPr>
      </w:pPr>
    </w:p>
    <w:p w14:paraId="3FFA3E3D" w14:textId="77777777" w:rsidR="00D628E7" w:rsidRDefault="00D628E7" w:rsidP="00D628E7">
      <w:pPr>
        <w:spacing w:line="276" w:lineRule="auto"/>
        <w:rPr>
          <w:rFonts w:cs="Calibri"/>
          <w:noProof/>
          <w:lang w:eastAsia="en-GB"/>
        </w:rPr>
      </w:pPr>
    </w:p>
    <w:p w14:paraId="20C0B429" w14:textId="77777777" w:rsidR="00D628E7" w:rsidRDefault="00D628E7" w:rsidP="00D628E7">
      <w:pPr>
        <w:spacing w:line="276" w:lineRule="auto"/>
        <w:jc w:val="both"/>
        <w:rPr>
          <w:rFonts w:cs="Calibri"/>
          <w:noProof/>
          <w:lang w:eastAsia="en-GB"/>
        </w:rPr>
      </w:pPr>
    </w:p>
    <w:p w14:paraId="086F8EF0" w14:textId="77777777" w:rsidR="00B15603" w:rsidRPr="00D628E7" w:rsidRDefault="00B15603" w:rsidP="00D628E7">
      <w:pPr>
        <w:spacing w:line="276" w:lineRule="auto"/>
        <w:jc w:val="both"/>
        <w:rPr>
          <w:rFonts w:cs="Arial"/>
          <w:color w:val="FF0000"/>
          <w:szCs w:val="24"/>
        </w:rPr>
      </w:pPr>
    </w:p>
    <w:p w14:paraId="1BCC4C55" w14:textId="77777777" w:rsidR="00D628E7" w:rsidRPr="00D628E7" w:rsidRDefault="00D628E7" w:rsidP="00D628E7">
      <w:pPr>
        <w:numPr>
          <w:ilvl w:val="1"/>
          <w:numId w:val="2"/>
        </w:numPr>
        <w:spacing w:line="276" w:lineRule="auto"/>
        <w:contextualSpacing/>
        <w:rPr>
          <w:rFonts w:cs="Arial"/>
          <w:b/>
          <w:szCs w:val="24"/>
        </w:rPr>
      </w:pPr>
      <w:r w:rsidRPr="00D628E7">
        <w:rPr>
          <w:rFonts w:cs="Arial"/>
          <w:b/>
          <w:szCs w:val="24"/>
        </w:rPr>
        <w:lastRenderedPageBreak/>
        <w:t>Region</w:t>
      </w:r>
      <w:r w:rsidRPr="00D628E7">
        <w:rPr>
          <w:rFonts w:cs="Arial"/>
          <w:szCs w:val="24"/>
        </w:rPr>
        <w:tab/>
      </w:r>
    </w:p>
    <w:p w14:paraId="07991EA4" w14:textId="77777777" w:rsidR="00D628E7" w:rsidRPr="00D628E7" w:rsidRDefault="00D628E7" w:rsidP="00D628E7">
      <w:pPr>
        <w:spacing w:line="276" w:lineRule="auto"/>
        <w:jc w:val="both"/>
        <w:rPr>
          <w:rFonts w:cs="Arial"/>
          <w:szCs w:val="24"/>
        </w:rPr>
      </w:pPr>
      <w:r w:rsidRPr="00D628E7">
        <w:rPr>
          <w:rFonts w:cs="Arial"/>
          <w:szCs w:val="24"/>
        </w:rPr>
        <w:t xml:space="preserve">The largest proportion of the 114 referrals was from the West of Scotland (53; 46%). </w:t>
      </w:r>
    </w:p>
    <w:p w14:paraId="1839312D" w14:textId="77777777" w:rsidR="00D628E7" w:rsidRPr="00D628E7" w:rsidRDefault="00D628E7" w:rsidP="00D628E7">
      <w:pPr>
        <w:spacing w:line="276" w:lineRule="auto"/>
        <w:jc w:val="both"/>
        <w:rPr>
          <w:rFonts w:cs="Arial"/>
          <w:color w:val="FF0000"/>
          <w:szCs w:val="24"/>
        </w:rPr>
      </w:pPr>
      <w:r w:rsidRPr="00D628E7">
        <w:rPr>
          <w:rFonts w:cs="Arial"/>
          <w:szCs w:val="24"/>
        </w:rPr>
        <w:t>42 referrals (37%) were from the East of Scotland and 19 (17%) were from the North of Scotland. (Figure 11)</w:t>
      </w:r>
      <w:r w:rsidRPr="00D628E7">
        <w:rPr>
          <w:rFonts w:cs="Arial"/>
          <w:szCs w:val="24"/>
          <w:vertAlign w:val="superscript"/>
        </w:rPr>
        <w:footnoteReference w:id="22"/>
      </w:r>
      <w:r w:rsidRPr="00D628E7">
        <w:rPr>
          <w:rFonts w:cs="Arial"/>
          <w:szCs w:val="24"/>
        </w:rPr>
        <w:t xml:space="preserve">. This is comparable with 2022/23 figures, with the geographical distribution higher in the West with 56% of all referrals, East with 32% and North with 12% of all referrals. </w:t>
      </w:r>
    </w:p>
    <w:p w14:paraId="65205CA5" w14:textId="77777777" w:rsidR="00D628E7" w:rsidRPr="00D628E7" w:rsidRDefault="00D628E7" w:rsidP="00D628E7">
      <w:pPr>
        <w:spacing w:line="276" w:lineRule="auto"/>
        <w:jc w:val="both"/>
        <w:rPr>
          <w:rFonts w:cs="Arial"/>
          <w:color w:val="FF0000"/>
          <w:szCs w:val="24"/>
        </w:rPr>
      </w:pPr>
    </w:p>
    <w:p w14:paraId="258F02DB" w14:textId="77777777" w:rsidR="00D628E7" w:rsidRPr="00D628E7" w:rsidRDefault="00D628E7" w:rsidP="00D628E7">
      <w:pPr>
        <w:spacing w:line="276" w:lineRule="auto"/>
        <w:rPr>
          <w:rFonts w:cs="Arial"/>
          <w:b/>
          <w:szCs w:val="24"/>
        </w:rPr>
      </w:pPr>
      <w:r w:rsidRPr="00D628E7">
        <w:rPr>
          <w:rFonts w:cs="Arial"/>
          <w:b/>
          <w:szCs w:val="24"/>
        </w:rPr>
        <w:t xml:space="preserve">Figure 11: </w:t>
      </w:r>
      <w:bookmarkStart w:id="17" w:name="_Hlk125027785"/>
      <w:r w:rsidRPr="00D628E7">
        <w:rPr>
          <w:rFonts w:cs="Arial"/>
          <w:b/>
          <w:szCs w:val="24"/>
        </w:rPr>
        <w:t>Region of referrals</w:t>
      </w:r>
      <w:bookmarkEnd w:id="17"/>
    </w:p>
    <w:p w14:paraId="7A6D4806" w14:textId="77777777" w:rsidR="00D628E7" w:rsidRPr="00D628E7" w:rsidRDefault="00D628E7" w:rsidP="00D628E7">
      <w:pPr>
        <w:spacing w:line="276" w:lineRule="auto"/>
        <w:rPr>
          <w:rFonts w:cs="Arial"/>
          <w:color w:val="FF0000"/>
          <w:szCs w:val="24"/>
          <w:highlight w:val="yellow"/>
        </w:rPr>
      </w:pPr>
      <w:r w:rsidRPr="00D628E7">
        <w:rPr>
          <w:rFonts w:cs="Arial"/>
          <w:noProof/>
          <w:color w:val="FF0000"/>
          <w:sz w:val="18"/>
          <w:szCs w:val="18"/>
          <w:lang w:eastAsia="en-GB"/>
        </w:rPr>
        <mc:AlternateContent>
          <mc:Choice Requires="wpg">
            <w:drawing>
              <wp:anchor distT="0" distB="0" distL="114300" distR="114300" simplePos="0" relativeHeight="251700224" behindDoc="0" locked="0" layoutInCell="1" allowOverlap="1" wp14:anchorId="5E972D3D" wp14:editId="68AF6A41">
                <wp:simplePos x="0" y="0"/>
                <wp:positionH relativeFrom="column">
                  <wp:posOffset>230505</wp:posOffset>
                </wp:positionH>
                <wp:positionV relativeFrom="paragraph">
                  <wp:posOffset>180975</wp:posOffset>
                </wp:positionV>
                <wp:extent cx="2719061" cy="3594100"/>
                <wp:effectExtent l="0" t="0" r="5715" b="6350"/>
                <wp:wrapNone/>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719061" cy="3594100"/>
                          <a:chOff x="0" y="0"/>
                          <a:chExt cx="2719061" cy="3594100"/>
                        </a:xfrm>
                      </wpg:grpSpPr>
                      <wpg:grpSp>
                        <wpg:cNvPr id="234" name="Group 2" descr="A map of Scotland indicating the proportion of Prevent referrals from the North, West and East Police Scotland operational regions in 2021/22. The results are described within the main body of the text."/>
                        <wpg:cNvGrpSpPr/>
                        <wpg:grpSpPr>
                          <a:xfrm>
                            <a:off x="0" y="0"/>
                            <a:ext cx="2719061" cy="3248025"/>
                            <a:chOff x="0" y="0"/>
                            <a:chExt cx="6032047" cy="6997174"/>
                          </a:xfrm>
                        </wpg:grpSpPr>
                        <pic:pic xmlns:pic="http://schemas.openxmlformats.org/drawingml/2006/picture">
                          <pic:nvPicPr>
                            <pic:cNvPr id="235" name="Picture 235"/>
                            <pic:cNvPicPr>
                              <a:picLocks noChangeAspect="1"/>
                            </pic:cNvPicPr>
                          </pic:nvPicPr>
                          <pic:blipFill>
                            <a:blip r:embed="rId35"/>
                            <a:stretch>
                              <a:fillRect/>
                            </a:stretch>
                          </pic:blipFill>
                          <pic:spPr>
                            <a:xfrm>
                              <a:off x="0" y="0"/>
                              <a:ext cx="6032047" cy="6997174"/>
                            </a:xfrm>
                            <a:prstGeom prst="rect">
                              <a:avLst/>
                            </a:prstGeom>
                          </pic:spPr>
                        </pic:pic>
                        <wps:wsp>
                          <wps:cNvPr id="237" name="TextBox 125"/>
                          <wps:cNvSpPr txBox="1"/>
                          <wps:spPr>
                            <a:xfrm>
                              <a:off x="2044239" y="5859709"/>
                              <a:ext cx="1254524" cy="1012633"/>
                            </a:xfrm>
                            <a:prstGeom prst="rect">
                              <a:avLst/>
                            </a:prstGeom>
                            <a:noFill/>
                          </wps:spPr>
                          <wps:txbx>
                            <w:txbxContent>
                              <w:p w14:paraId="3C25784B" w14:textId="77777777" w:rsidR="00D628E7" w:rsidRPr="004757E1" w:rsidRDefault="00D628E7" w:rsidP="00D628E7">
                                <w:pPr>
                                  <w:pStyle w:val="NormalWeb"/>
                                  <w:rPr>
                                    <w:rFonts w:ascii="Arial" w:hAnsi="Arial" w:cs="Arial"/>
                                    <w:sz w:val="28"/>
                                    <w:szCs w:val="28"/>
                                  </w:rPr>
                                </w:pPr>
                                <w:r>
                                  <w:rPr>
                                    <w:rFonts w:ascii="Arial" w:hAnsi="Arial" w:cs="Arial"/>
                                    <w:b/>
                                    <w:bCs/>
                                    <w:color w:val="404040"/>
                                    <w:kern w:val="24"/>
                                    <w:sz w:val="28"/>
                                    <w:szCs w:val="28"/>
                                  </w:rPr>
                                  <w:t>46</w:t>
                                </w:r>
                                <w:r w:rsidRPr="004757E1">
                                  <w:rPr>
                                    <w:rFonts w:ascii="Arial" w:hAnsi="Arial" w:cs="Arial"/>
                                    <w:b/>
                                    <w:bCs/>
                                    <w:color w:val="404040"/>
                                    <w:kern w:val="24"/>
                                    <w:sz w:val="28"/>
                                    <w:szCs w:val="28"/>
                                  </w:rPr>
                                  <w:t>%</w:t>
                                </w:r>
                              </w:p>
                            </w:txbxContent>
                          </wps:txbx>
                          <wps:bodyPr wrap="square" rtlCol="0">
                            <a:noAutofit/>
                          </wps:bodyPr>
                        </wps:wsp>
                        <wps:wsp>
                          <wps:cNvPr id="238" name="TextBox 125"/>
                          <wps:cNvSpPr txBox="1"/>
                          <wps:spPr>
                            <a:xfrm>
                              <a:off x="3150808" y="5094046"/>
                              <a:ext cx="1362422" cy="765663"/>
                            </a:xfrm>
                            <a:prstGeom prst="rect">
                              <a:avLst/>
                            </a:prstGeom>
                            <a:noFill/>
                          </wps:spPr>
                          <wps:txbx>
                            <w:txbxContent>
                              <w:p w14:paraId="6FAE22A3" w14:textId="77777777" w:rsidR="00D628E7" w:rsidRPr="005D6DE8" w:rsidRDefault="00D628E7" w:rsidP="00D628E7">
                                <w:pPr>
                                  <w:pStyle w:val="NormalWeb"/>
                                  <w:rPr>
                                    <w:rFonts w:ascii="Arial" w:hAnsi="Arial" w:cs="Arial"/>
                                    <w:sz w:val="28"/>
                                    <w:szCs w:val="28"/>
                                  </w:rPr>
                                </w:pPr>
                                <w:r w:rsidRPr="005D6DE8">
                                  <w:rPr>
                                    <w:rFonts w:ascii="Arial" w:hAnsi="Arial" w:cs="Arial"/>
                                    <w:b/>
                                    <w:bCs/>
                                    <w:color w:val="404040"/>
                                    <w:kern w:val="24"/>
                                    <w:sz w:val="28"/>
                                    <w:szCs w:val="28"/>
                                  </w:rPr>
                                  <w:t>37%</w:t>
                                </w:r>
                              </w:p>
                            </w:txbxContent>
                          </wps:txbx>
                          <wps:bodyPr wrap="square" rtlCol="0">
                            <a:noAutofit/>
                          </wps:bodyPr>
                        </wps:wsp>
                        <wps:wsp>
                          <wps:cNvPr id="236" name="TextBox 123"/>
                          <wps:cNvSpPr txBox="1"/>
                          <wps:spPr>
                            <a:xfrm>
                              <a:off x="2306480" y="3227710"/>
                              <a:ext cx="1536529" cy="775396"/>
                            </a:xfrm>
                            <a:prstGeom prst="rect">
                              <a:avLst/>
                            </a:prstGeom>
                            <a:noFill/>
                          </wps:spPr>
                          <wps:txbx>
                            <w:txbxContent>
                              <w:p w14:paraId="22404AFF" w14:textId="77777777" w:rsidR="00D628E7" w:rsidRPr="004757E1" w:rsidRDefault="00D628E7" w:rsidP="00D628E7">
                                <w:pPr>
                                  <w:pStyle w:val="NormalWeb"/>
                                  <w:rPr>
                                    <w:rFonts w:ascii="Arial" w:hAnsi="Arial" w:cs="Arial"/>
                                    <w:sz w:val="14"/>
                                  </w:rPr>
                                </w:pPr>
                                <w:r>
                                  <w:rPr>
                                    <w:rFonts w:ascii="Arial" w:hAnsi="Arial" w:cs="Arial"/>
                                    <w:b/>
                                    <w:bCs/>
                                    <w:color w:val="FFFFFF"/>
                                    <w:kern w:val="24"/>
                                    <w:sz w:val="28"/>
                                    <w:szCs w:val="48"/>
                                  </w:rPr>
                                  <w:t>17%</w:t>
                                </w:r>
                              </w:p>
                            </w:txbxContent>
                          </wps:txbx>
                          <wps:bodyPr wrap="square" rtlCol="0">
                            <a:noAutofit/>
                          </wps:bodyPr>
                        </wps:wsp>
                      </wpg:grpSp>
                      <pic:pic xmlns:pic="http://schemas.openxmlformats.org/drawingml/2006/picture">
                        <pic:nvPicPr>
                          <pic:cNvPr id="15" name="Picture 15"/>
                          <pic:cNvPicPr>
                            <a:picLocks noChangeAspect="1"/>
                          </pic:cNvPicPr>
                        </pic:nvPicPr>
                        <pic:blipFill>
                          <a:blip r:embed="rId36"/>
                          <a:stretch>
                            <a:fillRect/>
                          </a:stretch>
                        </pic:blipFill>
                        <pic:spPr>
                          <a:xfrm>
                            <a:off x="374650" y="3321050"/>
                            <a:ext cx="1868805" cy="273050"/>
                          </a:xfrm>
                          <a:prstGeom prst="rect">
                            <a:avLst/>
                          </a:prstGeom>
                        </pic:spPr>
                      </pic:pic>
                    </wpg:wgp>
                  </a:graphicData>
                </a:graphic>
              </wp:anchor>
            </w:drawing>
          </mc:Choice>
          <mc:Fallback>
            <w:pict>
              <v:group w14:anchorId="5E972D3D" id="Group 10" o:spid="_x0000_s1053" alt="&quot;&quot;" style="position:absolute;margin-left:18.15pt;margin-top:14.25pt;width:214.1pt;height:283pt;z-index:251700224" coordsize="27190,35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">
                <v:group id="Group 2" o:spid="_x0000_s1054" alt="A map of Scotland indicating the proportion of Prevent referrals from the North, West and East Police Scotland operational regions in 2021/22. The results are described within the main body of the text." style="position:absolute;width:27190;height:32480" coordsize="60320,69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5" o:spid="_x0000_s1055" type="#_x0000_t75" style="position:absolute;width:60320;height:699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">
                    <v:imagedata r:id="rId37" o:title=""/>
                  </v:shape>
                  <v:shapetype id="_x0000_t202" coordsize="21600,21600" o:spt="202" path="m,l,21600r21600,l21600,xe">
                    <v:stroke joinstyle="miter"/>
                    <v:path gradientshapeok="t" o:connecttype="rect"/>
                  </v:shapetype>
                  <v:shape id="TextBox 125" o:spid="_x0000_s1056" type="#_x0000_t202" style="position:absolute;left:20442;top:58597;width:12545;height:10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" filled="f" stroked="f">
                    <v:textbox>
                      <w:txbxContent>
                        <w:p w14:paraId="3C25784B" w14:textId="77777777" w:rsidR="00D628E7" w:rsidRPr="004757E1" w:rsidRDefault="00D628E7" w:rsidP="00D628E7">
                          <w:pPr>
                            <w:pStyle w:val="NormalWeb"/>
                            <w:rPr>
                              <w:rFonts w:ascii="Arial" w:hAnsi="Arial" w:cs="Arial"/>
                              <w:sz w:val="28"/>
                              <w:szCs w:val="28"/>
                            </w:rPr>
                          </w:pPr>
                          <w:r>
                            <w:rPr>
                              <w:rFonts w:ascii="Arial" w:hAnsi="Arial" w:cs="Arial"/>
                              <w:b/>
                              <w:bCs/>
                              <w:color w:val="404040"/>
                              <w:kern w:val="24"/>
                              <w:sz w:val="28"/>
                              <w:szCs w:val="28"/>
                            </w:rPr>
                            <w:t>46</w:t>
                          </w:r>
                          <w:r w:rsidRPr="004757E1">
                            <w:rPr>
                              <w:rFonts w:ascii="Arial" w:hAnsi="Arial" w:cs="Arial"/>
                              <w:b/>
                              <w:bCs/>
                              <w:color w:val="404040"/>
                              <w:kern w:val="24"/>
                              <w:sz w:val="28"/>
                              <w:szCs w:val="28"/>
                            </w:rPr>
                            <w:t>%</w:t>
                          </w:r>
                        </w:p>
                      </w:txbxContent>
                    </v:textbox>
                  </v:shape>
                  <v:shape id="TextBox 125" o:spid="_x0000_s1057" type="#_x0000_t202" style="position:absolute;left:31508;top:50940;width:13624;height:7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" filled="f" stroked="f">
                    <v:textbox>
                      <w:txbxContent>
                        <w:p w14:paraId="6FAE22A3" w14:textId="77777777" w:rsidR="00D628E7" w:rsidRPr="005D6DE8" w:rsidRDefault="00D628E7" w:rsidP="00D628E7">
                          <w:pPr>
                            <w:pStyle w:val="NormalWeb"/>
                            <w:rPr>
                              <w:rFonts w:ascii="Arial" w:hAnsi="Arial" w:cs="Arial"/>
                              <w:sz w:val="28"/>
                              <w:szCs w:val="28"/>
                            </w:rPr>
                          </w:pPr>
                          <w:r w:rsidRPr="005D6DE8">
                            <w:rPr>
                              <w:rFonts w:ascii="Arial" w:hAnsi="Arial" w:cs="Arial"/>
                              <w:b/>
                              <w:bCs/>
                              <w:color w:val="404040"/>
                              <w:kern w:val="24"/>
                              <w:sz w:val="28"/>
                              <w:szCs w:val="28"/>
                            </w:rPr>
                            <w:t>37%</w:t>
                          </w:r>
                        </w:p>
                      </w:txbxContent>
                    </v:textbox>
                  </v:shape>
                  <v:shape id="TextBox 123" o:spid="_x0000_s1058" type="#_x0000_t202" style="position:absolute;left:23064;top:32277;width:15366;height:7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" filled="f" stroked="f">
                    <v:textbox>
                      <w:txbxContent>
                        <w:p w14:paraId="22404AFF" w14:textId="77777777" w:rsidR="00D628E7" w:rsidRPr="004757E1" w:rsidRDefault="00D628E7" w:rsidP="00D628E7">
                          <w:pPr>
                            <w:pStyle w:val="NormalWeb"/>
                            <w:rPr>
                              <w:rFonts w:ascii="Arial" w:hAnsi="Arial" w:cs="Arial"/>
                              <w:sz w:val="14"/>
                            </w:rPr>
                          </w:pPr>
                          <w:r>
                            <w:rPr>
                              <w:rFonts w:ascii="Arial" w:hAnsi="Arial" w:cs="Arial"/>
                              <w:b/>
                              <w:bCs/>
                              <w:color w:val="FFFFFF"/>
                              <w:kern w:val="24"/>
                              <w:sz w:val="28"/>
                              <w:szCs w:val="48"/>
                            </w:rPr>
                            <w:t>17%</w:t>
                          </w:r>
                        </w:p>
                      </w:txbxContent>
                    </v:textbox>
                  </v:shape>
                </v:group>
                <v:shape id="Picture 15" o:spid="_x0000_s1059" type="#_x0000_t75" style="position:absolute;left:3746;top:33210;width:18688;height:2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">
                  <v:imagedata r:id="rId38" o:title=""/>
                </v:shape>
              </v:group>
            </w:pict>
          </mc:Fallback>
        </mc:AlternateContent>
      </w:r>
    </w:p>
    <w:p w14:paraId="4D70FE6C" w14:textId="77777777" w:rsidR="00D628E7" w:rsidRPr="00D628E7" w:rsidRDefault="00D628E7" w:rsidP="00D628E7">
      <w:pPr>
        <w:spacing w:line="276" w:lineRule="auto"/>
        <w:rPr>
          <w:rFonts w:cs="Arial"/>
          <w:color w:val="FF0000"/>
          <w:szCs w:val="24"/>
          <w:highlight w:val="yellow"/>
        </w:rPr>
      </w:pPr>
    </w:p>
    <w:p w14:paraId="02DD52F9" w14:textId="77777777" w:rsidR="00D628E7" w:rsidRPr="00D628E7" w:rsidRDefault="00D628E7" w:rsidP="00D628E7">
      <w:pPr>
        <w:spacing w:line="276" w:lineRule="auto"/>
        <w:rPr>
          <w:rFonts w:cs="Arial"/>
          <w:color w:val="FF0000"/>
          <w:szCs w:val="24"/>
          <w:highlight w:val="yellow"/>
        </w:rPr>
      </w:pPr>
    </w:p>
    <w:p w14:paraId="7FC4D6D8" w14:textId="77777777" w:rsidR="00D628E7" w:rsidRPr="00D628E7" w:rsidRDefault="00D628E7" w:rsidP="00D628E7">
      <w:pPr>
        <w:spacing w:line="276" w:lineRule="auto"/>
        <w:rPr>
          <w:rFonts w:cs="Arial"/>
          <w:color w:val="FF0000"/>
          <w:szCs w:val="24"/>
          <w:highlight w:val="yellow"/>
        </w:rPr>
      </w:pPr>
    </w:p>
    <w:p w14:paraId="3D732C1C" w14:textId="77777777" w:rsidR="00D628E7" w:rsidRPr="00D628E7" w:rsidRDefault="00D628E7" w:rsidP="00D628E7">
      <w:pPr>
        <w:spacing w:line="276" w:lineRule="auto"/>
        <w:rPr>
          <w:rFonts w:cs="Arial"/>
          <w:color w:val="FF0000"/>
          <w:szCs w:val="24"/>
          <w:highlight w:val="yellow"/>
        </w:rPr>
      </w:pPr>
    </w:p>
    <w:p w14:paraId="06700086" w14:textId="77777777" w:rsidR="00D628E7" w:rsidRPr="00D628E7" w:rsidRDefault="00D628E7" w:rsidP="00D628E7">
      <w:pPr>
        <w:spacing w:line="276" w:lineRule="auto"/>
        <w:rPr>
          <w:rFonts w:cs="Arial"/>
          <w:color w:val="FF0000"/>
          <w:szCs w:val="24"/>
          <w:highlight w:val="yellow"/>
        </w:rPr>
      </w:pPr>
    </w:p>
    <w:p w14:paraId="11D0B9B3" w14:textId="77777777" w:rsidR="00D628E7" w:rsidRPr="00D628E7" w:rsidRDefault="00D628E7" w:rsidP="00D628E7">
      <w:pPr>
        <w:spacing w:line="276" w:lineRule="auto"/>
        <w:rPr>
          <w:rFonts w:cs="Arial"/>
          <w:color w:val="FF0000"/>
          <w:szCs w:val="24"/>
          <w:highlight w:val="yellow"/>
        </w:rPr>
      </w:pPr>
    </w:p>
    <w:p w14:paraId="0F70B12B" w14:textId="77777777" w:rsidR="00D628E7" w:rsidRPr="00D628E7" w:rsidRDefault="00D628E7" w:rsidP="00D628E7">
      <w:pPr>
        <w:spacing w:line="276" w:lineRule="auto"/>
        <w:rPr>
          <w:rFonts w:cs="Arial"/>
          <w:color w:val="FF0000"/>
          <w:szCs w:val="24"/>
          <w:highlight w:val="yellow"/>
        </w:rPr>
      </w:pPr>
    </w:p>
    <w:p w14:paraId="71496761" w14:textId="77777777" w:rsidR="00D628E7" w:rsidRPr="00D628E7" w:rsidRDefault="00D628E7" w:rsidP="00D628E7">
      <w:pPr>
        <w:spacing w:line="276" w:lineRule="auto"/>
        <w:rPr>
          <w:rFonts w:cs="Arial"/>
          <w:color w:val="FF0000"/>
          <w:szCs w:val="24"/>
          <w:highlight w:val="yellow"/>
        </w:rPr>
      </w:pPr>
    </w:p>
    <w:p w14:paraId="280FED40" w14:textId="77777777" w:rsidR="00D628E7" w:rsidRPr="00D628E7" w:rsidRDefault="00D628E7" w:rsidP="00D628E7">
      <w:pPr>
        <w:spacing w:line="276" w:lineRule="auto"/>
        <w:rPr>
          <w:rFonts w:cs="Arial"/>
          <w:color w:val="FF0000"/>
          <w:szCs w:val="24"/>
          <w:highlight w:val="yellow"/>
        </w:rPr>
      </w:pPr>
    </w:p>
    <w:p w14:paraId="060D7137" w14:textId="77777777" w:rsidR="00D628E7" w:rsidRPr="00D628E7" w:rsidRDefault="00D628E7" w:rsidP="00D628E7">
      <w:pPr>
        <w:spacing w:line="276" w:lineRule="auto"/>
        <w:rPr>
          <w:rFonts w:cs="Arial"/>
          <w:color w:val="FF0000"/>
          <w:szCs w:val="24"/>
          <w:highlight w:val="yellow"/>
        </w:rPr>
      </w:pPr>
    </w:p>
    <w:p w14:paraId="4CBD10F7" w14:textId="77777777" w:rsidR="00D628E7" w:rsidRPr="00D628E7" w:rsidRDefault="00D628E7" w:rsidP="00D628E7">
      <w:pPr>
        <w:spacing w:line="276" w:lineRule="auto"/>
        <w:rPr>
          <w:rFonts w:cs="Arial"/>
          <w:color w:val="FF0000"/>
          <w:szCs w:val="24"/>
          <w:highlight w:val="yellow"/>
        </w:rPr>
      </w:pPr>
    </w:p>
    <w:p w14:paraId="0C40A03C" w14:textId="77777777" w:rsidR="00D628E7" w:rsidRPr="00D628E7" w:rsidRDefault="00D628E7" w:rsidP="00D628E7">
      <w:pPr>
        <w:spacing w:line="276" w:lineRule="auto"/>
        <w:rPr>
          <w:rFonts w:cs="Arial"/>
          <w:color w:val="FF0000"/>
          <w:szCs w:val="24"/>
          <w:highlight w:val="yellow"/>
        </w:rPr>
      </w:pPr>
    </w:p>
    <w:p w14:paraId="264FE2BC" w14:textId="77777777" w:rsidR="00D628E7" w:rsidRPr="00D628E7" w:rsidRDefault="00D628E7" w:rsidP="00D628E7">
      <w:pPr>
        <w:spacing w:line="276" w:lineRule="auto"/>
        <w:rPr>
          <w:rFonts w:cs="Arial"/>
          <w:color w:val="FF0000"/>
          <w:szCs w:val="24"/>
          <w:highlight w:val="yellow"/>
        </w:rPr>
      </w:pPr>
    </w:p>
    <w:p w14:paraId="61B9FDF8" w14:textId="77777777" w:rsidR="00D628E7" w:rsidRPr="00D628E7" w:rsidRDefault="00D628E7" w:rsidP="00D628E7">
      <w:pPr>
        <w:spacing w:line="276" w:lineRule="auto"/>
        <w:rPr>
          <w:rFonts w:cs="Arial"/>
          <w:color w:val="FF0000"/>
          <w:szCs w:val="24"/>
          <w:highlight w:val="yellow"/>
        </w:rPr>
      </w:pPr>
    </w:p>
    <w:p w14:paraId="3750EB5C" w14:textId="77777777" w:rsidR="00D628E7" w:rsidRPr="00D628E7" w:rsidRDefault="00D628E7" w:rsidP="00D628E7">
      <w:pPr>
        <w:spacing w:line="276" w:lineRule="auto"/>
        <w:rPr>
          <w:rFonts w:cs="Arial"/>
          <w:color w:val="FF0000"/>
          <w:szCs w:val="24"/>
          <w:highlight w:val="yellow"/>
        </w:rPr>
      </w:pPr>
    </w:p>
    <w:p w14:paraId="36620136" w14:textId="77777777" w:rsidR="00D628E7" w:rsidRPr="00D628E7" w:rsidRDefault="00D628E7" w:rsidP="00D628E7">
      <w:pPr>
        <w:spacing w:line="276" w:lineRule="auto"/>
        <w:rPr>
          <w:rFonts w:cs="Arial"/>
          <w:color w:val="FF0000"/>
          <w:szCs w:val="24"/>
          <w:highlight w:val="yellow"/>
        </w:rPr>
      </w:pPr>
    </w:p>
    <w:p w14:paraId="68D557D2" w14:textId="77777777" w:rsidR="00D628E7" w:rsidRPr="00D628E7" w:rsidRDefault="00D628E7" w:rsidP="00D628E7">
      <w:pPr>
        <w:spacing w:line="276" w:lineRule="auto"/>
        <w:rPr>
          <w:rFonts w:cs="Arial"/>
          <w:color w:val="FF0000"/>
          <w:szCs w:val="24"/>
          <w:highlight w:val="yellow"/>
        </w:rPr>
      </w:pPr>
    </w:p>
    <w:p w14:paraId="5B970002" w14:textId="77777777" w:rsidR="00D628E7" w:rsidRPr="00D628E7" w:rsidRDefault="00D628E7" w:rsidP="00D628E7">
      <w:pPr>
        <w:spacing w:line="276" w:lineRule="auto"/>
        <w:rPr>
          <w:rFonts w:cs="Arial"/>
          <w:color w:val="FF0000"/>
          <w:szCs w:val="24"/>
        </w:rPr>
      </w:pPr>
    </w:p>
    <w:p w14:paraId="4AE83C12" w14:textId="77777777" w:rsidR="00D628E7" w:rsidRPr="00D628E7" w:rsidRDefault="00D628E7" w:rsidP="00D628E7">
      <w:pPr>
        <w:spacing w:line="276" w:lineRule="auto"/>
        <w:rPr>
          <w:rFonts w:cs="Arial"/>
          <w:szCs w:val="24"/>
        </w:rPr>
      </w:pPr>
      <w:r w:rsidRPr="00D628E7">
        <w:rPr>
          <w:rFonts w:cs="Arial"/>
          <w:szCs w:val="24"/>
        </w:rPr>
        <w:t>Source: Police Scotland, Referrals to Prevent, Scotland, 2023/24</w:t>
      </w:r>
    </w:p>
    <w:p w14:paraId="4A55553B" w14:textId="77777777" w:rsidR="00D628E7" w:rsidRPr="00D628E7" w:rsidRDefault="00D628E7" w:rsidP="00D628E7">
      <w:pPr>
        <w:spacing w:line="276" w:lineRule="auto"/>
        <w:rPr>
          <w:rFonts w:cs="Arial"/>
          <w:color w:val="FF0000"/>
          <w:szCs w:val="24"/>
        </w:rPr>
      </w:pPr>
    </w:p>
    <w:p w14:paraId="46B39857" w14:textId="77777777" w:rsidR="00D628E7" w:rsidRPr="00D628E7" w:rsidRDefault="00D628E7" w:rsidP="00D628E7">
      <w:pPr>
        <w:spacing w:line="276" w:lineRule="auto"/>
        <w:jc w:val="both"/>
        <w:rPr>
          <w:rFonts w:cs="Arial"/>
          <w:szCs w:val="24"/>
        </w:rPr>
      </w:pPr>
      <w:r w:rsidRPr="00D628E7">
        <w:rPr>
          <w:rFonts w:cs="Arial"/>
          <w:szCs w:val="24"/>
        </w:rPr>
        <w:t>Of the 53 referrals from the West of Scotland, 22 (42%) were deemed not suitable for PCM while 29 (55%) were deemed suitable for PCM and two referrals (3%) the assessment remains ongoing. Of the 42 referrals from the East of Scotland, 26 (62%) were deemed not suitable for PCM, while 16 (38%) were suitable for PCM. Of the 19 referrals from the North of Scotland, eight (42%) were deemed not suitable for PCM, while 11 (58%) were suitable for PCM.</w:t>
      </w:r>
    </w:p>
    <w:p w14:paraId="72E82EA0" w14:textId="77777777" w:rsidR="00D628E7" w:rsidRDefault="00D628E7" w:rsidP="00D628E7">
      <w:pPr>
        <w:spacing w:line="276" w:lineRule="auto"/>
        <w:jc w:val="both"/>
        <w:rPr>
          <w:rFonts w:cs="Arial"/>
          <w:color w:val="FF0000"/>
          <w:szCs w:val="24"/>
        </w:rPr>
      </w:pPr>
    </w:p>
    <w:p w14:paraId="2CA20DED" w14:textId="77777777" w:rsidR="00274CAD" w:rsidRPr="00D628E7" w:rsidRDefault="00274CAD" w:rsidP="00D628E7">
      <w:pPr>
        <w:spacing w:line="276" w:lineRule="auto"/>
        <w:jc w:val="both"/>
        <w:rPr>
          <w:rFonts w:cs="Arial"/>
          <w:color w:val="FF0000"/>
          <w:szCs w:val="24"/>
        </w:rPr>
      </w:pPr>
    </w:p>
    <w:p w14:paraId="505194FA" w14:textId="77777777" w:rsidR="00D628E7" w:rsidRPr="00D628E7" w:rsidRDefault="00D628E7" w:rsidP="00D628E7">
      <w:pPr>
        <w:spacing w:line="276" w:lineRule="auto"/>
        <w:jc w:val="both"/>
        <w:rPr>
          <w:rFonts w:cs="Arial"/>
          <w:color w:val="FF0000"/>
          <w:szCs w:val="24"/>
        </w:rPr>
      </w:pPr>
      <w:r w:rsidRPr="00D628E7">
        <w:rPr>
          <w:rFonts w:cs="Arial"/>
          <w:szCs w:val="24"/>
        </w:rPr>
        <w:lastRenderedPageBreak/>
        <w:t xml:space="preserve">In the West region, the most common type of concern related to right-wing extremism (20 referrals). In the East region, the most common concerns related to mixed, unstable, or unclear ideology and in the North region, the most common type of concern related to both right-wing extremism and mixed, unstable, or unclear ideology (eight referrals each). </w:t>
      </w:r>
    </w:p>
    <w:p w14:paraId="64CD278A" w14:textId="77777777" w:rsidR="00D628E7" w:rsidRPr="00D628E7" w:rsidRDefault="00D628E7" w:rsidP="00D628E7">
      <w:pPr>
        <w:spacing w:line="276" w:lineRule="auto"/>
        <w:jc w:val="both"/>
        <w:rPr>
          <w:rFonts w:cs="Arial"/>
          <w:color w:val="FF0000"/>
          <w:szCs w:val="24"/>
        </w:rPr>
      </w:pPr>
    </w:p>
    <w:p w14:paraId="2D72C87A" w14:textId="77777777" w:rsidR="00D628E7" w:rsidRPr="00D628E7" w:rsidRDefault="00D628E7" w:rsidP="00D628E7">
      <w:pPr>
        <w:spacing w:line="276" w:lineRule="auto"/>
        <w:jc w:val="both"/>
        <w:rPr>
          <w:rFonts w:cs="Arial"/>
          <w:szCs w:val="24"/>
        </w:rPr>
      </w:pPr>
      <w:r w:rsidRPr="00D628E7">
        <w:rPr>
          <w:rFonts w:cs="Arial"/>
          <w:szCs w:val="24"/>
        </w:rPr>
        <w:t xml:space="preserve">As shown in Figure 12, three out of five years, the West region had the highest proportion of referrals (2020/21, 2022/23 and 2023/34), with a significantly higher volume in 2020/21 (26 percentage points more). The East had a higher proportion in 2019/20 and 2021/22, however only marginal in 2019/20 (one percentage point) and in 2021/22 (nine percentage points).  </w:t>
      </w:r>
    </w:p>
    <w:p w14:paraId="2781C704" w14:textId="77777777" w:rsidR="00D628E7" w:rsidRPr="00D628E7" w:rsidRDefault="00D628E7" w:rsidP="00D628E7">
      <w:pPr>
        <w:spacing w:line="276" w:lineRule="auto"/>
        <w:rPr>
          <w:rFonts w:cs="Arial"/>
          <w:b/>
          <w:szCs w:val="24"/>
        </w:rPr>
      </w:pPr>
    </w:p>
    <w:p w14:paraId="38BC9E00" w14:textId="77777777" w:rsidR="00D628E7" w:rsidRPr="00D628E7" w:rsidRDefault="00D628E7" w:rsidP="00D628E7">
      <w:pPr>
        <w:spacing w:line="276" w:lineRule="auto"/>
        <w:rPr>
          <w:rFonts w:cs="Arial"/>
          <w:b/>
          <w:color w:val="FF0000"/>
          <w:szCs w:val="24"/>
        </w:rPr>
      </w:pPr>
    </w:p>
    <w:p w14:paraId="37062CA9" w14:textId="77777777" w:rsidR="00D628E7" w:rsidRPr="00D628E7" w:rsidRDefault="00D628E7" w:rsidP="00D628E7">
      <w:pPr>
        <w:spacing w:line="276" w:lineRule="auto"/>
        <w:rPr>
          <w:rFonts w:cs="Arial"/>
          <w:b/>
          <w:szCs w:val="24"/>
        </w:rPr>
      </w:pPr>
      <w:r w:rsidRPr="00D628E7">
        <w:rPr>
          <w:rFonts w:cs="Arial"/>
          <w:b/>
          <w:szCs w:val="24"/>
        </w:rPr>
        <w:t xml:space="preserve">Figure 12: </w:t>
      </w:r>
      <w:bookmarkStart w:id="18" w:name="_Hlk125027863"/>
      <w:r w:rsidRPr="00D628E7">
        <w:rPr>
          <w:rFonts w:cs="Arial"/>
          <w:b/>
          <w:szCs w:val="24"/>
        </w:rPr>
        <w:t>Region of referrals to Prevent in Scotland, years ending March 2020 to 202</w:t>
      </w:r>
      <w:bookmarkEnd w:id="18"/>
      <w:r w:rsidRPr="00D628E7">
        <w:rPr>
          <w:rFonts w:cs="Arial"/>
          <w:b/>
          <w:szCs w:val="24"/>
        </w:rPr>
        <w:t>4</w:t>
      </w:r>
    </w:p>
    <w:p w14:paraId="02EC0DE4" w14:textId="77777777" w:rsidR="00D628E7" w:rsidRPr="00D628E7" w:rsidRDefault="00D628E7" w:rsidP="00D628E7">
      <w:pPr>
        <w:spacing w:line="276" w:lineRule="auto"/>
        <w:rPr>
          <w:rFonts w:cs="Calibri"/>
          <w:noProof/>
        </w:rPr>
      </w:pPr>
      <w:r w:rsidRPr="00D628E7">
        <w:rPr>
          <w:rFonts w:cs="Calibri"/>
          <w:noProof/>
        </w:rPr>
        <w:drawing>
          <wp:inline distT="0" distB="0" distL="0" distR="0" wp14:anchorId="2C8C2B70" wp14:editId="21D1AFD8">
            <wp:extent cx="6086475" cy="2743200"/>
            <wp:effectExtent l="0" t="0" r="0" b="0"/>
            <wp:docPr id="330743035" name="Chart 1">
              <a:extLst xmlns:a="http://schemas.openxmlformats.org/drawingml/2006/main">
                <a:ext uri="{FF2B5EF4-FFF2-40B4-BE49-F238E27FC236}">
                  <a16:creationId xmlns:a16="http://schemas.microsoft.com/office/drawing/2014/main" id="{E3459E79-8F14-487A-CD94-56DDE26A0E1A}"/>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4DD83AC" w14:textId="77777777" w:rsidR="00D628E7" w:rsidRPr="00D628E7" w:rsidRDefault="00D628E7" w:rsidP="00D628E7">
      <w:pPr>
        <w:spacing w:line="276" w:lineRule="auto"/>
        <w:rPr>
          <w:rFonts w:cs="Arial"/>
          <w:b/>
          <w:szCs w:val="24"/>
        </w:rPr>
      </w:pPr>
      <w:r w:rsidRPr="00D628E7">
        <w:rPr>
          <w:rFonts w:cs="Arial"/>
          <w:szCs w:val="24"/>
        </w:rPr>
        <w:t xml:space="preserve">Source: Police Scotland, Referrals to Prevent, Scotland, 2019/20 – 2023/24 </w:t>
      </w:r>
    </w:p>
    <w:p w14:paraId="31113EE5" w14:textId="77777777" w:rsidR="00D628E7" w:rsidRPr="00D628E7" w:rsidRDefault="00D628E7" w:rsidP="00D628E7">
      <w:pPr>
        <w:spacing w:line="276" w:lineRule="auto"/>
        <w:rPr>
          <w:rFonts w:cs="Arial"/>
          <w:b/>
          <w:color w:val="FF0000"/>
          <w:szCs w:val="24"/>
          <w:highlight w:val="yellow"/>
        </w:rPr>
      </w:pPr>
    </w:p>
    <w:p w14:paraId="7DA6A6C3" w14:textId="77777777" w:rsidR="00D628E7" w:rsidRPr="00D628E7" w:rsidRDefault="00D628E7" w:rsidP="00D628E7">
      <w:pPr>
        <w:spacing w:line="276" w:lineRule="auto"/>
        <w:rPr>
          <w:rFonts w:cs="Arial"/>
          <w:b/>
          <w:color w:val="FF0000"/>
          <w:szCs w:val="24"/>
          <w:highlight w:val="yellow"/>
        </w:rPr>
      </w:pPr>
    </w:p>
    <w:p w14:paraId="7D58834B" w14:textId="77777777" w:rsidR="00D628E7" w:rsidRPr="00D628E7" w:rsidRDefault="00D628E7" w:rsidP="00D628E7">
      <w:pPr>
        <w:spacing w:line="276" w:lineRule="auto"/>
        <w:rPr>
          <w:rFonts w:eastAsia="Calibri" w:cs="Arial"/>
          <w:b/>
          <w:color w:val="FF0000"/>
          <w:kern w:val="24"/>
          <w:szCs w:val="24"/>
        </w:rPr>
      </w:pPr>
    </w:p>
    <w:p w14:paraId="47B1C936" w14:textId="77777777" w:rsidR="00D628E7" w:rsidRPr="00D628E7" w:rsidRDefault="00D628E7" w:rsidP="00D628E7">
      <w:pPr>
        <w:spacing w:line="276" w:lineRule="auto"/>
        <w:rPr>
          <w:rFonts w:eastAsia="Calibri" w:cs="Arial"/>
          <w:b/>
          <w:color w:val="FF0000"/>
          <w:kern w:val="24"/>
          <w:szCs w:val="24"/>
        </w:rPr>
      </w:pPr>
    </w:p>
    <w:p w14:paraId="0A80E4ED" w14:textId="77777777" w:rsidR="00D628E7" w:rsidRPr="00D628E7" w:rsidRDefault="00D628E7" w:rsidP="00D628E7">
      <w:pPr>
        <w:spacing w:line="276" w:lineRule="auto"/>
        <w:rPr>
          <w:rFonts w:eastAsia="Calibri" w:cs="Arial"/>
          <w:b/>
          <w:color w:val="FF0000"/>
          <w:kern w:val="24"/>
          <w:szCs w:val="24"/>
        </w:rPr>
      </w:pPr>
    </w:p>
    <w:p w14:paraId="0DDB1671" w14:textId="77777777" w:rsidR="00D628E7" w:rsidRPr="00D628E7" w:rsidRDefault="00D628E7" w:rsidP="00D628E7">
      <w:pPr>
        <w:spacing w:line="276" w:lineRule="auto"/>
        <w:rPr>
          <w:rFonts w:eastAsia="Calibri" w:cs="Arial"/>
          <w:b/>
          <w:color w:val="FF0000"/>
          <w:kern w:val="24"/>
          <w:szCs w:val="24"/>
        </w:rPr>
      </w:pPr>
    </w:p>
    <w:p w14:paraId="28F8A553" w14:textId="77777777" w:rsidR="00D628E7" w:rsidRPr="00D628E7" w:rsidRDefault="00D628E7" w:rsidP="00D628E7">
      <w:pPr>
        <w:spacing w:line="276" w:lineRule="auto"/>
        <w:rPr>
          <w:rFonts w:eastAsia="Calibri" w:cs="Arial"/>
          <w:b/>
          <w:color w:val="FF0000"/>
          <w:kern w:val="24"/>
          <w:szCs w:val="24"/>
        </w:rPr>
      </w:pPr>
    </w:p>
    <w:p w14:paraId="65EB2470" w14:textId="77777777" w:rsidR="00D628E7" w:rsidRPr="00D628E7" w:rsidRDefault="00D628E7" w:rsidP="00D628E7">
      <w:pPr>
        <w:spacing w:line="276" w:lineRule="auto"/>
        <w:rPr>
          <w:rFonts w:eastAsia="Calibri" w:cs="Arial"/>
          <w:b/>
          <w:color w:val="FF0000"/>
          <w:kern w:val="24"/>
          <w:szCs w:val="24"/>
        </w:rPr>
      </w:pPr>
    </w:p>
    <w:p w14:paraId="08E1BAE0" w14:textId="77777777" w:rsidR="00D628E7" w:rsidRPr="00D628E7" w:rsidRDefault="00D628E7" w:rsidP="00D628E7">
      <w:pPr>
        <w:spacing w:line="276" w:lineRule="auto"/>
        <w:rPr>
          <w:rFonts w:eastAsia="Calibri" w:cs="Arial"/>
          <w:b/>
          <w:color w:val="FF0000"/>
          <w:kern w:val="24"/>
          <w:szCs w:val="24"/>
        </w:rPr>
      </w:pPr>
    </w:p>
    <w:p w14:paraId="56CAE336" w14:textId="77777777" w:rsidR="00D628E7" w:rsidRPr="00D628E7" w:rsidRDefault="00D628E7" w:rsidP="00D628E7">
      <w:pPr>
        <w:spacing w:line="276" w:lineRule="auto"/>
        <w:rPr>
          <w:rFonts w:eastAsia="Calibri" w:cs="Arial"/>
          <w:b/>
          <w:color w:val="FF0000"/>
          <w:kern w:val="24"/>
          <w:szCs w:val="24"/>
        </w:rPr>
      </w:pPr>
    </w:p>
    <w:p w14:paraId="407B8587" w14:textId="77777777" w:rsidR="00D628E7" w:rsidRPr="00D628E7" w:rsidRDefault="00D628E7" w:rsidP="00D628E7">
      <w:pPr>
        <w:spacing w:line="276" w:lineRule="auto"/>
        <w:rPr>
          <w:rFonts w:eastAsia="Calibri" w:cs="Arial"/>
          <w:b/>
          <w:color w:val="FF0000"/>
          <w:kern w:val="24"/>
          <w:szCs w:val="24"/>
        </w:rPr>
      </w:pPr>
    </w:p>
    <w:p w14:paraId="5DBE6FFF" w14:textId="77777777" w:rsidR="00D628E7" w:rsidRPr="00D628E7" w:rsidRDefault="00D628E7" w:rsidP="00D628E7">
      <w:pPr>
        <w:spacing w:line="276" w:lineRule="auto"/>
        <w:rPr>
          <w:rFonts w:eastAsia="Calibri" w:cs="Arial"/>
          <w:b/>
          <w:color w:val="FF0000"/>
          <w:kern w:val="24"/>
          <w:szCs w:val="24"/>
        </w:rPr>
      </w:pPr>
    </w:p>
    <w:p w14:paraId="39021463" w14:textId="77777777" w:rsidR="00D628E7" w:rsidRDefault="00D628E7" w:rsidP="00D628E7">
      <w:pPr>
        <w:spacing w:line="276" w:lineRule="auto"/>
        <w:rPr>
          <w:rFonts w:eastAsia="Calibri" w:cs="Arial"/>
          <w:b/>
          <w:color w:val="FF0000"/>
          <w:kern w:val="24"/>
          <w:szCs w:val="24"/>
        </w:rPr>
      </w:pPr>
    </w:p>
    <w:p w14:paraId="74D79196" w14:textId="77777777" w:rsidR="00D628E7" w:rsidRPr="00D628E7" w:rsidRDefault="00D628E7" w:rsidP="00D628E7">
      <w:pPr>
        <w:spacing w:line="276" w:lineRule="auto"/>
        <w:rPr>
          <w:rFonts w:eastAsia="Calibri" w:cs="Arial"/>
          <w:b/>
          <w:color w:val="FF0000"/>
          <w:kern w:val="24"/>
          <w:szCs w:val="24"/>
        </w:rPr>
      </w:pPr>
    </w:p>
    <w:p w14:paraId="1FD4FD06" w14:textId="77777777" w:rsidR="00D628E7" w:rsidRPr="00D628E7" w:rsidRDefault="00D628E7" w:rsidP="00D628E7">
      <w:pPr>
        <w:numPr>
          <w:ilvl w:val="0"/>
          <w:numId w:val="2"/>
        </w:numPr>
        <w:spacing w:after="60" w:line="276" w:lineRule="auto"/>
        <w:contextualSpacing/>
        <w:outlineLvl w:val="1"/>
        <w:rPr>
          <w:rFonts w:eastAsia="Calibri" w:cs="Arial"/>
          <w:b/>
          <w:color w:val="002060"/>
          <w:kern w:val="24"/>
          <w:sz w:val="28"/>
          <w:szCs w:val="28"/>
        </w:rPr>
      </w:pPr>
      <w:bookmarkStart w:id="19" w:name="_Toc87283322"/>
      <w:bookmarkStart w:id="20" w:name="_Toc117504780"/>
      <w:bookmarkStart w:id="21" w:name="_Toc176435128"/>
      <w:r w:rsidRPr="00D628E7">
        <w:rPr>
          <w:rFonts w:eastAsia="Calibri" w:cs="Arial"/>
          <w:b/>
          <w:color w:val="002060"/>
          <w:kern w:val="24"/>
          <w:sz w:val="28"/>
          <w:szCs w:val="28"/>
        </w:rPr>
        <w:lastRenderedPageBreak/>
        <w:t>Data quality</w:t>
      </w:r>
      <w:bookmarkEnd w:id="19"/>
      <w:bookmarkEnd w:id="20"/>
      <w:bookmarkEnd w:id="21"/>
      <w:r w:rsidRPr="00D628E7">
        <w:rPr>
          <w:rFonts w:eastAsia="Calibri" w:cs="Arial"/>
          <w:b/>
          <w:color w:val="002060"/>
          <w:kern w:val="24"/>
          <w:sz w:val="28"/>
          <w:szCs w:val="28"/>
        </w:rPr>
        <w:t xml:space="preserve">  </w:t>
      </w:r>
    </w:p>
    <w:p w14:paraId="48FB879A" w14:textId="77777777" w:rsidR="00D628E7" w:rsidRPr="00D628E7" w:rsidRDefault="00D628E7" w:rsidP="00D628E7">
      <w:pPr>
        <w:numPr>
          <w:ilvl w:val="1"/>
          <w:numId w:val="2"/>
        </w:numPr>
        <w:spacing w:line="276" w:lineRule="auto"/>
        <w:rPr>
          <w:rFonts w:eastAsia="Calibri" w:cs="Arial"/>
          <w:b/>
          <w:szCs w:val="24"/>
        </w:rPr>
      </w:pPr>
      <w:r w:rsidRPr="00D628E7">
        <w:rPr>
          <w:rFonts w:eastAsia="Calibri" w:cs="Arial"/>
          <w:b/>
          <w:szCs w:val="24"/>
        </w:rPr>
        <w:t>Data quality</w:t>
      </w:r>
    </w:p>
    <w:p w14:paraId="748DF02A" w14:textId="77777777" w:rsidR="00D628E7" w:rsidRPr="00D628E7" w:rsidRDefault="00D628E7" w:rsidP="00D628E7">
      <w:pPr>
        <w:spacing w:line="276" w:lineRule="auto"/>
        <w:jc w:val="both"/>
        <w:rPr>
          <w:rFonts w:eastAsia="Calibri" w:cs="Arial"/>
          <w:szCs w:val="24"/>
        </w:rPr>
      </w:pPr>
      <w:r w:rsidRPr="00D628E7">
        <w:rPr>
          <w:rFonts w:eastAsia="Calibri" w:cs="Arial"/>
          <w:szCs w:val="24"/>
        </w:rPr>
        <w:t>The information presented in this report is subject to data quality checks (see below). However, the data relies on the recording of information by Police Scotland and partners and therefore it cannot be guaranteed that the totals are complete and accurate.</w:t>
      </w:r>
    </w:p>
    <w:p w14:paraId="04437791" w14:textId="77777777" w:rsidR="00D628E7" w:rsidRPr="00D628E7" w:rsidRDefault="00D628E7" w:rsidP="00D628E7">
      <w:pPr>
        <w:spacing w:line="276" w:lineRule="auto"/>
        <w:rPr>
          <w:rFonts w:eastAsia="Calibri" w:cs="Arial"/>
          <w:szCs w:val="24"/>
        </w:rPr>
      </w:pPr>
    </w:p>
    <w:p w14:paraId="2B4EB657" w14:textId="77777777" w:rsidR="00D628E7" w:rsidRPr="00D628E7" w:rsidRDefault="00D628E7" w:rsidP="00D628E7">
      <w:pPr>
        <w:numPr>
          <w:ilvl w:val="1"/>
          <w:numId w:val="2"/>
        </w:numPr>
        <w:spacing w:line="276" w:lineRule="auto"/>
        <w:rPr>
          <w:rFonts w:eastAsia="Calibri" w:cs="Arial"/>
          <w:b/>
          <w:szCs w:val="24"/>
        </w:rPr>
      </w:pPr>
      <w:r w:rsidRPr="00D628E7">
        <w:rPr>
          <w:rFonts w:eastAsia="Calibri" w:cs="Arial"/>
          <w:b/>
          <w:szCs w:val="24"/>
        </w:rPr>
        <w:t>Quality checks</w:t>
      </w:r>
    </w:p>
    <w:p w14:paraId="05B5F815" w14:textId="77777777" w:rsidR="00D628E7" w:rsidRPr="00D628E7" w:rsidRDefault="00D628E7" w:rsidP="00D628E7">
      <w:pPr>
        <w:spacing w:line="276" w:lineRule="auto"/>
        <w:jc w:val="both"/>
        <w:rPr>
          <w:rFonts w:eastAsia="Calibri" w:cs="Arial"/>
          <w:szCs w:val="24"/>
        </w:rPr>
      </w:pPr>
      <w:r w:rsidRPr="00D628E7">
        <w:rPr>
          <w:rFonts w:eastAsia="Calibri" w:cs="Arial"/>
          <w:szCs w:val="24"/>
        </w:rPr>
        <w:t xml:space="preserve">The data in this report has been compiled by Police Scotland. The checks have included: </w:t>
      </w:r>
    </w:p>
    <w:p w14:paraId="30FAF441" w14:textId="77777777" w:rsidR="00D628E7" w:rsidRPr="00D628E7" w:rsidRDefault="00D628E7" w:rsidP="00D628E7">
      <w:pPr>
        <w:spacing w:line="276" w:lineRule="auto"/>
        <w:jc w:val="both"/>
        <w:rPr>
          <w:rFonts w:eastAsia="Calibri" w:cs="Arial"/>
          <w:szCs w:val="24"/>
        </w:rPr>
      </w:pPr>
    </w:p>
    <w:p w14:paraId="2679250D" w14:textId="77777777" w:rsidR="00D628E7" w:rsidRPr="00D628E7" w:rsidRDefault="00D628E7" w:rsidP="00D628E7">
      <w:pPr>
        <w:numPr>
          <w:ilvl w:val="0"/>
          <w:numId w:val="6"/>
        </w:numPr>
        <w:spacing w:line="276" w:lineRule="auto"/>
        <w:jc w:val="both"/>
        <w:rPr>
          <w:rFonts w:eastAsia="Calibri" w:cs="Arial"/>
          <w:szCs w:val="24"/>
        </w:rPr>
      </w:pPr>
      <w:r w:rsidRPr="00D628E7">
        <w:rPr>
          <w:rFonts w:eastAsia="Calibri" w:cs="Arial"/>
          <w:szCs w:val="24"/>
        </w:rPr>
        <w:t>Checking for duplicate data.</w:t>
      </w:r>
    </w:p>
    <w:p w14:paraId="108F297C" w14:textId="77777777" w:rsidR="00D628E7" w:rsidRPr="00D628E7" w:rsidRDefault="00D628E7" w:rsidP="00D628E7">
      <w:pPr>
        <w:numPr>
          <w:ilvl w:val="0"/>
          <w:numId w:val="6"/>
        </w:numPr>
        <w:spacing w:line="276" w:lineRule="auto"/>
        <w:jc w:val="both"/>
        <w:rPr>
          <w:rFonts w:eastAsia="Calibri" w:cs="Arial"/>
          <w:szCs w:val="24"/>
        </w:rPr>
      </w:pPr>
      <w:r w:rsidRPr="00D628E7">
        <w:rPr>
          <w:rFonts w:eastAsia="Calibri" w:cs="Arial"/>
          <w:szCs w:val="24"/>
        </w:rPr>
        <w:t>Ensuring the data provided is complete.</w:t>
      </w:r>
    </w:p>
    <w:p w14:paraId="5F3731A4" w14:textId="77777777" w:rsidR="00D628E7" w:rsidRPr="00D628E7" w:rsidRDefault="00D628E7" w:rsidP="00D628E7">
      <w:pPr>
        <w:numPr>
          <w:ilvl w:val="0"/>
          <w:numId w:val="6"/>
        </w:numPr>
        <w:spacing w:line="276" w:lineRule="auto"/>
        <w:jc w:val="both"/>
        <w:rPr>
          <w:rFonts w:eastAsia="Calibri" w:cs="Arial"/>
          <w:szCs w:val="24"/>
        </w:rPr>
      </w:pPr>
      <w:r w:rsidRPr="00D628E7">
        <w:rPr>
          <w:rFonts w:eastAsia="Calibri" w:cs="Arial"/>
          <w:szCs w:val="24"/>
        </w:rPr>
        <w:t>Querying contradictory data.</w:t>
      </w:r>
    </w:p>
    <w:p w14:paraId="6378583D" w14:textId="77777777" w:rsidR="00D628E7" w:rsidRPr="00D628E7" w:rsidRDefault="00D628E7" w:rsidP="00D628E7">
      <w:pPr>
        <w:spacing w:line="276" w:lineRule="auto"/>
        <w:rPr>
          <w:rFonts w:eastAsia="Calibri" w:cs="Arial"/>
          <w:color w:val="FF0000"/>
          <w:szCs w:val="24"/>
        </w:rPr>
      </w:pPr>
    </w:p>
    <w:p w14:paraId="1ADDF913" w14:textId="77777777" w:rsidR="00D628E7" w:rsidRPr="00D628E7" w:rsidRDefault="00D628E7" w:rsidP="00D628E7">
      <w:pPr>
        <w:numPr>
          <w:ilvl w:val="0"/>
          <w:numId w:val="2"/>
        </w:numPr>
        <w:spacing w:after="60" w:line="276" w:lineRule="auto"/>
        <w:contextualSpacing/>
        <w:outlineLvl w:val="1"/>
        <w:rPr>
          <w:rFonts w:eastAsia="Calibri" w:cs="Arial"/>
          <w:b/>
          <w:color w:val="002060"/>
          <w:kern w:val="24"/>
          <w:sz w:val="28"/>
          <w:szCs w:val="28"/>
        </w:rPr>
      </w:pPr>
      <w:bookmarkStart w:id="22" w:name="_Toc87283323"/>
      <w:bookmarkStart w:id="23" w:name="_Toc117504781"/>
      <w:bookmarkStart w:id="24" w:name="_Toc176435129"/>
      <w:r w:rsidRPr="00D628E7">
        <w:rPr>
          <w:rFonts w:eastAsia="Calibri" w:cs="Arial"/>
          <w:b/>
          <w:color w:val="002060"/>
          <w:kern w:val="24"/>
          <w:sz w:val="28"/>
          <w:szCs w:val="28"/>
        </w:rPr>
        <w:t>Glossary</w:t>
      </w:r>
      <w:bookmarkEnd w:id="22"/>
      <w:bookmarkEnd w:id="23"/>
      <w:bookmarkEnd w:id="24"/>
    </w:p>
    <w:p w14:paraId="50A90A5E" w14:textId="77777777" w:rsidR="00D628E7" w:rsidRPr="00D628E7" w:rsidRDefault="00D628E7" w:rsidP="00D628E7">
      <w:pPr>
        <w:spacing w:line="276" w:lineRule="auto"/>
        <w:jc w:val="both"/>
        <w:rPr>
          <w:rFonts w:cs="Arial"/>
          <w:szCs w:val="24"/>
        </w:rPr>
      </w:pPr>
      <w:r w:rsidRPr="00D628E7">
        <w:rPr>
          <w:rFonts w:cs="Arial"/>
          <w:b/>
          <w:szCs w:val="24"/>
        </w:rPr>
        <w:t xml:space="preserve">Intervention Provider (IP) – </w:t>
      </w:r>
      <w:r w:rsidRPr="00D628E7">
        <w:rPr>
          <w:rFonts w:cs="Arial"/>
          <w:szCs w:val="24"/>
        </w:rPr>
        <w:t>IPs are ideological and theological specialists. Where individuals have a need for ideological or theological support or possess a mixed, unstable or unclear ideology, Home Office approved IPs are commissioned to increase theological understanding, challenge extremist ideas or fixated thinking, or to otherwise understand the extent of concerns relating to ideology.</w:t>
      </w:r>
    </w:p>
    <w:p w14:paraId="7FFFA863" w14:textId="77777777" w:rsidR="00D628E7" w:rsidRPr="00D628E7" w:rsidRDefault="00D628E7" w:rsidP="00D628E7">
      <w:pPr>
        <w:spacing w:line="276" w:lineRule="auto"/>
        <w:jc w:val="both"/>
        <w:rPr>
          <w:rFonts w:cs="Arial"/>
          <w:b/>
          <w:color w:val="FF0000"/>
          <w:szCs w:val="24"/>
        </w:rPr>
      </w:pPr>
    </w:p>
    <w:p w14:paraId="0DEBE1EB" w14:textId="77777777" w:rsidR="00D628E7" w:rsidRPr="00D628E7" w:rsidRDefault="00D628E7" w:rsidP="00D628E7">
      <w:pPr>
        <w:spacing w:line="276" w:lineRule="auto"/>
        <w:jc w:val="both"/>
        <w:rPr>
          <w:rFonts w:cs="Arial"/>
          <w:b/>
          <w:szCs w:val="24"/>
        </w:rPr>
      </w:pPr>
      <w:r w:rsidRPr="00D628E7">
        <w:rPr>
          <w:rFonts w:cs="Arial"/>
          <w:b/>
          <w:szCs w:val="24"/>
        </w:rPr>
        <w:t xml:space="preserve">Mixed, unstable or unclear ideology – </w:t>
      </w:r>
      <w:r w:rsidRPr="00D628E7">
        <w:rPr>
          <w:rFonts w:cs="Arial"/>
          <w:szCs w:val="24"/>
        </w:rPr>
        <w:t>This category reflects instances where the ideology presented involves a combination of elements from multiple ideologies (mixed), shifts between different ideologies (unstable), or where the individual does not present a coherent ideology yet may still pose a terrorism risk (unclear).</w:t>
      </w:r>
    </w:p>
    <w:p w14:paraId="2D46A2E7" w14:textId="77777777" w:rsidR="00D628E7" w:rsidRPr="00D628E7" w:rsidRDefault="00D628E7" w:rsidP="00D628E7">
      <w:pPr>
        <w:spacing w:line="276" w:lineRule="auto"/>
        <w:jc w:val="both"/>
        <w:rPr>
          <w:rFonts w:cs="Arial"/>
          <w:b/>
          <w:color w:val="FF0000"/>
          <w:szCs w:val="24"/>
        </w:rPr>
      </w:pPr>
    </w:p>
    <w:p w14:paraId="09E44A0B" w14:textId="77777777" w:rsidR="00D628E7" w:rsidRPr="00D628E7" w:rsidRDefault="00D628E7" w:rsidP="00D628E7">
      <w:pPr>
        <w:spacing w:line="276" w:lineRule="auto"/>
        <w:jc w:val="both"/>
        <w:rPr>
          <w:rFonts w:cs="Arial"/>
          <w:b/>
          <w:szCs w:val="24"/>
        </w:rPr>
      </w:pPr>
      <w:r w:rsidRPr="00D628E7">
        <w:rPr>
          <w:rFonts w:cs="Arial"/>
          <w:b/>
          <w:szCs w:val="24"/>
        </w:rPr>
        <w:t xml:space="preserve">Police-led Partnership (PLP) – </w:t>
      </w:r>
      <w:r w:rsidRPr="00D628E7">
        <w:rPr>
          <w:rFonts w:cs="Arial"/>
          <w:szCs w:val="24"/>
        </w:rPr>
        <w:t xml:space="preserve">Police-led Partnership covers the management of individuals that are not suitable for PMAP but who have Prevent-related issues requiring support or mitigation. </w:t>
      </w:r>
    </w:p>
    <w:p w14:paraId="15F93E79" w14:textId="77777777" w:rsidR="00D628E7" w:rsidRPr="00D628E7" w:rsidRDefault="00D628E7" w:rsidP="00D628E7">
      <w:pPr>
        <w:spacing w:line="276" w:lineRule="auto"/>
        <w:jc w:val="both"/>
        <w:rPr>
          <w:rFonts w:cs="Arial"/>
          <w:b/>
          <w:szCs w:val="24"/>
        </w:rPr>
      </w:pPr>
    </w:p>
    <w:p w14:paraId="15DE5D75" w14:textId="77777777" w:rsidR="00D628E7" w:rsidRPr="00D628E7" w:rsidRDefault="00D628E7" w:rsidP="00D628E7">
      <w:pPr>
        <w:spacing w:line="276" w:lineRule="auto"/>
        <w:jc w:val="both"/>
        <w:rPr>
          <w:rFonts w:cs="Arial"/>
          <w:b/>
          <w:szCs w:val="24"/>
        </w:rPr>
      </w:pPr>
      <w:r w:rsidRPr="00D628E7">
        <w:rPr>
          <w:rFonts w:cs="Arial"/>
          <w:b/>
          <w:szCs w:val="24"/>
        </w:rPr>
        <w:t xml:space="preserve">Prevent Case Management (PCM) – </w:t>
      </w:r>
      <w:r w:rsidRPr="00D628E7">
        <w:rPr>
          <w:rFonts w:cs="Arial"/>
          <w:szCs w:val="24"/>
        </w:rPr>
        <w:t>Where a susceptible individual is referred to Prevent and identified as requiring support, this is provided via PCM, which involves either a Prevent Multi-Agency Panel (PMAP) or Police-led Partnership (PLP).</w:t>
      </w:r>
      <w:r w:rsidRPr="00D628E7">
        <w:rPr>
          <w:rFonts w:cs="Arial"/>
          <w:b/>
          <w:szCs w:val="24"/>
        </w:rPr>
        <w:t xml:space="preserve">  </w:t>
      </w:r>
    </w:p>
    <w:p w14:paraId="0EB41F82" w14:textId="77777777" w:rsidR="00D628E7" w:rsidRPr="00D628E7" w:rsidRDefault="00D628E7" w:rsidP="00D628E7">
      <w:pPr>
        <w:spacing w:line="276" w:lineRule="auto"/>
        <w:jc w:val="both"/>
        <w:rPr>
          <w:rFonts w:cs="Arial"/>
          <w:b/>
          <w:color w:val="FF0000"/>
          <w:szCs w:val="24"/>
        </w:rPr>
      </w:pPr>
    </w:p>
    <w:p w14:paraId="2F297513" w14:textId="77777777" w:rsidR="00D628E7" w:rsidRPr="00D628E7" w:rsidRDefault="00D628E7" w:rsidP="00D628E7">
      <w:pPr>
        <w:spacing w:line="276" w:lineRule="auto"/>
        <w:jc w:val="both"/>
        <w:rPr>
          <w:rFonts w:cs="Arial"/>
          <w:szCs w:val="24"/>
        </w:rPr>
      </w:pPr>
      <w:r w:rsidRPr="00D628E7">
        <w:rPr>
          <w:rFonts w:cs="Arial"/>
          <w:b/>
          <w:szCs w:val="24"/>
        </w:rPr>
        <w:t xml:space="preserve">Prevent Multi-Agency Panel (PMAP) – </w:t>
      </w:r>
      <w:r w:rsidRPr="00D628E7">
        <w:rPr>
          <w:rFonts w:cs="Arial"/>
          <w:szCs w:val="24"/>
        </w:rPr>
        <w:t xml:space="preserve">PMAP is a process which focuses on providing support at an early stage to people who are identified as being susceptible to being radicalised or drawn into terrorism. PMAP uses a multi-agency approach to identify individuals at risk, assess the nature and extent of that risk, and develop the most appropriate support plan for the individuals concerned. </w:t>
      </w:r>
    </w:p>
    <w:p w14:paraId="647D323E" w14:textId="77777777" w:rsidR="00D628E7" w:rsidRPr="00D628E7" w:rsidRDefault="00D628E7" w:rsidP="00D628E7">
      <w:pPr>
        <w:spacing w:line="276" w:lineRule="auto"/>
        <w:jc w:val="both"/>
        <w:rPr>
          <w:rFonts w:cs="Arial"/>
          <w:b/>
          <w:color w:val="FF0000"/>
          <w:szCs w:val="24"/>
        </w:rPr>
      </w:pPr>
    </w:p>
    <w:p w14:paraId="4E72BC81" w14:textId="4E15A22B" w:rsidR="00D628E7" w:rsidRPr="00896E01" w:rsidRDefault="00D628E7" w:rsidP="00D628E7">
      <w:pPr>
        <w:spacing w:line="276" w:lineRule="auto"/>
        <w:jc w:val="both"/>
        <w:rPr>
          <w:rFonts w:cs="Arial"/>
          <w:szCs w:val="24"/>
        </w:rPr>
      </w:pPr>
      <w:r w:rsidRPr="00D628E7">
        <w:rPr>
          <w:rFonts w:cs="Arial"/>
          <w:b/>
          <w:szCs w:val="24"/>
        </w:rPr>
        <w:t>Prevent Professional Concerns (PPC) Panel –</w:t>
      </w:r>
      <w:r w:rsidRPr="00D628E7">
        <w:rPr>
          <w:rFonts w:cs="Arial"/>
          <w:szCs w:val="24"/>
        </w:rPr>
        <w:t xml:space="preserve"> PPC Panel is the previous term for PMAP. The PMAP process replaced PPC Panels in 2021.</w:t>
      </w:r>
    </w:p>
    <w:sectPr w:rsidR="00D628E7" w:rsidRPr="00896E01">
      <w:headerReference w:type="even" r:id="rId40"/>
      <w:headerReference w:type="default" r:id="rId41"/>
      <w:footerReference w:type="even" r:id="rId42"/>
      <w:footerReference w:type="default" r:id="rId43"/>
      <w:headerReference w:type="first" r:id="rId44"/>
      <w:footerReference w:type="firs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927DB" w14:textId="77777777" w:rsidR="00896E01" w:rsidRDefault="00896E01" w:rsidP="00507383">
      <w:r>
        <w:separator/>
      </w:r>
    </w:p>
  </w:endnote>
  <w:endnote w:type="continuationSeparator" w:id="0">
    <w:p w14:paraId="05AEA61B" w14:textId="77777777" w:rsidR="00896E01" w:rsidRDefault="00896E01" w:rsidP="0050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5FA2B" w14:textId="77777777" w:rsidR="00507383" w:rsidRDefault="00507383">
    <w:pPr>
      <w:pStyle w:val="Footer"/>
    </w:pPr>
  </w:p>
  <w:p w14:paraId="659B1C8F" w14:textId="7F3731B9" w:rsidR="00507383" w:rsidRDefault="009763F7" w:rsidP="00507383">
    <w:pPr>
      <w:pStyle w:val="Footer"/>
      <w:jc w:val="center"/>
    </w:pPr>
    <w:r w:rsidRPr="00B62EDC">
      <w:rPr>
        <w:rFonts w:ascii="Times New Roman" w:hAnsi="Times New Roman" w:cs="Times New Roman"/>
        <w:b/>
        <w:color w:val="ED0000"/>
      </w:rPr>
      <w:fldChar w:fldCharType="begin"/>
    </w:r>
    <w:r w:rsidRPr="00B62EDC">
      <w:rPr>
        <w:rFonts w:ascii="Times New Roman" w:hAnsi="Times New Roman" w:cs="Times New Roman"/>
        <w:b/>
        <w:color w:val="ED0000"/>
      </w:rPr>
      <w:instrText xml:space="preserve"> DOCPROPERTY ClassificationMarking \* MERGEFORMAT </w:instrText>
    </w:r>
    <w:r w:rsidRPr="00B62EDC">
      <w:rPr>
        <w:rFonts w:ascii="Times New Roman" w:hAnsi="Times New Roman" w:cs="Times New Roman"/>
        <w:b/>
        <w:color w:val="ED0000"/>
      </w:rPr>
      <w:fldChar w:fldCharType="separate"/>
    </w:r>
    <w:r w:rsidR="00606990" w:rsidRPr="00606990">
      <w:rPr>
        <w:rFonts w:ascii="Times New Roman" w:hAnsi="Times New Roman" w:cs="Times New Roman"/>
        <w:b/>
        <w:color w:val="FF0000"/>
      </w:rPr>
      <w:t>OFFICIAL</w:t>
    </w:r>
    <w:r w:rsidRPr="00B62EDC">
      <w:rPr>
        <w:rFonts w:ascii="Times New Roman" w:hAnsi="Times New Roman" w:cs="Times New Roman"/>
        <w:b/>
        <w:color w:val="ED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BD5D6" w14:textId="77777777" w:rsidR="00507383" w:rsidRDefault="00507383">
    <w:pPr>
      <w:pStyle w:val="Footer"/>
    </w:pPr>
  </w:p>
  <w:p w14:paraId="29E73C79" w14:textId="33AFC9BB" w:rsidR="00507383" w:rsidRDefault="009763F7" w:rsidP="00507383">
    <w:pPr>
      <w:pStyle w:val="Footer"/>
      <w:jc w:val="center"/>
    </w:pPr>
    <w:r w:rsidRPr="00B62EDC">
      <w:rPr>
        <w:rFonts w:ascii="Times New Roman" w:hAnsi="Times New Roman" w:cs="Times New Roman"/>
        <w:b/>
        <w:color w:val="ED0000"/>
      </w:rPr>
      <w:fldChar w:fldCharType="begin"/>
    </w:r>
    <w:r w:rsidRPr="00B62EDC">
      <w:rPr>
        <w:rFonts w:ascii="Times New Roman" w:hAnsi="Times New Roman" w:cs="Times New Roman"/>
        <w:b/>
        <w:color w:val="ED0000"/>
      </w:rPr>
      <w:instrText xml:space="preserve"> DOCPROPERTY ClassificationMarking \* MERGEFORMAT </w:instrText>
    </w:r>
    <w:r w:rsidRPr="00B62EDC">
      <w:rPr>
        <w:rFonts w:ascii="Times New Roman" w:hAnsi="Times New Roman" w:cs="Times New Roman"/>
        <w:b/>
        <w:color w:val="ED0000"/>
      </w:rPr>
      <w:fldChar w:fldCharType="separate"/>
    </w:r>
    <w:r w:rsidR="00606990" w:rsidRPr="00606990">
      <w:rPr>
        <w:rFonts w:ascii="Times New Roman" w:hAnsi="Times New Roman" w:cs="Times New Roman"/>
        <w:b/>
        <w:color w:val="FF0000"/>
      </w:rPr>
      <w:t>OFFICIAL</w:t>
    </w:r>
    <w:r w:rsidRPr="00B62EDC">
      <w:rPr>
        <w:rFonts w:ascii="Times New Roman" w:hAnsi="Times New Roman" w:cs="Times New Roman"/>
        <w:b/>
        <w:color w:val="ED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1F5EF" w14:textId="77777777" w:rsidR="00507383" w:rsidRDefault="00507383">
    <w:pPr>
      <w:pStyle w:val="Footer"/>
    </w:pPr>
  </w:p>
  <w:p w14:paraId="46E49B7B" w14:textId="72E1EEFF" w:rsidR="00507383" w:rsidRDefault="009763F7" w:rsidP="00507383">
    <w:pPr>
      <w:pStyle w:val="Footer"/>
      <w:jc w:val="center"/>
    </w:pPr>
    <w:r w:rsidRPr="00B62EDC">
      <w:rPr>
        <w:rFonts w:ascii="Times New Roman" w:hAnsi="Times New Roman" w:cs="Times New Roman"/>
        <w:b/>
        <w:color w:val="ED0000"/>
      </w:rPr>
      <w:fldChar w:fldCharType="begin"/>
    </w:r>
    <w:r w:rsidRPr="00B62EDC">
      <w:rPr>
        <w:rFonts w:ascii="Times New Roman" w:hAnsi="Times New Roman" w:cs="Times New Roman"/>
        <w:b/>
        <w:color w:val="ED0000"/>
      </w:rPr>
      <w:instrText xml:space="preserve"> DOCPROPERTY ClassificationMarking \* MERGEFORMAT </w:instrText>
    </w:r>
    <w:r w:rsidRPr="00B62EDC">
      <w:rPr>
        <w:rFonts w:ascii="Times New Roman" w:hAnsi="Times New Roman" w:cs="Times New Roman"/>
        <w:b/>
        <w:color w:val="ED0000"/>
      </w:rPr>
      <w:fldChar w:fldCharType="separate"/>
    </w:r>
    <w:r w:rsidR="00606990" w:rsidRPr="00606990">
      <w:rPr>
        <w:rFonts w:ascii="Times New Roman" w:hAnsi="Times New Roman" w:cs="Times New Roman"/>
        <w:b/>
        <w:color w:val="FF0000"/>
      </w:rPr>
      <w:t>OFFICIAL</w:t>
    </w:r>
    <w:r w:rsidRPr="00B62EDC">
      <w:rPr>
        <w:rFonts w:ascii="Times New Roman" w:hAnsi="Times New Roman" w:cs="Times New Roman"/>
        <w:b/>
        <w:color w:val="ED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14C90" w14:textId="77777777" w:rsidR="00896E01" w:rsidRDefault="00896E01" w:rsidP="00507383">
      <w:r>
        <w:separator/>
      </w:r>
    </w:p>
  </w:footnote>
  <w:footnote w:type="continuationSeparator" w:id="0">
    <w:p w14:paraId="33CAB253" w14:textId="77777777" w:rsidR="00896E01" w:rsidRDefault="00896E01" w:rsidP="00507383">
      <w:r>
        <w:continuationSeparator/>
      </w:r>
    </w:p>
  </w:footnote>
  <w:footnote w:id="1">
    <w:p w14:paraId="3747869A" w14:textId="77777777" w:rsidR="00896E01" w:rsidRDefault="00896E01" w:rsidP="00896E01">
      <w:pPr>
        <w:pStyle w:val="FootnoteText"/>
      </w:pPr>
      <w:r>
        <w:rPr>
          <w:rStyle w:val="FootnoteReference"/>
        </w:rPr>
        <w:footnoteRef/>
      </w:r>
      <w:r>
        <w:t xml:space="preserve"> As of 01 April 2024, Police Scotland removed the use of the MUU </w:t>
      </w:r>
      <w:r w:rsidRPr="008F4E2E">
        <w:t>category</w:t>
      </w:r>
      <w:r>
        <w:t xml:space="preserve"> and adopted the categories </w:t>
      </w:r>
      <w:r w:rsidRPr="008F4E2E">
        <w:t>released b</w:t>
      </w:r>
      <w:r>
        <w:t xml:space="preserve">y the Home Office on the Police Scotland Prevent Tracker. For the 2024-25 annual publication, the new categories will be reflected in Police Scotland’s data set. </w:t>
      </w:r>
    </w:p>
  </w:footnote>
  <w:footnote w:id="2">
    <w:p w14:paraId="451D39E3" w14:textId="77777777" w:rsidR="00896E01" w:rsidRPr="004757E1" w:rsidRDefault="00896E01" w:rsidP="00896E01">
      <w:pPr>
        <w:pStyle w:val="FootnoteText"/>
        <w:jc w:val="both"/>
        <w:rPr>
          <w:rFonts w:cs="Arial"/>
          <w:color w:val="467886" w:themeColor="hyperlink"/>
          <w:u w:val="single"/>
        </w:rPr>
      </w:pPr>
      <w:r w:rsidRPr="004757E1">
        <w:rPr>
          <w:rStyle w:val="FootnoteReference"/>
          <w:rFonts w:cs="Arial"/>
        </w:rPr>
        <w:footnoteRef/>
      </w:r>
      <w:r w:rsidRPr="004757E1">
        <w:rPr>
          <w:rFonts w:cs="Arial"/>
        </w:rPr>
        <w:t xml:space="preserve"> </w:t>
      </w:r>
      <w:hyperlink r:id="rId1" w:history="1">
        <w:r w:rsidRPr="004757E1">
          <w:rPr>
            <w:rStyle w:val="Hyperlink"/>
            <w:rFonts w:cs="Arial"/>
          </w:rPr>
          <w:t>Prevent duty guidance for Scotland</w:t>
        </w:r>
      </w:hyperlink>
    </w:p>
  </w:footnote>
  <w:footnote w:id="3">
    <w:p w14:paraId="0D428FB6" w14:textId="77777777" w:rsidR="00896E01" w:rsidRPr="00890A7A" w:rsidRDefault="00896E01" w:rsidP="00896E01">
      <w:pPr>
        <w:pStyle w:val="FootnoteText"/>
        <w:jc w:val="both"/>
        <w:rPr>
          <w:rStyle w:val="Hyperlink"/>
        </w:rPr>
      </w:pPr>
      <w:r w:rsidRPr="004757E1">
        <w:rPr>
          <w:rStyle w:val="FootnoteReference"/>
          <w:rFonts w:cs="Arial"/>
        </w:rPr>
        <w:footnoteRef/>
      </w:r>
      <w:r w:rsidRPr="004757E1">
        <w:rPr>
          <w:rFonts w:cs="Arial"/>
        </w:rPr>
        <w:t xml:space="preserve"> </w:t>
      </w:r>
      <w:hyperlink r:id="rId2" w:history="1">
        <w:r w:rsidRPr="004757E1">
          <w:rPr>
            <w:rStyle w:val="Hyperlink"/>
            <w:rFonts w:cs="Arial"/>
          </w:rPr>
          <w:t>Prevent Multi-Agency Panel Duty Guidance</w:t>
        </w:r>
      </w:hyperlink>
    </w:p>
  </w:footnote>
  <w:footnote w:id="4">
    <w:p w14:paraId="4D8FEF37" w14:textId="77777777" w:rsidR="00896E01" w:rsidRPr="004757E1" w:rsidRDefault="00896E01" w:rsidP="00896E01">
      <w:pPr>
        <w:pStyle w:val="FootnoteText"/>
        <w:jc w:val="both"/>
        <w:rPr>
          <w:rFonts w:cs="Arial"/>
        </w:rPr>
      </w:pPr>
      <w:r w:rsidRPr="004757E1">
        <w:rPr>
          <w:rStyle w:val="FootnoteReference"/>
          <w:rFonts w:cs="Arial"/>
        </w:rPr>
        <w:footnoteRef/>
      </w:r>
      <w:r w:rsidRPr="004757E1">
        <w:rPr>
          <w:rFonts w:cs="Arial"/>
        </w:rPr>
        <w:t xml:space="preserve"> Previously known as Prevent Professional Concerns (PPC) Panels.</w:t>
      </w:r>
    </w:p>
  </w:footnote>
  <w:footnote w:id="5">
    <w:p w14:paraId="124C40FE" w14:textId="77777777" w:rsidR="00896E01" w:rsidRPr="009418A5" w:rsidRDefault="00896E01" w:rsidP="00896E01">
      <w:pPr>
        <w:rPr>
          <w:rFonts w:cs="Arial"/>
        </w:rPr>
      </w:pPr>
      <w:r w:rsidRPr="009418A5">
        <w:rPr>
          <w:rStyle w:val="FootnoteReference"/>
          <w:rFonts w:cs="Arial"/>
        </w:rPr>
        <w:footnoteRef/>
      </w:r>
      <w:r w:rsidRPr="009418A5">
        <w:rPr>
          <w:rStyle w:val="FootnoteReference"/>
          <w:rFonts w:cs="Arial"/>
        </w:rPr>
        <w:t xml:space="preserve"> </w:t>
      </w:r>
      <w:r w:rsidRPr="00C0485C">
        <w:rPr>
          <w:rFonts w:cs="Arial"/>
          <w:sz w:val="20"/>
        </w:rPr>
        <w:t xml:space="preserve">The term ‘child’ or ‘children’ refers to persons who have not yet attained the age of 18 years as stated in section 97(1) of the 2014 Act </w:t>
      </w:r>
      <w:hyperlink r:id="rId3" w:history="1">
        <w:r>
          <w:rPr>
            <w:rStyle w:val="Hyperlink"/>
            <w:rFonts w:cs="Arial"/>
            <w:sz w:val="20"/>
          </w:rPr>
          <w:t>Scottish Government, Publication - Advice and Guidance</w:t>
        </w:r>
      </w:hyperlink>
      <w:r>
        <w:rPr>
          <w:rFonts w:cs="Arial"/>
          <w:sz w:val="20"/>
        </w:rPr>
        <w:t xml:space="preserve"> (</w:t>
      </w:r>
      <w:r w:rsidRPr="00C0485C">
        <w:rPr>
          <w:rFonts w:cs="Arial"/>
          <w:sz w:val="20"/>
        </w:rPr>
        <w:t>Published 14 December 2016</w:t>
      </w:r>
      <w:r>
        <w:rPr>
          <w:rFonts w:cs="Arial"/>
          <w:sz w:val="20"/>
        </w:rPr>
        <w:t>)</w:t>
      </w:r>
      <w:r w:rsidRPr="009418A5">
        <w:rPr>
          <w:sz w:val="20"/>
        </w:rPr>
        <w:t xml:space="preserve"> </w:t>
      </w:r>
    </w:p>
  </w:footnote>
  <w:footnote w:id="6">
    <w:p w14:paraId="12661BCE" w14:textId="77777777" w:rsidR="00896E01" w:rsidRDefault="00896E01" w:rsidP="00896E01">
      <w:pPr>
        <w:pStyle w:val="FootnoteText"/>
      </w:pPr>
      <w:r>
        <w:rPr>
          <w:rStyle w:val="FootnoteReference"/>
        </w:rPr>
        <w:footnoteRef/>
      </w:r>
      <w:r>
        <w:t xml:space="preserve"> </w:t>
      </w:r>
      <w:hyperlink r:id="rId4" w:history="1">
        <w:r>
          <w:rPr>
            <w:rStyle w:val="Hyperlink"/>
          </w:rPr>
          <w:t>Prevent Multi-Agency Panel Duty Guidance</w:t>
        </w:r>
      </w:hyperlink>
      <w:r>
        <w:t xml:space="preserve"> </w:t>
      </w:r>
    </w:p>
  </w:footnote>
  <w:footnote w:id="7">
    <w:p w14:paraId="724564E8" w14:textId="77777777" w:rsidR="00896E01" w:rsidRPr="004757E1" w:rsidRDefault="00896E01" w:rsidP="00896E01">
      <w:pPr>
        <w:pStyle w:val="FootnoteText"/>
        <w:jc w:val="both"/>
        <w:rPr>
          <w:rFonts w:cs="Arial"/>
        </w:rPr>
      </w:pPr>
      <w:r w:rsidRPr="004757E1">
        <w:rPr>
          <w:rStyle w:val="FootnoteReference"/>
          <w:rFonts w:cs="Arial"/>
        </w:rPr>
        <w:footnoteRef/>
      </w:r>
      <w:r w:rsidRPr="004757E1">
        <w:rPr>
          <w:rFonts w:cs="Arial"/>
        </w:rPr>
        <w:t xml:space="preserve"> Police-led Partnership (PLP) covers the management of individuals that are not suitable for PMAP but who have Prevent-related issues requiring support or mitigation.</w:t>
      </w:r>
    </w:p>
  </w:footnote>
  <w:footnote w:id="8">
    <w:p w14:paraId="6C96C8BF" w14:textId="77777777" w:rsidR="00896E01" w:rsidRDefault="00896E01" w:rsidP="00896E01">
      <w:pPr>
        <w:pStyle w:val="FootnoteText"/>
      </w:pPr>
      <w:r>
        <w:rPr>
          <w:rStyle w:val="FootnoteReference"/>
        </w:rPr>
        <w:footnoteRef/>
      </w:r>
      <w:r>
        <w:t xml:space="preserve"> </w:t>
      </w:r>
      <w:hyperlink r:id="rId5" w:history="1">
        <w:r>
          <w:rPr>
            <w:rStyle w:val="Hyperlink"/>
          </w:rPr>
          <w:t>Police Scotland Prevent Referral Data, April 2019 to March 2020</w:t>
        </w:r>
      </w:hyperlink>
      <w:r>
        <w:t xml:space="preserve"> </w:t>
      </w:r>
    </w:p>
    <w:p w14:paraId="6FA03946" w14:textId="77777777" w:rsidR="00896E01" w:rsidRDefault="00896E01" w:rsidP="00896E01">
      <w:pPr>
        <w:pStyle w:val="FootnoteText"/>
      </w:pPr>
    </w:p>
  </w:footnote>
  <w:footnote w:id="9">
    <w:p w14:paraId="70C2363A" w14:textId="77777777" w:rsidR="00896E01" w:rsidRDefault="00896E01" w:rsidP="00896E01">
      <w:pPr>
        <w:pStyle w:val="FootnoteText"/>
      </w:pPr>
      <w:r>
        <w:rPr>
          <w:rStyle w:val="FootnoteReference"/>
        </w:rPr>
        <w:footnoteRef/>
      </w:r>
      <w:r>
        <w:t xml:space="preserve"> </w:t>
      </w:r>
      <w:hyperlink r:id="rId6" w:history="1">
        <w:r>
          <w:rPr>
            <w:rStyle w:val="Hyperlink"/>
          </w:rPr>
          <w:t>Police Scotland Prevent Referral Data, April 2020 to March 2021</w:t>
        </w:r>
      </w:hyperlink>
      <w:r>
        <w:t xml:space="preserve"> </w:t>
      </w:r>
    </w:p>
  </w:footnote>
  <w:footnote w:id="10">
    <w:p w14:paraId="4032B061" w14:textId="77777777" w:rsidR="00896E01" w:rsidRDefault="00896E01" w:rsidP="00896E01">
      <w:pPr>
        <w:pStyle w:val="FootnoteText"/>
      </w:pPr>
      <w:r>
        <w:rPr>
          <w:rStyle w:val="FootnoteReference"/>
        </w:rPr>
        <w:footnoteRef/>
      </w:r>
      <w:r>
        <w:t xml:space="preserve"> Percentages </w:t>
      </w:r>
      <w:r w:rsidRPr="004757E1">
        <w:rPr>
          <w:rFonts w:cs="Arial"/>
        </w:rPr>
        <w:t>do not total 100 due to rounding.</w:t>
      </w:r>
    </w:p>
  </w:footnote>
  <w:footnote w:id="11">
    <w:p w14:paraId="1C285DFA" w14:textId="77777777" w:rsidR="00896E01" w:rsidRDefault="00896E01" w:rsidP="00896E01">
      <w:pPr>
        <w:pStyle w:val="FootnoteText"/>
      </w:pPr>
      <w:r>
        <w:rPr>
          <w:rStyle w:val="FootnoteReference"/>
        </w:rPr>
        <w:footnoteRef/>
      </w:r>
      <w:r>
        <w:t xml:space="preserve"> 28 August 2024</w:t>
      </w:r>
    </w:p>
  </w:footnote>
  <w:footnote w:id="12">
    <w:p w14:paraId="07676CC8" w14:textId="77777777" w:rsidR="00B15603" w:rsidRDefault="00B15603" w:rsidP="00B15603">
      <w:pPr>
        <w:pStyle w:val="FootnoteText"/>
      </w:pPr>
      <w:r>
        <w:rPr>
          <w:rStyle w:val="FootnoteReference"/>
        </w:rPr>
        <w:footnoteRef/>
      </w:r>
      <w:r>
        <w:t xml:space="preserve"> A further two (2%) of referrals remain in the assessment ongoing stage and have not yet been categorised as suitable (or not) for PCM</w:t>
      </w:r>
    </w:p>
  </w:footnote>
  <w:footnote w:id="13">
    <w:p w14:paraId="61E362EA" w14:textId="77777777" w:rsidR="00896E01" w:rsidRDefault="00896E01" w:rsidP="00896E01">
      <w:pPr>
        <w:pStyle w:val="FootnoteText"/>
      </w:pPr>
      <w:r w:rsidRPr="00042680">
        <w:rPr>
          <w:rStyle w:val="FootnoteReference"/>
        </w:rPr>
        <w:footnoteRef/>
      </w:r>
      <w:r w:rsidRPr="00042680">
        <w:t xml:space="preserve"> The term </w:t>
      </w:r>
      <w:r w:rsidRPr="00042680">
        <w:rPr>
          <w:i/>
          <w:iCs/>
        </w:rPr>
        <w:t>gender</w:t>
      </w:r>
      <w:r w:rsidRPr="00042680">
        <w:t xml:space="preserve"> is taken from previous reporting – review of terminology is currently ongoing within Police Scotland.</w:t>
      </w:r>
    </w:p>
  </w:footnote>
  <w:footnote w:id="14">
    <w:p w14:paraId="6B5684D8" w14:textId="77777777" w:rsidR="00896E01" w:rsidRDefault="00896E01" w:rsidP="00896E01">
      <w:pPr>
        <w:pStyle w:val="FootnoteText"/>
      </w:pPr>
      <w:r>
        <w:rPr>
          <w:rStyle w:val="FootnoteReference"/>
        </w:rPr>
        <w:footnoteRef/>
      </w:r>
      <w:r>
        <w:t xml:space="preserve"> Percentages do not total 100 due to rounding. </w:t>
      </w:r>
    </w:p>
  </w:footnote>
  <w:footnote w:id="15">
    <w:p w14:paraId="71334A80" w14:textId="77777777" w:rsidR="00896E01" w:rsidRDefault="00896E01" w:rsidP="00896E01">
      <w:pPr>
        <w:pStyle w:val="FootnoteText"/>
      </w:pPr>
      <w:r>
        <w:rPr>
          <w:rStyle w:val="FootnoteReference"/>
        </w:rPr>
        <w:footnoteRef/>
      </w:r>
      <w:r>
        <w:t xml:space="preserve"> Not inclusive of two referrals that remain in the assessment ongoing stage. </w:t>
      </w:r>
    </w:p>
  </w:footnote>
  <w:footnote w:id="16">
    <w:p w14:paraId="7EABCB7C" w14:textId="77777777" w:rsidR="00896E01" w:rsidRPr="004757E1" w:rsidRDefault="00896E01" w:rsidP="00896E01">
      <w:pPr>
        <w:pStyle w:val="FootnoteText"/>
        <w:rPr>
          <w:rFonts w:cs="Arial"/>
        </w:rPr>
      </w:pPr>
      <w:r w:rsidRPr="004757E1">
        <w:rPr>
          <w:rStyle w:val="FootnoteReference"/>
          <w:rFonts w:cs="Arial"/>
        </w:rPr>
        <w:footnoteRef/>
      </w:r>
      <w:r w:rsidRPr="004757E1">
        <w:rPr>
          <w:rFonts w:cs="Arial"/>
        </w:rPr>
        <w:t xml:space="preserve"> </w:t>
      </w:r>
      <w:hyperlink r:id="rId7" w:history="1">
        <w:r w:rsidRPr="004757E1">
          <w:rPr>
            <w:rStyle w:val="Hyperlink"/>
            <w:rFonts w:cs="Arial"/>
          </w:rPr>
          <w:t>Police Scotland Prevent Referral Data, Scotland, April 2020 to March 2021</w:t>
        </w:r>
      </w:hyperlink>
    </w:p>
  </w:footnote>
  <w:footnote w:id="17">
    <w:p w14:paraId="1FAA60B1" w14:textId="77777777" w:rsidR="00896E01" w:rsidRPr="004757E1" w:rsidRDefault="00896E01" w:rsidP="00896E01">
      <w:pPr>
        <w:pStyle w:val="FootnoteText"/>
        <w:rPr>
          <w:rFonts w:cs="Arial"/>
        </w:rPr>
      </w:pPr>
      <w:r w:rsidRPr="004757E1">
        <w:rPr>
          <w:rStyle w:val="FootnoteReference"/>
          <w:rFonts w:cs="Arial"/>
        </w:rPr>
        <w:footnoteRef/>
      </w:r>
      <w:r w:rsidRPr="004757E1">
        <w:rPr>
          <w:rFonts w:cs="Arial"/>
        </w:rPr>
        <w:t xml:space="preserve"> Percentages do not total 100 due to rounding.</w:t>
      </w:r>
    </w:p>
  </w:footnote>
  <w:footnote w:id="18">
    <w:p w14:paraId="54E0A120" w14:textId="77777777" w:rsidR="00896E01" w:rsidRDefault="00896E01" w:rsidP="00896E01">
      <w:pPr>
        <w:pStyle w:val="FootnoteText"/>
      </w:pPr>
      <w:r w:rsidRPr="00BE61E1">
        <w:rPr>
          <w:rStyle w:val="FootnoteReference"/>
        </w:rPr>
        <w:footnoteRef/>
      </w:r>
      <w:r w:rsidRPr="00BE61E1">
        <w:t xml:space="preserve"> The term </w:t>
      </w:r>
      <w:r w:rsidRPr="00BE61E1">
        <w:rPr>
          <w:i/>
          <w:iCs/>
        </w:rPr>
        <w:t>gender</w:t>
      </w:r>
      <w:r w:rsidRPr="00BE61E1">
        <w:t xml:space="preserve"> is taken from previous reporting – review of terminology is currently ongoing within Police Scotland. </w:t>
      </w:r>
    </w:p>
  </w:footnote>
  <w:footnote w:id="19">
    <w:p w14:paraId="48923951" w14:textId="77777777" w:rsidR="00896E01" w:rsidRDefault="00896E01" w:rsidP="00896E01">
      <w:pPr>
        <w:pStyle w:val="FootnoteText"/>
      </w:pPr>
      <w:r>
        <w:rPr>
          <w:rStyle w:val="FootnoteReference"/>
        </w:rPr>
        <w:footnoteRef/>
      </w:r>
      <w:r>
        <w:t xml:space="preserve"> Percentages do not total 100 due to rounding. </w:t>
      </w:r>
    </w:p>
  </w:footnote>
  <w:footnote w:id="20">
    <w:p w14:paraId="2CADB976" w14:textId="77777777" w:rsidR="00896E01" w:rsidRDefault="00896E01" w:rsidP="00896E01">
      <w:pPr>
        <w:pStyle w:val="FootnoteText"/>
      </w:pPr>
      <w:r>
        <w:rPr>
          <w:rStyle w:val="FootnoteReference"/>
        </w:rPr>
        <w:footnoteRef/>
      </w:r>
      <w:r>
        <w:t xml:space="preserve"> Percentages do not total 100 due to rounding. </w:t>
      </w:r>
    </w:p>
  </w:footnote>
  <w:footnote w:id="21">
    <w:p w14:paraId="58843C21" w14:textId="77777777" w:rsidR="00D628E7" w:rsidRDefault="00D628E7" w:rsidP="00D628E7">
      <w:pPr>
        <w:pStyle w:val="FootnoteText"/>
      </w:pPr>
      <w:r>
        <w:rPr>
          <w:rStyle w:val="FootnoteReference"/>
        </w:rPr>
        <w:footnoteRef/>
      </w:r>
      <w:r>
        <w:t xml:space="preserve"> Not inclusive of two referrals that remain under assessment. </w:t>
      </w:r>
    </w:p>
  </w:footnote>
  <w:footnote w:id="22">
    <w:p w14:paraId="622E72B6" w14:textId="77777777" w:rsidR="00D628E7" w:rsidRPr="004757E1" w:rsidRDefault="00D628E7" w:rsidP="00D628E7">
      <w:pPr>
        <w:pStyle w:val="FootnoteText"/>
        <w:jc w:val="both"/>
        <w:rPr>
          <w:rFonts w:cs="Arial"/>
        </w:rPr>
      </w:pPr>
      <w:r w:rsidRPr="004757E1">
        <w:rPr>
          <w:rStyle w:val="FootnoteReference"/>
          <w:rFonts w:cs="Arial"/>
        </w:rPr>
        <w:footnoteRef/>
      </w:r>
      <w:r w:rsidRPr="004757E1">
        <w:rPr>
          <w:rFonts w:cs="Arial"/>
        </w:rPr>
        <w:t xml:space="preserve"> Police Scotland uses three main operational regions: East, West and North. The North of Scotland region covers: Aberdeen, Aberdeenshire, Angus, Dundee, Highland, Moray, the Orkney Islands, Perth and Kinross, the Shetland Islands and the Western Isles. The West region covers: Argyll and Bute, Dumfries and Galloway, East Ayrshire, East Dunbartonshire, East Renfrewshire, Glasgow City, Inverclyde, North Ayrshire, North Lanarkshire, Renfrewshire, South Ayrshire, South Lanarkshire, West Dunbartonshire. The East region covers: Clackmannanshire, East Lothian, Edinburgh City, Falkirk, Fife, Midlothian, Scottish Borders, Stirling and West Lothian.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3E4F3" w14:textId="40BDFA5F" w:rsidR="00507383" w:rsidRDefault="009763F7" w:rsidP="00507383">
    <w:pPr>
      <w:pStyle w:val="Header"/>
      <w:jc w:val="center"/>
    </w:pPr>
    <w:r w:rsidRPr="00B62EDC">
      <w:rPr>
        <w:rFonts w:ascii="Times New Roman" w:hAnsi="Times New Roman" w:cs="Times New Roman"/>
        <w:b/>
      </w:rPr>
      <w:fldChar w:fldCharType="begin"/>
    </w:r>
    <w:r w:rsidRPr="00B62EDC">
      <w:rPr>
        <w:rFonts w:ascii="Times New Roman" w:hAnsi="Times New Roman" w:cs="Times New Roman"/>
        <w:b/>
      </w:rPr>
      <w:instrText xml:space="preserve"> DOCPROPERTY ClassificationMarking \* MERGEFORMAT </w:instrText>
    </w:r>
    <w:r w:rsidRPr="00B62EDC">
      <w:rPr>
        <w:rFonts w:ascii="Times New Roman" w:hAnsi="Times New Roman" w:cs="Times New Roman"/>
        <w:b/>
      </w:rPr>
      <w:fldChar w:fldCharType="separate"/>
    </w:r>
    <w:r w:rsidR="00606990" w:rsidRPr="00606990">
      <w:rPr>
        <w:rFonts w:ascii="Times New Roman" w:hAnsi="Times New Roman" w:cs="Times New Roman"/>
        <w:b/>
        <w:color w:val="FF0000"/>
      </w:rPr>
      <w:t>OFFICIAL</w:t>
    </w:r>
    <w:r w:rsidRPr="00B62EDC">
      <w:rPr>
        <w:rFonts w:ascii="Times New Roman" w:hAnsi="Times New Roman" w:cs="Times New Roman"/>
        <w:b/>
      </w:rPr>
      <w:fldChar w:fldCharType="end"/>
    </w:r>
  </w:p>
  <w:p w14:paraId="0F130563" w14:textId="77777777" w:rsidR="00507383" w:rsidRDefault="00507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F39C4" w14:textId="78BA9B96" w:rsidR="00507383" w:rsidRDefault="009763F7" w:rsidP="00507383">
    <w:pPr>
      <w:pStyle w:val="Header"/>
      <w:jc w:val="center"/>
    </w:pPr>
    <w:r w:rsidRPr="00B62EDC">
      <w:rPr>
        <w:rFonts w:ascii="Times New Roman" w:hAnsi="Times New Roman" w:cs="Times New Roman"/>
        <w:b/>
        <w:color w:val="ED0000"/>
      </w:rPr>
      <w:fldChar w:fldCharType="begin"/>
    </w:r>
    <w:r w:rsidRPr="00B62EDC">
      <w:rPr>
        <w:rFonts w:ascii="Times New Roman" w:hAnsi="Times New Roman" w:cs="Times New Roman"/>
        <w:b/>
        <w:color w:val="ED0000"/>
      </w:rPr>
      <w:instrText xml:space="preserve"> DOCPROPERTY ClassificationMarking \* MERGEFORMAT </w:instrText>
    </w:r>
    <w:r w:rsidRPr="00B62EDC">
      <w:rPr>
        <w:rFonts w:ascii="Times New Roman" w:hAnsi="Times New Roman" w:cs="Times New Roman"/>
        <w:b/>
        <w:color w:val="ED0000"/>
      </w:rPr>
      <w:fldChar w:fldCharType="separate"/>
    </w:r>
    <w:r w:rsidR="00606990" w:rsidRPr="00606990">
      <w:rPr>
        <w:rFonts w:ascii="Times New Roman" w:hAnsi="Times New Roman" w:cs="Times New Roman"/>
        <w:b/>
        <w:color w:val="FF0000"/>
      </w:rPr>
      <w:t>OFFICIAL</w:t>
    </w:r>
    <w:r w:rsidRPr="00B62EDC">
      <w:rPr>
        <w:rFonts w:ascii="Times New Roman" w:hAnsi="Times New Roman" w:cs="Times New Roman"/>
        <w:b/>
        <w:color w:val="ED0000"/>
      </w:rPr>
      <w:fldChar w:fldCharType="end"/>
    </w:r>
  </w:p>
  <w:p w14:paraId="1C97D17F" w14:textId="77777777" w:rsidR="00507383" w:rsidRDefault="005073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1C05E" w14:textId="23EF949D" w:rsidR="00507383" w:rsidRDefault="009763F7" w:rsidP="00507383">
    <w:pPr>
      <w:pStyle w:val="Header"/>
      <w:jc w:val="center"/>
    </w:pPr>
    <w:r w:rsidRPr="00B62EDC">
      <w:rPr>
        <w:rFonts w:ascii="Times New Roman" w:hAnsi="Times New Roman" w:cs="Times New Roman"/>
        <w:b/>
        <w:color w:val="ED0000"/>
      </w:rPr>
      <w:fldChar w:fldCharType="begin"/>
    </w:r>
    <w:r w:rsidRPr="00B62EDC">
      <w:rPr>
        <w:rFonts w:ascii="Times New Roman" w:hAnsi="Times New Roman" w:cs="Times New Roman"/>
        <w:b/>
        <w:color w:val="ED0000"/>
      </w:rPr>
      <w:instrText xml:space="preserve"> DOCPROPERTY ClassificationMarking \* MERGEFORMAT </w:instrText>
    </w:r>
    <w:r w:rsidRPr="00B62EDC">
      <w:rPr>
        <w:rFonts w:ascii="Times New Roman" w:hAnsi="Times New Roman" w:cs="Times New Roman"/>
        <w:b/>
        <w:color w:val="ED0000"/>
      </w:rPr>
      <w:fldChar w:fldCharType="separate"/>
    </w:r>
    <w:r w:rsidR="00606990" w:rsidRPr="00606990">
      <w:rPr>
        <w:rFonts w:ascii="Times New Roman" w:hAnsi="Times New Roman" w:cs="Times New Roman"/>
        <w:b/>
        <w:color w:val="FF0000"/>
      </w:rPr>
      <w:t>OFFICIAL</w:t>
    </w:r>
    <w:r w:rsidRPr="00B62EDC">
      <w:rPr>
        <w:rFonts w:ascii="Times New Roman" w:hAnsi="Times New Roman" w:cs="Times New Roman"/>
        <w:b/>
        <w:color w:val="ED0000"/>
      </w:rPr>
      <w:fldChar w:fldCharType="end"/>
    </w:r>
  </w:p>
  <w:p w14:paraId="313DC6EB" w14:textId="77777777" w:rsidR="00507383" w:rsidRDefault="00507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50FA4"/>
    <w:multiLevelType w:val="multilevel"/>
    <w:tmpl w:val="57C6D70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1806A3C"/>
    <w:multiLevelType w:val="hybridMultilevel"/>
    <w:tmpl w:val="41722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EB7309"/>
    <w:multiLevelType w:val="hybridMultilevel"/>
    <w:tmpl w:val="9E5A4C2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4F7F78B9"/>
    <w:multiLevelType w:val="hybridMultilevel"/>
    <w:tmpl w:val="22EAA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A63C42"/>
    <w:multiLevelType w:val="hybridMultilevel"/>
    <w:tmpl w:val="F4F63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431212"/>
    <w:multiLevelType w:val="hybridMultilevel"/>
    <w:tmpl w:val="AD08914A"/>
    <w:lvl w:ilvl="0" w:tplc="5E6A9FFA">
      <w:numFmt w:val="bullet"/>
      <w:lvlText w:val=""/>
      <w:lvlJc w:val="left"/>
      <w:pPr>
        <w:ind w:left="720" w:hanging="360"/>
      </w:pPr>
      <w:rPr>
        <w:rFonts w:ascii="Symbol" w:eastAsiaTheme="minorHAnsi"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403012">
    <w:abstractNumId w:val="2"/>
  </w:num>
  <w:num w:numId="2" w16cid:durableId="64886601">
    <w:abstractNumId w:val="0"/>
  </w:num>
  <w:num w:numId="3" w16cid:durableId="439841170">
    <w:abstractNumId w:val="3"/>
  </w:num>
  <w:num w:numId="4" w16cid:durableId="417988712">
    <w:abstractNumId w:val="1"/>
  </w:num>
  <w:num w:numId="5" w16cid:durableId="1707872025">
    <w:abstractNumId w:val="4"/>
  </w:num>
  <w:num w:numId="6" w16cid:durableId="19346285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01"/>
    <w:rsid w:val="00003C6D"/>
    <w:rsid w:val="00010821"/>
    <w:rsid w:val="000219E3"/>
    <w:rsid w:val="0003186D"/>
    <w:rsid w:val="00033796"/>
    <w:rsid w:val="00041997"/>
    <w:rsid w:val="00067EBD"/>
    <w:rsid w:val="000707DA"/>
    <w:rsid w:val="000834B9"/>
    <w:rsid w:val="0009611A"/>
    <w:rsid w:val="000C3675"/>
    <w:rsid w:val="00100B9C"/>
    <w:rsid w:val="00104464"/>
    <w:rsid w:val="0011301D"/>
    <w:rsid w:val="00171F49"/>
    <w:rsid w:val="00211342"/>
    <w:rsid w:val="00247A95"/>
    <w:rsid w:val="00274CAD"/>
    <w:rsid w:val="002D5D4C"/>
    <w:rsid w:val="00303B6D"/>
    <w:rsid w:val="00332E57"/>
    <w:rsid w:val="003417F6"/>
    <w:rsid w:val="003C5106"/>
    <w:rsid w:val="003D6E87"/>
    <w:rsid w:val="003E218E"/>
    <w:rsid w:val="003E54B7"/>
    <w:rsid w:val="003E5753"/>
    <w:rsid w:val="0040065D"/>
    <w:rsid w:val="00434C87"/>
    <w:rsid w:val="00445694"/>
    <w:rsid w:val="00453E96"/>
    <w:rsid w:val="00461EFC"/>
    <w:rsid w:val="004721EE"/>
    <w:rsid w:val="0048200E"/>
    <w:rsid w:val="00484079"/>
    <w:rsid w:val="00490131"/>
    <w:rsid w:val="004A2833"/>
    <w:rsid w:val="004D6C7C"/>
    <w:rsid w:val="00507383"/>
    <w:rsid w:val="00533B20"/>
    <w:rsid w:val="005351C7"/>
    <w:rsid w:val="005359B9"/>
    <w:rsid w:val="0056245F"/>
    <w:rsid w:val="00591E06"/>
    <w:rsid w:val="005C25AC"/>
    <w:rsid w:val="005D1637"/>
    <w:rsid w:val="005D2D75"/>
    <w:rsid w:val="005E3F13"/>
    <w:rsid w:val="00606990"/>
    <w:rsid w:val="0065315E"/>
    <w:rsid w:val="006764D6"/>
    <w:rsid w:val="006C7491"/>
    <w:rsid w:val="007430CD"/>
    <w:rsid w:val="00776DF2"/>
    <w:rsid w:val="007928FA"/>
    <w:rsid w:val="007A135E"/>
    <w:rsid w:val="007B638D"/>
    <w:rsid w:val="00817FFD"/>
    <w:rsid w:val="00824BC2"/>
    <w:rsid w:val="00826D78"/>
    <w:rsid w:val="00826DEF"/>
    <w:rsid w:val="00865C0E"/>
    <w:rsid w:val="0087355F"/>
    <w:rsid w:val="00896E01"/>
    <w:rsid w:val="008D592D"/>
    <w:rsid w:val="008F45C8"/>
    <w:rsid w:val="00905B1A"/>
    <w:rsid w:val="009763F7"/>
    <w:rsid w:val="009967ED"/>
    <w:rsid w:val="009F289A"/>
    <w:rsid w:val="00A26548"/>
    <w:rsid w:val="00A2749A"/>
    <w:rsid w:val="00A324D1"/>
    <w:rsid w:val="00A91AE5"/>
    <w:rsid w:val="00AA781F"/>
    <w:rsid w:val="00AC0A63"/>
    <w:rsid w:val="00AF524F"/>
    <w:rsid w:val="00B009AA"/>
    <w:rsid w:val="00B13183"/>
    <w:rsid w:val="00B14051"/>
    <w:rsid w:val="00B15603"/>
    <w:rsid w:val="00B47B66"/>
    <w:rsid w:val="00B57E2B"/>
    <w:rsid w:val="00B62EDC"/>
    <w:rsid w:val="00BA144C"/>
    <w:rsid w:val="00BE7062"/>
    <w:rsid w:val="00BE7803"/>
    <w:rsid w:val="00C06C00"/>
    <w:rsid w:val="00C1361B"/>
    <w:rsid w:val="00C725AB"/>
    <w:rsid w:val="00CA072B"/>
    <w:rsid w:val="00D628E7"/>
    <w:rsid w:val="00D827A3"/>
    <w:rsid w:val="00DB7193"/>
    <w:rsid w:val="00DD5B11"/>
    <w:rsid w:val="00DE39DB"/>
    <w:rsid w:val="00E26DA1"/>
    <w:rsid w:val="00E76707"/>
    <w:rsid w:val="00EC1DF9"/>
    <w:rsid w:val="00EE5DB6"/>
    <w:rsid w:val="00F14D3B"/>
    <w:rsid w:val="00F30101"/>
    <w:rsid w:val="00F93C20"/>
    <w:rsid w:val="00FA73E3"/>
    <w:rsid w:val="00FB0E5D"/>
    <w:rsid w:val="00FF282A"/>
    <w:rsid w:val="00FF7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022C9"/>
  <w15:chartTrackingRefBased/>
  <w15:docId w15:val="{D48B567D-4BA6-4001-8359-9EF91880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E01"/>
    <w:pPr>
      <w:spacing w:after="0" w:line="240" w:lineRule="auto"/>
    </w:pPr>
    <w:rPr>
      <w:rFonts w:ascii="Arial" w:eastAsia="Times New Roman" w:hAnsi="Arial" w:cstheme="minorHAnsi"/>
      <w:kern w:val="0"/>
      <w:sz w:val="24"/>
      <w14:ligatures w14:val="none"/>
    </w:rPr>
  </w:style>
  <w:style w:type="paragraph" w:styleId="Heading1">
    <w:name w:val="heading 1"/>
    <w:basedOn w:val="Normal"/>
    <w:next w:val="Normal"/>
    <w:link w:val="Heading1Char"/>
    <w:uiPriority w:val="9"/>
    <w:qFormat/>
    <w:rsid w:val="00896E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6E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6E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6E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6E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6E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6E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6E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6E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383"/>
    <w:pPr>
      <w:tabs>
        <w:tab w:val="center" w:pos="4513"/>
        <w:tab w:val="right" w:pos="9026"/>
      </w:tabs>
    </w:pPr>
  </w:style>
  <w:style w:type="character" w:customStyle="1" w:styleId="HeaderChar">
    <w:name w:val="Header Char"/>
    <w:basedOn w:val="DefaultParagraphFont"/>
    <w:link w:val="Header"/>
    <w:uiPriority w:val="99"/>
    <w:rsid w:val="00507383"/>
  </w:style>
  <w:style w:type="paragraph" w:styleId="Footer">
    <w:name w:val="footer"/>
    <w:basedOn w:val="Normal"/>
    <w:link w:val="FooterChar"/>
    <w:uiPriority w:val="99"/>
    <w:unhideWhenUsed/>
    <w:rsid w:val="00507383"/>
    <w:pPr>
      <w:tabs>
        <w:tab w:val="center" w:pos="4513"/>
        <w:tab w:val="right" w:pos="9026"/>
      </w:tabs>
    </w:pPr>
  </w:style>
  <w:style w:type="character" w:customStyle="1" w:styleId="FooterChar">
    <w:name w:val="Footer Char"/>
    <w:basedOn w:val="DefaultParagraphFont"/>
    <w:link w:val="Footer"/>
    <w:uiPriority w:val="99"/>
    <w:rsid w:val="00507383"/>
  </w:style>
  <w:style w:type="character" w:customStyle="1" w:styleId="Heading1Char">
    <w:name w:val="Heading 1 Char"/>
    <w:basedOn w:val="DefaultParagraphFont"/>
    <w:link w:val="Heading1"/>
    <w:uiPriority w:val="9"/>
    <w:rsid w:val="00896E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6E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6E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6E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6E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6E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6E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6E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6E01"/>
    <w:rPr>
      <w:rFonts w:eastAsiaTheme="majorEastAsia" w:cstheme="majorBidi"/>
      <w:color w:val="272727" w:themeColor="text1" w:themeTint="D8"/>
    </w:rPr>
  </w:style>
  <w:style w:type="paragraph" w:styleId="Title">
    <w:name w:val="Title"/>
    <w:basedOn w:val="Normal"/>
    <w:next w:val="Normal"/>
    <w:link w:val="TitleChar"/>
    <w:uiPriority w:val="10"/>
    <w:qFormat/>
    <w:rsid w:val="00896E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E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6E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6E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6E01"/>
    <w:pPr>
      <w:spacing w:before="160"/>
      <w:jc w:val="center"/>
    </w:pPr>
    <w:rPr>
      <w:i/>
      <w:iCs/>
      <w:color w:val="404040" w:themeColor="text1" w:themeTint="BF"/>
    </w:rPr>
  </w:style>
  <w:style w:type="character" w:customStyle="1" w:styleId="QuoteChar">
    <w:name w:val="Quote Char"/>
    <w:basedOn w:val="DefaultParagraphFont"/>
    <w:link w:val="Quote"/>
    <w:uiPriority w:val="29"/>
    <w:rsid w:val="00896E01"/>
    <w:rPr>
      <w:i/>
      <w:iCs/>
      <w:color w:val="404040" w:themeColor="text1" w:themeTint="BF"/>
    </w:rPr>
  </w:style>
  <w:style w:type="paragraph" w:styleId="ListParagraph">
    <w:name w:val="List Paragraph"/>
    <w:basedOn w:val="Normal"/>
    <w:uiPriority w:val="34"/>
    <w:qFormat/>
    <w:rsid w:val="00896E01"/>
    <w:pPr>
      <w:ind w:left="720"/>
      <w:contextualSpacing/>
    </w:pPr>
  </w:style>
  <w:style w:type="character" w:styleId="IntenseEmphasis">
    <w:name w:val="Intense Emphasis"/>
    <w:basedOn w:val="DefaultParagraphFont"/>
    <w:uiPriority w:val="21"/>
    <w:qFormat/>
    <w:rsid w:val="00896E01"/>
    <w:rPr>
      <w:i/>
      <w:iCs/>
      <w:color w:val="0F4761" w:themeColor="accent1" w:themeShade="BF"/>
    </w:rPr>
  </w:style>
  <w:style w:type="paragraph" w:styleId="IntenseQuote">
    <w:name w:val="Intense Quote"/>
    <w:basedOn w:val="Normal"/>
    <w:next w:val="Normal"/>
    <w:link w:val="IntenseQuoteChar"/>
    <w:uiPriority w:val="30"/>
    <w:qFormat/>
    <w:rsid w:val="00896E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6E01"/>
    <w:rPr>
      <w:i/>
      <w:iCs/>
      <w:color w:val="0F4761" w:themeColor="accent1" w:themeShade="BF"/>
    </w:rPr>
  </w:style>
  <w:style w:type="character" w:styleId="IntenseReference">
    <w:name w:val="Intense Reference"/>
    <w:basedOn w:val="DefaultParagraphFont"/>
    <w:uiPriority w:val="32"/>
    <w:qFormat/>
    <w:rsid w:val="00896E01"/>
    <w:rPr>
      <w:b/>
      <w:bCs/>
      <w:smallCaps/>
      <w:color w:val="0F4761" w:themeColor="accent1" w:themeShade="BF"/>
      <w:spacing w:val="5"/>
    </w:rPr>
  </w:style>
  <w:style w:type="paragraph" w:styleId="TOCHeading">
    <w:name w:val="TOC Heading"/>
    <w:basedOn w:val="Heading1"/>
    <w:next w:val="Normal"/>
    <w:uiPriority w:val="39"/>
    <w:unhideWhenUsed/>
    <w:qFormat/>
    <w:rsid w:val="00896E01"/>
    <w:pPr>
      <w:spacing w:before="240" w:after="0"/>
      <w:outlineLvl w:val="9"/>
    </w:pPr>
    <w:rPr>
      <w:sz w:val="32"/>
      <w:szCs w:val="32"/>
      <w:lang w:val="en-US"/>
    </w:rPr>
  </w:style>
  <w:style w:type="paragraph" w:styleId="TOC2">
    <w:name w:val="toc 2"/>
    <w:basedOn w:val="Normal"/>
    <w:next w:val="Normal"/>
    <w:autoRedefine/>
    <w:uiPriority w:val="39"/>
    <w:unhideWhenUsed/>
    <w:rsid w:val="00896E01"/>
    <w:pPr>
      <w:tabs>
        <w:tab w:val="left" w:pos="880"/>
        <w:tab w:val="right" w:leader="dot" w:pos="9742"/>
      </w:tabs>
      <w:spacing w:after="100"/>
      <w:ind w:left="240"/>
    </w:pPr>
    <w:rPr>
      <w:rFonts w:eastAsiaTheme="minorHAnsi" w:cs="Arial"/>
      <w:noProof/>
      <w:kern w:val="24"/>
    </w:rPr>
  </w:style>
  <w:style w:type="character" w:styleId="Hyperlink">
    <w:name w:val="Hyperlink"/>
    <w:basedOn w:val="DefaultParagraphFont"/>
    <w:uiPriority w:val="99"/>
    <w:unhideWhenUsed/>
    <w:rsid w:val="00896E01"/>
    <w:rPr>
      <w:color w:val="467886" w:themeColor="hyperlink"/>
      <w:u w:val="single"/>
    </w:rPr>
  </w:style>
  <w:style w:type="paragraph" w:styleId="FootnoteText">
    <w:name w:val="footnote text"/>
    <w:basedOn w:val="Normal"/>
    <w:link w:val="FootnoteTextChar"/>
    <w:uiPriority w:val="99"/>
    <w:unhideWhenUsed/>
    <w:rsid w:val="00896E01"/>
    <w:rPr>
      <w:sz w:val="20"/>
      <w:szCs w:val="20"/>
    </w:rPr>
  </w:style>
  <w:style w:type="character" w:customStyle="1" w:styleId="FootnoteTextChar">
    <w:name w:val="Footnote Text Char"/>
    <w:basedOn w:val="DefaultParagraphFont"/>
    <w:link w:val="FootnoteText"/>
    <w:uiPriority w:val="99"/>
    <w:rsid w:val="00896E01"/>
    <w:rPr>
      <w:rFonts w:ascii="Arial" w:eastAsia="Times New Roman" w:hAnsi="Arial" w:cstheme="minorHAnsi"/>
      <w:kern w:val="0"/>
      <w:sz w:val="20"/>
      <w:szCs w:val="20"/>
      <w14:ligatures w14:val="none"/>
    </w:rPr>
  </w:style>
  <w:style w:type="character" w:styleId="FootnoteReference">
    <w:name w:val="footnote reference"/>
    <w:basedOn w:val="DefaultParagraphFont"/>
    <w:uiPriority w:val="99"/>
    <w:semiHidden/>
    <w:unhideWhenUsed/>
    <w:rsid w:val="00896E01"/>
    <w:rPr>
      <w:vertAlign w:val="superscript"/>
    </w:rPr>
  </w:style>
  <w:style w:type="paragraph" w:customStyle="1" w:styleId="Title2">
    <w:name w:val="Title 2"/>
    <w:basedOn w:val="Heading2"/>
    <w:link w:val="Title2Char"/>
    <w:qFormat/>
    <w:rsid w:val="00896E01"/>
    <w:pPr>
      <w:keepNext w:val="0"/>
      <w:keepLines w:val="0"/>
      <w:spacing w:before="0" w:after="60" w:line="259" w:lineRule="auto"/>
    </w:pPr>
    <w:rPr>
      <w:rFonts w:ascii="Arial" w:eastAsiaTheme="minorHAnsi" w:hAnsi="Arial" w:cs="Arial"/>
      <w:b/>
      <w:color w:val="auto"/>
      <w:kern w:val="24"/>
      <w:sz w:val="24"/>
      <w:szCs w:val="22"/>
    </w:rPr>
  </w:style>
  <w:style w:type="character" w:customStyle="1" w:styleId="Title2Char">
    <w:name w:val="Title 2 Char"/>
    <w:basedOn w:val="DefaultParagraphFont"/>
    <w:link w:val="Title2"/>
    <w:rsid w:val="00896E01"/>
    <w:rPr>
      <w:rFonts w:ascii="Arial" w:hAnsi="Arial" w:cs="Arial"/>
      <w:b/>
      <w:kern w:val="24"/>
      <w:sz w:val="24"/>
      <w14:ligatures w14:val="none"/>
    </w:rPr>
  </w:style>
  <w:style w:type="paragraph" w:styleId="NormalWeb">
    <w:name w:val="Normal (Web)"/>
    <w:basedOn w:val="Normal"/>
    <w:uiPriority w:val="99"/>
    <w:semiHidden/>
    <w:unhideWhenUsed/>
    <w:rsid w:val="00D628E7"/>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diagramQuickStyle" Target="diagrams/quickStyle1.xml"/><Relationship Id="rId26" Type="http://schemas.openxmlformats.org/officeDocument/2006/relationships/diagramQuickStyle" Target="diagrams/quickStyle2.xml"/><Relationship Id="rId39" Type="http://schemas.openxmlformats.org/officeDocument/2006/relationships/chart" Target="charts/chart12.xml"/><Relationship Id="rId21" Type="http://schemas.openxmlformats.org/officeDocument/2006/relationships/chart" Target="charts/chart4.xml"/><Relationship Id="rId34" Type="http://schemas.openxmlformats.org/officeDocument/2006/relationships/chart" Target="charts/chart11.xm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diagramData" Target="diagrams/data1.xml"/><Relationship Id="rId29" Type="http://schemas.openxmlformats.org/officeDocument/2006/relationships/chart" Target="charts/chart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prevent-duty-guidance-for-specified-authorities-in-scotland/prevent-duty-guidance-for-scotland-accessible" TargetMode="External"/><Relationship Id="rId24" Type="http://schemas.openxmlformats.org/officeDocument/2006/relationships/diagramData" Target="diagrams/data2.xml"/><Relationship Id="rId32" Type="http://schemas.openxmlformats.org/officeDocument/2006/relationships/chart" Target="charts/chart9.xml"/><Relationship Id="rId37" Type="http://schemas.openxmlformats.org/officeDocument/2006/relationships/image" Target="media/image7.pn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chart" Target="charts/chart6.xml"/><Relationship Id="rId28" Type="http://schemas.microsoft.com/office/2007/relationships/diagramDrawing" Target="diagrams/drawing2.xml"/><Relationship Id="rId36" Type="http://schemas.openxmlformats.org/officeDocument/2006/relationships/image" Target="media/image6.png"/><Relationship Id="rId10" Type="http://schemas.openxmlformats.org/officeDocument/2006/relationships/hyperlink" Target="https://www.gov.uk/government/publications/prevent-strategy-2011" TargetMode="External"/><Relationship Id="rId19" Type="http://schemas.openxmlformats.org/officeDocument/2006/relationships/diagramColors" Target="diagrams/colors1.xml"/><Relationship Id="rId31" Type="http://schemas.openxmlformats.org/officeDocument/2006/relationships/chart" Target="charts/chart8.xm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2.xml"/><Relationship Id="rId22" Type="http://schemas.openxmlformats.org/officeDocument/2006/relationships/chart" Target="charts/chart5.xml"/><Relationship Id="rId27" Type="http://schemas.openxmlformats.org/officeDocument/2006/relationships/diagramColors" Target="diagrams/colors2.xml"/><Relationship Id="rId30" Type="http://schemas.openxmlformats.org/officeDocument/2006/relationships/image" Target="media/image4.png"/><Relationship Id="rId35" Type="http://schemas.openxmlformats.org/officeDocument/2006/relationships/image" Target="media/image5.png"/><Relationship Id="rId43" Type="http://schemas.openxmlformats.org/officeDocument/2006/relationships/footer" Target="footer2.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assets.publishing.service.gov.uk/government/uploads/system/uploads/attachment_data/file/964230/6.6467_HO_PMAP-Duty-Guidance-Scotland.pdf" TargetMode="External"/><Relationship Id="rId17" Type="http://schemas.openxmlformats.org/officeDocument/2006/relationships/diagramLayout" Target="diagrams/layout1.xml"/><Relationship Id="rId25" Type="http://schemas.openxmlformats.org/officeDocument/2006/relationships/diagramLayout" Target="diagrams/layout2.xml"/><Relationship Id="rId33" Type="http://schemas.openxmlformats.org/officeDocument/2006/relationships/chart" Target="charts/chart10.xml"/><Relationship Id="rId38" Type="http://schemas.openxmlformats.org/officeDocument/2006/relationships/image" Target="media/image8.png"/><Relationship Id="rId46" Type="http://schemas.openxmlformats.org/officeDocument/2006/relationships/fontTable" Target="fontTable.xml"/><Relationship Id="rId20" Type="http://schemas.microsoft.com/office/2007/relationships/diagramDrawing" Target="diagrams/drawing1.xml"/><Relationship Id="rId41"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gov.scot/publications/children-young-people-scotland-act-2014-national-guidance-part-12/pages/2/" TargetMode="External"/><Relationship Id="rId7" Type="http://schemas.openxmlformats.org/officeDocument/2006/relationships/hyperlink" Target="https://www.scotland.police.uk/spa-media/ej0f3bzu/prevent-referral-data-2020-21.pdf" TargetMode="External"/><Relationship Id="rId2" Type="http://schemas.openxmlformats.org/officeDocument/2006/relationships/hyperlink" Target="https://assets.publishing.service.gov.uk/government/uploads/system/uploads/attachment_data/file/964230/6.6467_HO_PMAP-Duty-Guidance-Scotland.pdf" TargetMode="External"/><Relationship Id="rId1" Type="http://schemas.openxmlformats.org/officeDocument/2006/relationships/hyperlink" Target="https://www.gov.uk/government/publications/prevent-duty-guidance/revised-prevent-duty-guidance-for-scotland" TargetMode="External"/><Relationship Id="rId6" Type="http://schemas.openxmlformats.org/officeDocument/2006/relationships/hyperlink" Target="https://www.scotland.police.uk/spa-media/ej0f3bzu/prevent-referral-data-2020-21.pdf" TargetMode="External"/><Relationship Id="rId5" Type="http://schemas.openxmlformats.org/officeDocument/2006/relationships/hyperlink" Target="https://www.scotland.police.uk/spa-media/q10lkni2/prevent-referral-data-2019-20.pdf" TargetMode="External"/><Relationship Id="rId4" Type="http://schemas.openxmlformats.org/officeDocument/2006/relationships/hyperlink" Target="https://assets.publishing.service.gov.uk/government/uploads/system/uploads/attachment_data/file/964230/6.6467_HO_PMAP-Duty-Guidance-Scotland.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spnet.local\PSData\SCD\CT\Analysts\2.%20Work%20Areas\5.%20Prevent\Annual%20Scottish%20Government%20Publication\2023%20-%2024%20Publication\raw%20data%2023-24.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spnet.local\PSData\SCD\CT\Analysts\2.%20Work%20Areas\5.%20Prevent\Annual%20Scottish%20Government%20Publication\2023%20-%2024%20Publication\raw%20data%2023-24.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spnet.local\PSData\SCD\CT\Analysts\2.%20Work%20Areas\5.%20Prevent\Annual%20Scottish%20Government%20Publication\2023%20-%2024%20Publication\raw%20data%2023-24.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spnet.local\PSData\SCD\CT\Analysts\2.%20Work%20Areas\5.%20Prevent\Annual%20Scottish%20Government%20Publication\2023%20-%2024%20Publication\raw%20data%2023-24.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spnet.local\PSData\SCD\CT\Analysts\2.%20Work%20Areas\5.%20Prevent\Annual%20Scottish%20Government%20Publication\2023%20-%2024%20Publication\raw%20data%2023-24.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spnet.local\PSData\SCD\CT\Analysts\2.%20Work%20Areas\5.%20Prevent\Annual%20Scottish%20Government%20Publication\2023%20-%2024%20Publication\raw%20data%2023-24.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spnet.local\PSData\SCD\CT\Analysts\2.%20Work%20Areas\5.%20Prevent\Annual%20Scottish%20Government%20Publication\2023%20-%2024%20Publication\raw%20data%2023-24.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spnet.local\PSData\SCD\CT\Analysts\2.%20Work%20Areas\5.%20Prevent\Annual%20Scottish%20Government%20Publication\2023%20-%2024%20Publication\raw%20data%2023-24.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spnet.local\PSData\SCD\CT\Analysts\2.%20Work%20Areas\5.%20Prevent\Annual%20Scottish%20Government%20Publication\2023%20-%2024%20Publication\raw%20data%2023-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'Figure 2'!$B$1</c:f>
              <c:strCache>
                <c:ptCount val="1"/>
                <c:pt idx="0">
                  <c:v>Number of referrals</c:v>
                </c:pt>
              </c:strCache>
            </c:strRef>
          </c:tx>
          <c:spPr>
            <a:ln w="28575" cap="rnd">
              <a:solidFill>
                <a:srgbClr val="002060"/>
              </a:solidFill>
              <a:round/>
            </a:ln>
            <a:effectLst/>
          </c:spPr>
          <c:marker>
            <c:symbol val="none"/>
          </c:marker>
          <c:dLbls>
            <c:dLbl>
              <c:idx val="0"/>
              <c:layout>
                <c:manualLayout>
                  <c:x val="-4.8109965635738855E-2"/>
                  <c:y val="-3.7037037037037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625-4368-A619-48FFC76A1DB7}"/>
                </c:ext>
              </c:extLst>
            </c:dLbl>
            <c:dLbl>
              <c:idx val="1"/>
              <c:layout>
                <c:manualLayout>
                  <c:x val="-2.7491408934707987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625-4368-A619-48FFC76A1DB7}"/>
                </c:ext>
              </c:extLst>
            </c:dLbl>
            <c:dLbl>
              <c:idx val="2"/>
              <c:layout>
                <c:manualLayout>
                  <c:x val="-2.9782359679266894E-2"/>
                  <c:y val="-2.7777777777777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625-4368-A619-48FFC76A1DB7}"/>
                </c:ext>
              </c:extLst>
            </c:dLbl>
            <c:dLbl>
              <c:idx val="3"/>
              <c:layout>
                <c:manualLayout>
                  <c:x val="-2.0618556701031097E-2"/>
                  <c:y val="5.55555555555555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625-4368-A619-48FFC76A1DB7}"/>
                </c:ext>
              </c:extLst>
            </c:dLbl>
            <c:dLbl>
              <c:idx val="4"/>
              <c:layout>
                <c:manualLayout>
                  <c:x val="-1.374570446735395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625-4368-A619-48FFC76A1DB7}"/>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2'!$A$2:$A$6</c:f>
              <c:strCache>
                <c:ptCount val="5"/>
                <c:pt idx="0">
                  <c:v>2019/20</c:v>
                </c:pt>
                <c:pt idx="1">
                  <c:v>2020/21</c:v>
                </c:pt>
                <c:pt idx="2">
                  <c:v>2021/22</c:v>
                </c:pt>
                <c:pt idx="3">
                  <c:v>2022/23</c:v>
                </c:pt>
                <c:pt idx="4">
                  <c:v>2023/24</c:v>
                </c:pt>
              </c:strCache>
            </c:strRef>
          </c:cat>
          <c:val>
            <c:numRef>
              <c:f>'Figure 2'!$B$2:$B$6</c:f>
              <c:numCache>
                <c:formatCode>General</c:formatCode>
                <c:ptCount val="5"/>
                <c:pt idx="0">
                  <c:v>100</c:v>
                </c:pt>
                <c:pt idx="1">
                  <c:v>55</c:v>
                </c:pt>
                <c:pt idx="2">
                  <c:v>91</c:v>
                </c:pt>
                <c:pt idx="3">
                  <c:v>87</c:v>
                </c:pt>
                <c:pt idx="4">
                  <c:v>114</c:v>
                </c:pt>
              </c:numCache>
            </c:numRef>
          </c:val>
          <c:smooth val="0"/>
          <c:extLst>
            <c:ext xmlns:c16="http://schemas.microsoft.com/office/drawing/2014/chart" uri="{C3380CC4-5D6E-409C-BE32-E72D297353CC}">
              <c16:uniqueId val="{00000005-6625-4368-A619-48FFC76A1DB7}"/>
            </c:ext>
          </c:extLst>
        </c:ser>
        <c:dLbls>
          <c:showLegendKey val="0"/>
          <c:showVal val="0"/>
          <c:showCatName val="0"/>
          <c:showSerName val="0"/>
          <c:showPercent val="0"/>
          <c:showBubbleSize val="0"/>
        </c:dLbls>
        <c:smooth val="0"/>
        <c:axId val="1497307935"/>
        <c:axId val="1760093312"/>
      </c:lineChart>
      <c:catAx>
        <c:axId val="1497307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60093312"/>
        <c:crosses val="autoZero"/>
        <c:auto val="1"/>
        <c:lblAlgn val="ctr"/>
        <c:lblOffset val="100"/>
        <c:noMultiLvlLbl val="0"/>
      </c:catAx>
      <c:valAx>
        <c:axId val="1760093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973079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'Figure 9'!$B$1</c:f>
              <c:strCache>
                <c:ptCount val="1"/>
                <c:pt idx="0">
                  <c:v>Mixed, unstable or unclear ideology</c:v>
                </c:pt>
              </c:strCache>
            </c:strRef>
          </c:tx>
          <c:spPr>
            <a:ln w="28575" cap="rnd">
              <a:solidFill>
                <a:srgbClr val="002060"/>
              </a:solidFill>
              <a:round/>
            </a:ln>
            <a:effectLst/>
          </c:spPr>
          <c:marker>
            <c:symbol val="none"/>
          </c:marker>
          <c:dLbls>
            <c:dLbl>
              <c:idx val="0"/>
              <c:layout>
                <c:manualLayout>
                  <c:x val="-8.293460925039875E-2"/>
                  <c:y val="2.92123157019975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0A7-4174-8714-4F4B57CEEA06}"/>
                </c:ext>
              </c:extLst>
            </c:dLbl>
            <c:dLbl>
              <c:idx val="1"/>
              <c:layout>
                <c:manualLayout>
                  <c:x val="-4.2530568846358356E-2"/>
                  <c:y val="5.84246314039951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0A7-4174-8714-4F4B57CEEA06}"/>
                </c:ext>
              </c:extLst>
            </c:dLbl>
            <c:dLbl>
              <c:idx val="2"/>
              <c:layout>
                <c:manualLayout>
                  <c:x val="-4.2530568846358398E-2"/>
                  <c:y val="-3.75586916168540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0A7-4174-8714-4F4B57CEEA06}"/>
                </c:ext>
              </c:extLst>
            </c:dLbl>
            <c:dLbl>
              <c:idx val="3"/>
              <c:layout>
                <c:manualLayout>
                  <c:x val="-2.3391812865496998E-2"/>
                  <c:y val="-2.92123157019976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0A7-4174-8714-4F4B57CEEA0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'Figure 9'!$A$2:$A$6</c:f>
              <c:strCache>
                <c:ptCount val="5"/>
                <c:pt idx="0">
                  <c:v>2019/20</c:v>
                </c:pt>
                <c:pt idx="1">
                  <c:v>2020/21</c:v>
                </c:pt>
                <c:pt idx="2">
                  <c:v>2021/22</c:v>
                </c:pt>
                <c:pt idx="3">
                  <c:v>2022/23</c:v>
                </c:pt>
                <c:pt idx="4">
                  <c:v>2023/24</c:v>
                </c:pt>
              </c:strCache>
            </c:strRef>
          </c:cat>
          <c:val>
            <c:numRef>
              <c:f>'Figure 9'!$B$2:$B$6</c:f>
              <c:numCache>
                <c:formatCode>0%</c:formatCode>
                <c:ptCount val="5"/>
                <c:pt idx="0">
                  <c:v>0.33</c:v>
                </c:pt>
                <c:pt idx="1">
                  <c:v>0.33</c:v>
                </c:pt>
                <c:pt idx="2">
                  <c:v>0.54</c:v>
                </c:pt>
                <c:pt idx="3">
                  <c:v>0.43</c:v>
                </c:pt>
                <c:pt idx="4">
                  <c:v>0.38</c:v>
                </c:pt>
              </c:numCache>
            </c:numRef>
          </c:val>
          <c:smooth val="0"/>
          <c:extLst>
            <c:ext xmlns:c16="http://schemas.microsoft.com/office/drawing/2014/chart" uri="{C3380CC4-5D6E-409C-BE32-E72D297353CC}">
              <c16:uniqueId val="{00000004-E0A7-4174-8714-4F4B57CEEA06}"/>
            </c:ext>
          </c:extLst>
        </c:ser>
        <c:ser>
          <c:idx val="1"/>
          <c:order val="1"/>
          <c:tx>
            <c:strRef>
              <c:f>'Figure 9'!$C$1</c:f>
              <c:strCache>
                <c:ptCount val="1"/>
                <c:pt idx="0">
                  <c:v>Islamist extremism</c:v>
                </c:pt>
              </c:strCache>
            </c:strRef>
          </c:tx>
          <c:spPr>
            <a:ln w="28575" cap="rnd">
              <a:solidFill>
                <a:schemeClr val="accent1"/>
              </a:solidFill>
              <a:round/>
            </a:ln>
            <a:effectLst/>
          </c:spPr>
          <c:marker>
            <c:symbol val="none"/>
          </c:marker>
          <c:dLbls>
            <c:dLbl>
              <c:idx val="0"/>
              <c:layout>
                <c:manualLayout>
                  <c:x val="-6.166932482721956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0A7-4174-8714-4F4B57CEEA06}"/>
                </c:ext>
              </c:extLst>
            </c:dLbl>
            <c:dLbl>
              <c:idx val="1"/>
              <c:layout>
                <c:manualLayout>
                  <c:x val="-3.1897926634768779E-2"/>
                  <c:y val="-2.92123157019976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0A7-4174-8714-4F4B57CEEA06}"/>
                </c:ext>
              </c:extLst>
            </c:dLbl>
            <c:dLbl>
              <c:idx val="2"/>
              <c:layout>
                <c:manualLayout>
                  <c:x val="-2.1265284423179161E-2"/>
                  <c:y val="-4.17318795742822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0A7-4174-8714-4F4B57CEEA06}"/>
                </c:ext>
              </c:extLst>
            </c:dLbl>
            <c:dLbl>
              <c:idx val="3"/>
              <c:layout>
                <c:manualLayout>
                  <c:x val="-5.1036682615630061E-2"/>
                  <c:y val="-4.17318795742822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0A7-4174-8714-4F4B57CEEA0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9'!$A$2:$A$6</c:f>
              <c:strCache>
                <c:ptCount val="5"/>
                <c:pt idx="0">
                  <c:v>2019/20</c:v>
                </c:pt>
                <c:pt idx="1">
                  <c:v>2020/21</c:v>
                </c:pt>
                <c:pt idx="2">
                  <c:v>2021/22</c:v>
                </c:pt>
                <c:pt idx="3">
                  <c:v>2022/23</c:v>
                </c:pt>
                <c:pt idx="4">
                  <c:v>2023/24</c:v>
                </c:pt>
              </c:strCache>
            </c:strRef>
          </c:cat>
          <c:val>
            <c:numRef>
              <c:f>'Figure 9'!$C$2:$C$6</c:f>
              <c:numCache>
                <c:formatCode>0%</c:formatCode>
                <c:ptCount val="5"/>
                <c:pt idx="0">
                  <c:v>0.12</c:v>
                </c:pt>
                <c:pt idx="1">
                  <c:v>0.13</c:v>
                </c:pt>
                <c:pt idx="2">
                  <c:v>0.11</c:v>
                </c:pt>
                <c:pt idx="3">
                  <c:v>0.11</c:v>
                </c:pt>
                <c:pt idx="4">
                  <c:v>0.17</c:v>
                </c:pt>
              </c:numCache>
            </c:numRef>
          </c:val>
          <c:smooth val="0"/>
          <c:extLst>
            <c:ext xmlns:c16="http://schemas.microsoft.com/office/drawing/2014/chart" uri="{C3380CC4-5D6E-409C-BE32-E72D297353CC}">
              <c16:uniqueId val="{00000009-E0A7-4174-8714-4F4B57CEEA06}"/>
            </c:ext>
          </c:extLst>
        </c:ser>
        <c:ser>
          <c:idx val="2"/>
          <c:order val="2"/>
          <c:tx>
            <c:strRef>
              <c:f>'Figure 9'!$D$1</c:f>
              <c:strCache>
                <c:ptCount val="1"/>
                <c:pt idx="0">
                  <c:v>Right-wing extremism</c:v>
                </c:pt>
              </c:strCache>
            </c:strRef>
          </c:tx>
          <c:spPr>
            <a:ln w="28575" cap="rnd">
              <a:solidFill>
                <a:schemeClr val="accent1">
                  <a:lumMod val="20000"/>
                  <a:lumOff val="80000"/>
                </a:schemeClr>
              </a:solidFill>
              <a:round/>
            </a:ln>
            <a:effectLst/>
          </c:spPr>
          <c:marker>
            <c:symbol val="none"/>
          </c:marker>
          <c:dLbls>
            <c:dLbl>
              <c:idx val="0"/>
              <c:layout>
                <c:manualLayout>
                  <c:x val="-7.2301967038809145E-2"/>
                  <c:y val="-2.08659397871411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0A7-4174-8714-4F4B57CEEA06}"/>
                </c:ext>
              </c:extLst>
            </c:dLbl>
            <c:dLbl>
              <c:idx val="1"/>
              <c:layout>
                <c:manualLayout>
                  <c:x val="-3.6150983519404573E-2"/>
                  <c:y val="-2.50391277445693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0A7-4174-8714-4F4B57CEEA06}"/>
                </c:ext>
              </c:extLst>
            </c:dLbl>
            <c:dLbl>
              <c:idx val="2"/>
              <c:layout>
                <c:manualLayout>
                  <c:x val="-4.4657097288676235E-2"/>
                  <c:y val="4.59050675317104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0A7-4174-8714-4F4B57CEEA06}"/>
                </c:ext>
              </c:extLst>
            </c:dLbl>
            <c:dLbl>
              <c:idx val="3"/>
              <c:layout>
                <c:manualLayout>
                  <c:x val="-5.7416267942583657E-2"/>
                  <c:y val="-2.50391277445693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0A7-4174-8714-4F4B57CEEA0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9'!$A$2:$A$6</c:f>
              <c:strCache>
                <c:ptCount val="5"/>
                <c:pt idx="0">
                  <c:v>2019/20</c:v>
                </c:pt>
                <c:pt idx="1">
                  <c:v>2020/21</c:v>
                </c:pt>
                <c:pt idx="2">
                  <c:v>2021/22</c:v>
                </c:pt>
                <c:pt idx="3">
                  <c:v>2022/23</c:v>
                </c:pt>
                <c:pt idx="4">
                  <c:v>2023/24</c:v>
                </c:pt>
              </c:strCache>
            </c:strRef>
          </c:cat>
          <c:val>
            <c:numRef>
              <c:f>'Figure 9'!$D$2:$D$6</c:f>
              <c:numCache>
                <c:formatCode>0%</c:formatCode>
                <c:ptCount val="5"/>
                <c:pt idx="0">
                  <c:v>0.35</c:v>
                </c:pt>
                <c:pt idx="1">
                  <c:v>0.45</c:v>
                </c:pt>
                <c:pt idx="2">
                  <c:v>0.31</c:v>
                </c:pt>
                <c:pt idx="3">
                  <c:v>0.36</c:v>
                </c:pt>
                <c:pt idx="4">
                  <c:v>0.32</c:v>
                </c:pt>
              </c:numCache>
            </c:numRef>
          </c:val>
          <c:smooth val="0"/>
          <c:extLst>
            <c:ext xmlns:c16="http://schemas.microsoft.com/office/drawing/2014/chart" uri="{C3380CC4-5D6E-409C-BE32-E72D297353CC}">
              <c16:uniqueId val="{0000000E-E0A7-4174-8714-4F4B57CEEA06}"/>
            </c:ext>
          </c:extLst>
        </c:ser>
        <c:ser>
          <c:idx val="3"/>
          <c:order val="3"/>
          <c:tx>
            <c:strRef>
              <c:f>'Figure 9'!$E$1</c:f>
              <c:strCache>
                <c:ptCount val="1"/>
                <c:pt idx="0">
                  <c:v>No Prevent Issue</c:v>
                </c:pt>
              </c:strCache>
            </c:strRef>
          </c:tx>
          <c:spPr>
            <a:ln w="28575" cap="rnd">
              <a:solidFill>
                <a:schemeClr val="bg1">
                  <a:lumMod val="85000"/>
                </a:schemeClr>
              </a:solidFill>
              <a:round/>
            </a:ln>
            <a:effectLst/>
          </c:spPr>
          <c:marker>
            <c:symbol val="none"/>
          </c:marker>
          <c:dLbls>
            <c:dLbl>
              <c:idx val="0"/>
              <c:layout>
                <c:manualLayout>
                  <c:x val="-7.6555023923444973E-2"/>
                  <c:y val="-1.25195638722846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0A7-4174-8714-4F4B57CEEA06}"/>
                </c:ext>
              </c:extLst>
            </c:dLbl>
            <c:dLbl>
              <c:idx val="1"/>
              <c:layout>
                <c:manualLayout>
                  <c:x val="-6.5922381711855438E-2"/>
                  <c:y val="2.92123157019975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0A7-4174-8714-4F4B57CEEA06}"/>
                </c:ext>
              </c:extLst>
            </c:dLbl>
            <c:dLbl>
              <c:idx val="2"/>
              <c:layout>
                <c:manualLayout>
                  <c:x val="8.5061137692717427E-3"/>
                  <c:y val="3.33855036594258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0A7-4174-8714-4F4B57CEEA06}"/>
                </c:ext>
              </c:extLst>
            </c:dLbl>
            <c:dLbl>
              <c:idx val="3"/>
              <c:layout>
                <c:manualLayout>
                  <c:x val="-1.4885699096225412E-2"/>
                  <c:y val="4.59050675317104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E0A7-4174-8714-4F4B57CEEA0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'Figure 9'!$A$2:$A$6</c:f>
              <c:strCache>
                <c:ptCount val="5"/>
                <c:pt idx="0">
                  <c:v>2019/20</c:v>
                </c:pt>
                <c:pt idx="1">
                  <c:v>2020/21</c:v>
                </c:pt>
                <c:pt idx="2">
                  <c:v>2021/22</c:v>
                </c:pt>
                <c:pt idx="3">
                  <c:v>2022/23</c:v>
                </c:pt>
                <c:pt idx="4">
                  <c:v>2023/24</c:v>
                </c:pt>
              </c:strCache>
            </c:strRef>
          </c:cat>
          <c:val>
            <c:numRef>
              <c:f>'Figure 9'!$E$2:$E$6</c:f>
              <c:numCache>
                <c:formatCode>0%</c:formatCode>
                <c:ptCount val="5"/>
                <c:pt idx="0">
                  <c:v>0.2</c:v>
                </c:pt>
                <c:pt idx="1">
                  <c:v>0.09</c:v>
                </c:pt>
                <c:pt idx="2">
                  <c:v>0.04</c:v>
                </c:pt>
                <c:pt idx="3">
                  <c:v>0.1</c:v>
                </c:pt>
                <c:pt idx="4">
                  <c:v>0.13</c:v>
                </c:pt>
              </c:numCache>
            </c:numRef>
          </c:val>
          <c:smooth val="0"/>
          <c:extLst>
            <c:ext xmlns:c16="http://schemas.microsoft.com/office/drawing/2014/chart" uri="{C3380CC4-5D6E-409C-BE32-E72D297353CC}">
              <c16:uniqueId val="{00000013-E0A7-4174-8714-4F4B57CEEA06}"/>
            </c:ext>
          </c:extLst>
        </c:ser>
        <c:dLbls>
          <c:showLegendKey val="0"/>
          <c:showVal val="0"/>
          <c:showCatName val="0"/>
          <c:showSerName val="0"/>
          <c:showPercent val="0"/>
          <c:showBubbleSize val="0"/>
        </c:dLbls>
        <c:smooth val="0"/>
        <c:axId val="202884000"/>
        <c:axId val="202874880"/>
      </c:lineChart>
      <c:catAx>
        <c:axId val="202884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02874880"/>
        <c:crosses val="autoZero"/>
        <c:auto val="1"/>
        <c:lblAlgn val="ctr"/>
        <c:lblOffset val="100"/>
        <c:noMultiLvlLbl val="0"/>
      </c:catAx>
      <c:valAx>
        <c:axId val="2028748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02884000"/>
        <c:crosses val="autoZero"/>
        <c:crossBetween val="between"/>
      </c:valAx>
      <c:spPr>
        <a:noFill/>
        <a:ln>
          <a:noFill/>
        </a:ln>
        <a:effectLst/>
      </c:spPr>
    </c:plotArea>
    <c:legend>
      <c:legendPos val="b"/>
      <c:layout>
        <c:manualLayout>
          <c:xMode val="edge"/>
          <c:yMode val="edge"/>
          <c:x val="0.14032224440844415"/>
          <c:y val="0.85073262450476272"/>
          <c:w val="0.79509960776434041"/>
          <c:h val="0.100623776590518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'Figure 10'!$B$1</c:f>
              <c:strCache>
                <c:ptCount val="1"/>
                <c:pt idx="0">
                  <c:v>Mixed, unstable or unclear ideology</c:v>
                </c:pt>
              </c:strCache>
            </c:strRef>
          </c:tx>
          <c:spPr>
            <a:ln w="28575" cap="rnd">
              <a:solidFill>
                <a:srgbClr val="002060"/>
              </a:solidFill>
              <a:round/>
            </a:ln>
            <a:effectLst/>
          </c:spPr>
          <c:marker>
            <c:symbol val="none"/>
          </c:marker>
          <c:dLbls>
            <c:dLbl>
              <c:idx val="0"/>
              <c:layout>
                <c:manualLayout>
                  <c:x val="-6.8191670442438859E-2"/>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723-4D19-BDC2-6D25D3AAFE06}"/>
                </c:ext>
              </c:extLst>
            </c:dLbl>
            <c:dLbl>
              <c:idx val="1"/>
              <c:layout>
                <c:manualLayout>
                  <c:x val="-7.5000000000000053E-2"/>
                  <c:y val="-1.38888888888889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23-4D19-BDC2-6D25D3AAFE06}"/>
                </c:ext>
              </c:extLst>
            </c:dLbl>
            <c:dLbl>
              <c:idx val="2"/>
              <c:layout>
                <c:manualLayout>
                  <c:x val="-2.7777777777777776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23-4D19-BDC2-6D25D3AAFE0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'Figure 10'!$A$2:$A$5</c:f>
              <c:strCache>
                <c:ptCount val="4"/>
                <c:pt idx="0">
                  <c:v>2020/21</c:v>
                </c:pt>
                <c:pt idx="1">
                  <c:v>2021/22</c:v>
                </c:pt>
                <c:pt idx="2">
                  <c:v>2022/23</c:v>
                </c:pt>
                <c:pt idx="3">
                  <c:v>2023/24</c:v>
                </c:pt>
              </c:strCache>
            </c:strRef>
          </c:cat>
          <c:val>
            <c:numRef>
              <c:f>'Figure 10'!$B$2:$B$5</c:f>
              <c:numCache>
                <c:formatCode>0%</c:formatCode>
                <c:ptCount val="4"/>
                <c:pt idx="0">
                  <c:v>0.24</c:v>
                </c:pt>
                <c:pt idx="1">
                  <c:v>0.37</c:v>
                </c:pt>
                <c:pt idx="2">
                  <c:v>0.34</c:v>
                </c:pt>
                <c:pt idx="3">
                  <c:v>0.34</c:v>
                </c:pt>
              </c:numCache>
            </c:numRef>
          </c:val>
          <c:smooth val="0"/>
          <c:extLst>
            <c:ext xmlns:c16="http://schemas.microsoft.com/office/drawing/2014/chart" uri="{C3380CC4-5D6E-409C-BE32-E72D297353CC}">
              <c16:uniqueId val="{00000003-1723-4D19-BDC2-6D25D3AAFE06}"/>
            </c:ext>
          </c:extLst>
        </c:ser>
        <c:ser>
          <c:idx val="1"/>
          <c:order val="1"/>
          <c:tx>
            <c:strRef>
              <c:f>'Figure 10'!$C$1</c:f>
              <c:strCache>
                <c:ptCount val="1"/>
                <c:pt idx="0">
                  <c:v>Islamist extremism</c:v>
                </c:pt>
              </c:strCache>
            </c:strRef>
          </c:tx>
          <c:spPr>
            <a:ln w="28575" cap="rnd">
              <a:solidFill>
                <a:schemeClr val="accent1"/>
              </a:solidFill>
              <a:round/>
            </a:ln>
            <a:effectLst/>
          </c:spPr>
          <c:marker>
            <c:symbol val="none"/>
          </c:marker>
          <c:dLbls>
            <c:dLbl>
              <c:idx val="0"/>
              <c:layout>
                <c:manualLayout>
                  <c:x val="-7.3708298126808819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723-4D19-BDC2-6D25D3AAFE06}"/>
                </c:ext>
              </c:extLst>
            </c:dLbl>
            <c:dLbl>
              <c:idx val="1"/>
              <c:layout>
                <c:manualLayout>
                  <c:x val="-2.5000000000000001E-2"/>
                  <c:y val="-3.70370370370371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723-4D19-BDC2-6D25D3AAFE06}"/>
                </c:ext>
              </c:extLst>
            </c:dLbl>
            <c:dLbl>
              <c:idx val="2"/>
              <c:layout>
                <c:manualLayout>
                  <c:x val="-3.3333333333333333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723-4D19-BDC2-6D25D3AAFE0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'Figure 10'!$A$2:$A$5</c:f>
              <c:strCache>
                <c:ptCount val="4"/>
                <c:pt idx="0">
                  <c:v>2020/21</c:v>
                </c:pt>
                <c:pt idx="1">
                  <c:v>2021/22</c:v>
                </c:pt>
                <c:pt idx="2">
                  <c:v>2022/23</c:v>
                </c:pt>
                <c:pt idx="3">
                  <c:v>2023/24</c:v>
                </c:pt>
              </c:strCache>
            </c:strRef>
          </c:cat>
          <c:val>
            <c:numRef>
              <c:f>'Figure 10'!$C$2:$C$5</c:f>
              <c:numCache>
                <c:formatCode>0%</c:formatCode>
                <c:ptCount val="4"/>
                <c:pt idx="0">
                  <c:v>0.16</c:v>
                </c:pt>
                <c:pt idx="1">
                  <c:v>0.13</c:v>
                </c:pt>
                <c:pt idx="2">
                  <c:v>7.0000000000000007E-2</c:v>
                </c:pt>
                <c:pt idx="3">
                  <c:v>0.14000000000000001</c:v>
                </c:pt>
              </c:numCache>
            </c:numRef>
          </c:val>
          <c:smooth val="0"/>
          <c:extLst>
            <c:ext xmlns:c16="http://schemas.microsoft.com/office/drawing/2014/chart" uri="{C3380CC4-5D6E-409C-BE32-E72D297353CC}">
              <c16:uniqueId val="{00000007-1723-4D19-BDC2-6D25D3AAFE06}"/>
            </c:ext>
          </c:extLst>
        </c:ser>
        <c:ser>
          <c:idx val="2"/>
          <c:order val="2"/>
          <c:tx>
            <c:strRef>
              <c:f>'Figure 10'!$D$1</c:f>
              <c:strCache>
                <c:ptCount val="1"/>
                <c:pt idx="0">
                  <c:v>Right-wing extremism</c:v>
                </c:pt>
              </c:strCache>
            </c:strRef>
          </c:tx>
          <c:spPr>
            <a:ln w="28575" cap="rnd">
              <a:solidFill>
                <a:schemeClr val="accent1">
                  <a:lumMod val="20000"/>
                  <a:lumOff val="80000"/>
                </a:schemeClr>
              </a:solidFill>
              <a:round/>
            </a:ln>
            <a:effectLst/>
          </c:spPr>
          <c:marker>
            <c:symbol val="none"/>
          </c:marker>
          <c:dLbls>
            <c:dLbl>
              <c:idx val="0"/>
              <c:layout>
                <c:manualLayout>
                  <c:x val="-7.7777777777777807E-2"/>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723-4D19-BDC2-6D25D3AAFE06}"/>
                </c:ext>
              </c:extLst>
            </c:dLbl>
            <c:dLbl>
              <c:idx val="1"/>
              <c:layout>
                <c:manualLayout>
                  <c:x val="-6.1111111111111165E-2"/>
                  <c:y val="-4.16666666666666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723-4D19-BDC2-6D25D3AAFE06}"/>
                </c:ext>
              </c:extLst>
            </c:dLbl>
            <c:dLbl>
              <c:idx val="2"/>
              <c:layout>
                <c:manualLayout>
                  <c:x val="-6.1111111111111109E-2"/>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723-4D19-BDC2-6D25D3AAFE06}"/>
                </c:ext>
              </c:extLst>
            </c:dLbl>
            <c:dLbl>
              <c:idx val="3"/>
              <c:layout>
                <c:manualLayout>
                  <c:x val="-1.1111111111111009E-2"/>
                  <c:y val="1.85185185185184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723-4D19-BDC2-6D25D3AAFE0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10'!$A$2:$A$5</c:f>
              <c:strCache>
                <c:ptCount val="4"/>
                <c:pt idx="0">
                  <c:v>2020/21</c:v>
                </c:pt>
                <c:pt idx="1">
                  <c:v>2021/22</c:v>
                </c:pt>
                <c:pt idx="2">
                  <c:v>2022/23</c:v>
                </c:pt>
                <c:pt idx="3">
                  <c:v>2023/24</c:v>
                </c:pt>
              </c:strCache>
            </c:strRef>
          </c:cat>
          <c:val>
            <c:numRef>
              <c:f>'Figure 10'!$D$2:$D$5</c:f>
              <c:numCache>
                <c:formatCode>0%</c:formatCode>
                <c:ptCount val="4"/>
                <c:pt idx="0">
                  <c:v>0.48</c:v>
                </c:pt>
                <c:pt idx="1">
                  <c:v>0.47</c:v>
                </c:pt>
                <c:pt idx="2">
                  <c:v>0.59</c:v>
                </c:pt>
                <c:pt idx="3">
                  <c:v>0.52</c:v>
                </c:pt>
              </c:numCache>
            </c:numRef>
          </c:val>
          <c:smooth val="0"/>
          <c:extLst>
            <c:ext xmlns:c16="http://schemas.microsoft.com/office/drawing/2014/chart" uri="{C3380CC4-5D6E-409C-BE32-E72D297353CC}">
              <c16:uniqueId val="{0000000C-1723-4D19-BDC2-6D25D3AAFE06}"/>
            </c:ext>
          </c:extLst>
        </c:ser>
        <c:ser>
          <c:idx val="3"/>
          <c:order val="3"/>
          <c:tx>
            <c:strRef>
              <c:f>'Figure 10'!$E$1</c:f>
              <c:strCache>
                <c:ptCount val="1"/>
                <c:pt idx="0">
                  <c:v>No Prevent Issue</c:v>
                </c:pt>
              </c:strCache>
            </c:strRef>
          </c:tx>
          <c:spPr>
            <a:ln w="28575" cap="rnd">
              <a:solidFill>
                <a:schemeClr val="bg1">
                  <a:lumMod val="85000"/>
                </a:schemeClr>
              </a:solidFill>
              <a:round/>
            </a:ln>
            <a:effectLst/>
          </c:spPr>
          <c:marker>
            <c:symbol val="none"/>
          </c:marker>
          <c:dLbls>
            <c:dLbl>
              <c:idx val="1"/>
              <c:layout>
                <c:manualLayout>
                  <c:x val="-1.6666666666666718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723-4D19-BDC2-6D25D3AAFE0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10'!$A$2:$A$5</c:f>
              <c:strCache>
                <c:ptCount val="4"/>
                <c:pt idx="0">
                  <c:v>2020/21</c:v>
                </c:pt>
                <c:pt idx="1">
                  <c:v>2021/22</c:v>
                </c:pt>
                <c:pt idx="2">
                  <c:v>2022/23</c:v>
                </c:pt>
                <c:pt idx="3">
                  <c:v>2023/24</c:v>
                </c:pt>
              </c:strCache>
            </c:strRef>
          </c:cat>
          <c:val>
            <c:numRef>
              <c:f>'Figure 10'!$E$2:$E$5</c:f>
              <c:numCache>
                <c:formatCode>0%</c:formatCode>
                <c:ptCount val="4"/>
                <c:pt idx="0">
                  <c:v>0.12</c:v>
                </c:pt>
                <c:pt idx="1">
                  <c:v>0.03</c:v>
                </c:pt>
                <c:pt idx="2">
                  <c:v>0</c:v>
                </c:pt>
                <c:pt idx="3">
                  <c:v>0</c:v>
                </c:pt>
              </c:numCache>
            </c:numRef>
          </c:val>
          <c:smooth val="0"/>
          <c:extLst>
            <c:ext xmlns:c16="http://schemas.microsoft.com/office/drawing/2014/chart" uri="{C3380CC4-5D6E-409C-BE32-E72D297353CC}">
              <c16:uniqueId val="{0000000E-1723-4D19-BDC2-6D25D3AAFE06}"/>
            </c:ext>
          </c:extLst>
        </c:ser>
        <c:dLbls>
          <c:showLegendKey val="0"/>
          <c:showVal val="0"/>
          <c:showCatName val="0"/>
          <c:showSerName val="0"/>
          <c:showPercent val="0"/>
          <c:showBubbleSize val="0"/>
        </c:dLbls>
        <c:smooth val="0"/>
        <c:axId val="1327551471"/>
        <c:axId val="1327556271"/>
      </c:lineChart>
      <c:catAx>
        <c:axId val="13275514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27556271"/>
        <c:crosses val="autoZero"/>
        <c:auto val="1"/>
        <c:lblAlgn val="ctr"/>
        <c:lblOffset val="100"/>
        <c:noMultiLvlLbl val="0"/>
      </c:catAx>
      <c:valAx>
        <c:axId val="132755627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275514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'Figure 12'!$B$1</c:f>
              <c:strCache>
                <c:ptCount val="1"/>
                <c:pt idx="0">
                  <c:v>North</c:v>
                </c:pt>
              </c:strCache>
            </c:strRef>
          </c:tx>
          <c:spPr>
            <a:solidFill>
              <a:srgbClr val="002060"/>
            </a:solidFill>
            <a:ln>
              <a:noFill/>
            </a:ln>
            <a:effectLst/>
          </c:spPr>
          <c:invertIfNegative val="0"/>
          <c:dLbls>
            <c:dLbl>
              <c:idx val="0"/>
              <c:layout>
                <c:manualLayout>
                  <c:x val="-1.0406844684320564E-2"/>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71B-4752-BDAF-C5962A310E95}"/>
                </c:ext>
              </c:extLst>
            </c:dLbl>
            <c:dLbl>
              <c:idx val="1"/>
              <c:layout>
                <c:manualLayout>
                  <c:x val="-8.3072714502236897E-3"/>
                  <c:y val="2.31481481481480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71B-4752-BDAF-C5962A310E95}"/>
                </c:ext>
              </c:extLst>
            </c:dLbl>
            <c:dLbl>
              <c:idx val="2"/>
              <c:layout>
                <c:manualLayout>
                  <c:x val="-4.838268455879711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71B-4752-BDAF-C5962A310E95}"/>
                </c:ext>
              </c:extLst>
            </c:dLbl>
            <c:dLbl>
              <c:idx val="3"/>
              <c:layout>
                <c:manualLayout>
                  <c:x val="-4.1470637766523313E-3"/>
                  <c:y val="4.62962962962954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71B-4752-BDAF-C5962A310E95}"/>
                </c:ext>
              </c:extLst>
            </c:dLbl>
            <c:dLbl>
              <c:idx val="4"/>
              <c:layout>
                <c:manualLayout>
                  <c:x val="-1.0185067526415994E-16"/>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71B-4752-BDAF-C5962A310E95}"/>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12'!$A$2:$A$6</c:f>
              <c:strCache>
                <c:ptCount val="5"/>
                <c:pt idx="0">
                  <c:v>2019/20</c:v>
                </c:pt>
                <c:pt idx="1">
                  <c:v>2020/21</c:v>
                </c:pt>
                <c:pt idx="2">
                  <c:v>2021/22</c:v>
                </c:pt>
                <c:pt idx="3">
                  <c:v>2022/23</c:v>
                </c:pt>
                <c:pt idx="4">
                  <c:v>2023/24</c:v>
                </c:pt>
              </c:strCache>
            </c:strRef>
          </c:cat>
          <c:val>
            <c:numRef>
              <c:f>'Figure 12'!$B$2:$B$6</c:f>
              <c:numCache>
                <c:formatCode>0%</c:formatCode>
                <c:ptCount val="5"/>
                <c:pt idx="0">
                  <c:v>0.13</c:v>
                </c:pt>
                <c:pt idx="1">
                  <c:v>0.16</c:v>
                </c:pt>
                <c:pt idx="2">
                  <c:v>0.19</c:v>
                </c:pt>
                <c:pt idx="3">
                  <c:v>0.12</c:v>
                </c:pt>
                <c:pt idx="4">
                  <c:v>0.17</c:v>
                </c:pt>
              </c:numCache>
            </c:numRef>
          </c:val>
          <c:extLst>
            <c:ext xmlns:c16="http://schemas.microsoft.com/office/drawing/2014/chart" uri="{C3380CC4-5D6E-409C-BE32-E72D297353CC}">
              <c16:uniqueId val="{00000005-871B-4752-BDAF-C5962A310E95}"/>
            </c:ext>
          </c:extLst>
        </c:ser>
        <c:ser>
          <c:idx val="1"/>
          <c:order val="1"/>
          <c:tx>
            <c:strRef>
              <c:f>'Figure 12'!$C$1</c:f>
              <c:strCache>
                <c:ptCount val="1"/>
                <c:pt idx="0">
                  <c:v>East</c:v>
                </c:pt>
              </c:strCache>
            </c:strRef>
          </c:tx>
          <c:spPr>
            <a:solidFill>
              <a:schemeClr val="bg1">
                <a:lumMod val="75000"/>
              </a:schemeClr>
            </a:solidFill>
            <a:ln>
              <a:noFill/>
            </a:ln>
            <a:effectLst/>
          </c:spPr>
          <c:invertIfNegative val="0"/>
          <c:dLbls>
            <c:dLbl>
              <c:idx val="0"/>
              <c:layout>
                <c:manualLayout>
                  <c:x val="4.1993107669052914E-3"/>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71B-4752-BDAF-C5962A310E95}"/>
                </c:ext>
              </c:extLst>
            </c:dLbl>
            <c:dLbl>
              <c:idx val="1"/>
              <c:layout>
                <c:manualLayout>
                  <c:x val="-1.04068446843206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71B-4752-BDAF-C5962A310E95}"/>
                </c:ext>
              </c:extLst>
            </c:dLbl>
            <c:dLbl>
              <c:idx val="2"/>
              <c:layout>
                <c:manualLayout>
                  <c:x val="8.3333333333332309E-3"/>
                  <c:y val="1.85185185185184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71B-4752-BDAF-C5962A310E95}"/>
                </c:ext>
              </c:extLst>
            </c:dLbl>
            <c:dLbl>
              <c:idx val="3"/>
              <c:layout>
                <c:manualLayout>
                  <c:x val="-8.3333333333333332E-3"/>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71B-4752-BDAF-C5962A310E95}"/>
                </c:ext>
              </c:extLst>
            </c:dLbl>
            <c:dLbl>
              <c:idx val="4"/>
              <c:layout>
                <c:manualLayout>
                  <c:x val="-5.5946997235674176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71B-4752-BDAF-C5962A310E95}"/>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12'!$A$2:$A$6</c:f>
              <c:strCache>
                <c:ptCount val="5"/>
                <c:pt idx="0">
                  <c:v>2019/20</c:v>
                </c:pt>
                <c:pt idx="1">
                  <c:v>2020/21</c:v>
                </c:pt>
                <c:pt idx="2">
                  <c:v>2021/22</c:v>
                </c:pt>
                <c:pt idx="3">
                  <c:v>2022/23</c:v>
                </c:pt>
                <c:pt idx="4">
                  <c:v>2023/24</c:v>
                </c:pt>
              </c:strCache>
            </c:strRef>
          </c:cat>
          <c:val>
            <c:numRef>
              <c:f>'Figure 12'!$C$2:$C$6</c:f>
              <c:numCache>
                <c:formatCode>0%</c:formatCode>
                <c:ptCount val="5"/>
                <c:pt idx="0">
                  <c:v>0.44</c:v>
                </c:pt>
                <c:pt idx="1">
                  <c:v>0.28999999999999998</c:v>
                </c:pt>
                <c:pt idx="2">
                  <c:v>0.45</c:v>
                </c:pt>
                <c:pt idx="3">
                  <c:v>0.32</c:v>
                </c:pt>
                <c:pt idx="4">
                  <c:v>0.37</c:v>
                </c:pt>
              </c:numCache>
            </c:numRef>
          </c:val>
          <c:extLst>
            <c:ext xmlns:c16="http://schemas.microsoft.com/office/drawing/2014/chart" uri="{C3380CC4-5D6E-409C-BE32-E72D297353CC}">
              <c16:uniqueId val="{0000000B-871B-4752-BDAF-C5962A310E95}"/>
            </c:ext>
          </c:extLst>
        </c:ser>
        <c:ser>
          <c:idx val="2"/>
          <c:order val="2"/>
          <c:tx>
            <c:strRef>
              <c:f>'Figure 12'!$D$1</c:f>
              <c:strCache>
                <c:ptCount val="1"/>
                <c:pt idx="0">
                  <c:v>West</c:v>
                </c:pt>
              </c:strCache>
            </c:strRef>
          </c:tx>
          <c:spPr>
            <a:solidFill>
              <a:schemeClr val="accent1">
                <a:lumMod val="60000"/>
                <a:lumOff val="40000"/>
              </a:schemeClr>
            </a:solidFill>
            <a:ln>
              <a:noFill/>
            </a:ln>
            <a:effectLst/>
          </c:spPr>
          <c:invertIfNegative val="0"/>
          <c:dLbls>
            <c:dLbl>
              <c:idx val="0"/>
              <c:layout>
                <c:manualLayout>
                  <c:x val="2.1518037944787419E-2"/>
                  <c:y val="4.62962962962965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71B-4752-BDAF-C5962A310E95}"/>
                </c:ext>
              </c:extLst>
            </c:dLbl>
            <c:dLbl>
              <c:idx val="1"/>
              <c:layout>
                <c:manualLayout>
                  <c:x val="8.3333333333333332E-3"/>
                  <c:y val="1.38888888888888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71B-4752-BDAF-C5962A310E95}"/>
                </c:ext>
              </c:extLst>
            </c:dLbl>
            <c:dLbl>
              <c:idx val="2"/>
              <c:layout>
                <c:manualLayout>
                  <c:x val="6.9248620917689687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71B-4752-BDAF-C5962A310E95}"/>
                </c:ext>
              </c:extLst>
            </c:dLbl>
            <c:dLbl>
              <c:idx val="3"/>
              <c:layout>
                <c:manualLayout>
                  <c:x val="4.1731872717786682E-3"/>
                  <c:y val="2.77777777777777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71B-4752-BDAF-C5962A310E95}"/>
                </c:ext>
              </c:extLst>
            </c:dLbl>
            <c:dLbl>
              <c:idx val="4"/>
              <c:layout>
                <c:manualLayout>
                  <c:x val="4.1470637766521786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71B-4752-BDAF-C5962A310E95}"/>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12'!$A$2:$A$6</c:f>
              <c:strCache>
                <c:ptCount val="5"/>
                <c:pt idx="0">
                  <c:v>2019/20</c:v>
                </c:pt>
                <c:pt idx="1">
                  <c:v>2020/21</c:v>
                </c:pt>
                <c:pt idx="2">
                  <c:v>2021/22</c:v>
                </c:pt>
                <c:pt idx="3">
                  <c:v>2022/23</c:v>
                </c:pt>
                <c:pt idx="4">
                  <c:v>2023/24</c:v>
                </c:pt>
              </c:strCache>
            </c:strRef>
          </c:cat>
          <c:val>
            <c:numRef>
              <c:f>'Figure 12'!$D$2:$D$6</c:f>
              <c:numCache>
                <c:formatCode>0%</c:formatCode>
                <c:ptCount val="5"/>
                <c:pt idx="0">
                  <c:v>0.43</c:v>
                </c:pt>
                <c:pt idx="1">
                  <c:v>0.55000000000000004</c:v>
                </c:pt>
                <c:pt idx="2">
                  <c:v>0.36</c:v>
                </c:pt>
                <c:pt idx="3">
                  <c:v>0.56000000000000005</c:v>
                </c:pt>
                <c:pt idx="4">
                  <c:v>0.46</c:v>
                </c:pt>
              </c:numCache>
            </c:numRef>
          </c:val>
          <c:extLst>
            <c:ext xmlns:c16="http://schemas.microsoft.com/office/drawing/2014/chart" uri="{C3380CC4-5D6E-409C-BE32-E72D297353CC}">
              <c16:uniqueId val="{00000011-871B-4752-BDAF-C5962A310E95}"/>
            </c:ext>
          </c:extLst>
        </c:ser>
        <c:dLbls>
          <c:showLegendKey val="0"/>
          <c:showVal val="0"/>
          <c:showCatName val="0"/>
          <c:showSerName val="0"/>
          <c:showPercent val="0"/>
          <c:showBubbleSize val="0"/>
        </c:dLbls>
        <c:gapWidth val="219"/>
        <c:overlap val="-27"/>
        <c:axId val="1952223135"/>
        <c:axId val="782397439"/>
      </c:barChart>
      <c:catAx>
        <c:axId val="19522231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82397439"/>
        <c:crosses val="autoZero"/>
        <c:auto val="1"/>
        <c:lblAlgn val="ctr"/>
        <c:lblOffset val="100"/>
        <c:noMultiLvlLbl val="0"/>
      </c:catAx>
      <c:valAx>
        <c:axId val="7823974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522231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'Figure 3'!$B$1</c:f>
              <c:strCache>
                <c:ptCount val="1"/>
                <c:pt idx="0">
                  <c:v>Number of referrals</c:v>
                </c:pt>
              </c:strCache>
            </c:strRef>
          </c:tx>
          <c:spPr>
            <a:solidFill>
              <a:schemeClr val="bg1">
                <a:lumMod val="75000"/>
              </a:schemeClr>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57BB-4B2C-8D7E-EADEA3496305}"/>
              </c:ext>
            </c:extLst>
          </c:dPt>
          <c:dPt>
            <c:idx val="1"/>
            <c:invertIfNegative val="0"/>
            <c:bubble3D val="0"/>
            <c:spPr>
              <a:solidFill>
                <a:schemeClr val="bg1">
                  <a:lumMod val="85000"/>
                </a:schemeClr>
              </a:solidFill>
              <a:ln>
                <a:noFill/>
              </a:ln>
              <a:effectLst/>
            </c:spPr>
            <c:extLst>
              <c:ext xmlns:c16="http://schemas.microsoft.com/office/drawing/2014/chart" uri="{C3380CC4-5D6E-409C-BE32-E72D297353CC}">
                <c16:uniqueId val="{00000003-57BB-4B2C-8D7E-EADEA3496305}"/>
              </c:ext>
            </c:extLst>
          </c:dPt>
          <c:dPt>
            <c:idx val="2"/>
            <c:invertIfNegative val="0"/>
            <c:bubble3D val="0"/>
            <c:spPr>
              <a:solidFill>
                <a:schemeClr val="accent1">
                  <a:lumMod val="20000"/>
                  <a:lumOff val="80000"/>
                </a:schemeClr>
              </a:solidFill>
              <a:ln>
                <a:noFill/>
              </a:ln>
              <a:effectLst/>
            </c:spPr>
            <c:extLst>
              <c:ext xmlns:c16="http://schemas.microsoft.com/office/drawing/2014/chart" uri="{C3380CC4-5D6E-409C-BE32-E72D297353CC}">
                <c16:uniqueId val="{00000005-57BB-4B2C-8D7E-EADEA3496305}"/>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3'!$A$2:$A$5</c:f>
              <c:strCache>
                <c:ptCount val="4"/>
                <c:pt idx="0">
                  <c:v>Q1</c:v>
                </c:pt>
                <c:pt idx="1">
                  <c:v>Q2</c:v>
                </c:pt>
                <c:pt idx="2">
                  <c:v>Q3</c:v>
                </c:pt>
                <c:pt idx="3">
                  <c:v>Q4</c:v>
                </c:pt>
              </c:strCache>
            </c:strRef>
          </c:cat>
          <c:val>
            <c:numRef>
              <c:f>'Figure 3'!$B$2:$B$5</c:f>
              <c:numCache>
                <c:formatCode>General</c:formatCode>
                <c:ptCount val="4"/>
                <c:pt idx="0">
                  <c:v>36</c:v>
                </c:pt>
                <c:pt idx="1">
                  <c:v>21</c:v>
                </c:pt>
                <c:pt idx="2">
                  <c:v>28</c:v>
                </c:pt>
                <c:pt idx="3">
                  <c:v>29</c:v>
                </c:pt>
              </c:numCache>
            </c:numRef>
          </c:val>
          <c:extLst>
            <c:ext xmlns:c16="http://schemas.microsoft.com/office/drawing/2014/chart" uri="{C3380CC4-5D6E-409C-BE32-E72D297353CC}">
              <c16:uniqueId val="{00000006-57BB-4B2C-8D7E-EADEA3496305}"/>
            </c:ext>
          </c:extLst>
        </c:ser>
        <c:dLbls>
          <c:showLegendKey val="0"/>
          <c:showVal val="0"/>
          <c:showCatName val="0"/>
          <c:showSerName val="0"/>
          <c:showPercent val="0"/>
          <c:showBubbleSize val="0"/>
        </c:dLbls>
        <c:gapWidth val="219"/>
        <c:overlap val="-27"/>
        <c:axId val="1378604831"/>
        <c:axId val="1569788079"/>
      </c:barChart>
      <c:catAx>
        <c:axId val="1378604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69788079"/>
        <c:crosses val="autoZero"/>
        <c:auto val="1"/>
        <c:lblAlgn val="ctr"/>
        <c:lblOffset val="100"/>
        <c:noMultiLvlLbl val="0"/>
      </c:catAx>
      <c:valAx>
        <c:axId val="156978807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7860483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'Figure 4'!$B$1</c:f>
              <c:strCache>
                <c:ptCount val="1"/>
                <c:pt idx="0">
                  <c:v>Suitable for PCM</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4'!$A$2:$A$6</c:f>
              <c:strCache>
                <c:ptCount val="5"/>
                <c:pt idx="0">
                  <c:v>2019/20</c:v>
                </c:pt>
                <c:pt idx="1">
                  <c:v>2020/21</c:v>
                </c:pt>
                <c:pt idx="2">
                  <c:v>2021/22</c:v>
                </c:pt>
                <c:pt idx="3">
                  <c:v>2022/23</c:v>
                </c:pt>
                <c:pt idx="4">
                  <c:v>2023/24</c:v>
                </c:pt>
              </c:strCache>
            </c:strRef>
          </c:cat>
          <c:val>
            <c:numRef>
              <c:f>'Figure 4'!$B$2:$B$6</c:f>
              <c:numCache>
                <c:formatCode>0%</c:formatCode>
                <c:ptCount val="5"/>
                <c:pt idx="0">
                  <c:v>0.49</c:v>
                </c:pt>
                <c:pt idx="1">
                  <c:v>0.45</c:v>
                </c:pt>
                <c:pt idx="2">
                  <c:v>0.42</c:v>
                </c:pt>
                <c:pt idx="3">
                  <c:v>0.51</c:v>
                </c:pt>
                <c:pt idx="4">
                  <c:v>0.49</c:v>
                </c:pt>
              </c:numCache>
            </c:numRef>
          </c:val>
          <c:extLst>
            <c:ext xmlns:c16="http://schemas.microsoft.com/office/drawing/2014/chart" uri="{C3380CC4-5D6E-409C-BE32-E72D297353CC}">
              <c16:uniqueId val="{00000000-A4AD-4A3C-81FD-29E946D3B7B9}"/>
            </c:ext>
          </c:extLst>
        </c:ser>
        <c:ser>
          <c:idx val="1"/>
          <c:order val="1"/>
          <c:tx>
            <c:strRef>
              <c:f>'Figure 4'!$C$1</c:f>
              <c:strCache>
                <c:ptCount val="1"/>
                <c:pt idx="0">
                  <c:v>Not suitable for PCM</c:v>
                </c:pt>
              </c:strCache>
            </c:strRef>
          </c:tx>
          <c:spPr>
            <a:solidFill>
              <a:schemeClr val="accent1">
                <a:lumMod val="20000"/>
                <a:lumOff val="80000"/>
              </a:schemeClr>
            </a:solidFill>
            <a:ln>
              <a:noFill/>
            </a:ln>
            <a:effectLst/>
          </c:spPr>
          <c:invertIfNegative val="0"/>
          <c:dLbls>
            <c:dLbl>
              <c:idx val="3"/>
              <c:tx>
                <c:rich>
                  <a:bodyPr/>
                  <a:lstStyle/>
                  <a:p>
                    <a:r>
                      <a:rPr lang="en-US"/>
                      <a:t>49%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4AD-4A3C-81FD-29E946D3B7B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4'!$A$2:$A$6</c:f>
              <c:strCache>
                <c:ptCount val="5"/>
                <c:pt idx="0">
                  <c:v>2019/20</c:v>
                </c:pt>
                <c:pt idx="1">
                  <c:v>2020/21</c:v>
                </c:pt>
                <c:pt idx="2">
                  <c:v>2021/22</c:v>
                </c:pt>
                <c:pt idx="3">
                  <c:v>2022/23</c:v>
                </c:pt>
                <c:pt idx="4">
                  <c:v>2023/24</c:v>
                </c:pt>
              </c:strCache>
            </c:strRef>
          </c:cat>
          <c:val>
            <c:numRef>
              <c:f>'Figure 4'!$C$2:$C$6</c:f>
              <c:numCache>
                <c:formatCode>0%</c:formatCode>
                <c:ptCount val="5"/>
                <c:pt idx="0">
                  <c:v>0.51</c:v>
                </c:pt>
                <c:pt idx="1">
                  <c:v>0.55000000000000004</c:v>
                </c:pt>
                <c:pt idx="2">
                  <c:v>0.57999999999999996</c:v>
                </c:pt>
                <c:pt idx="3">
                  <c:v>0.48</c:v>
                </c:pt>
                <c:pt idx="4">
                  <c:v>0.49</c:v>
                </c:pt>
              </c:numCache>
            </c:numRef>
          </c:val>
          <c:extLst>
            <c:ext xmlns:c16="http://schemas.microsoft.com/office/drawing/2014/chart" uri="{C3380CC4-5D6E-409C-BE32-E72D297353CC}">
              <c16:uniqueId val="{00000002-A4AD-4A3C-81FD-29E946D3B7B9}"/>
            </c:ext>
          </c:extLst>
        </c:ser>
        <c:dLbls>
          <c:showLegendKey val="0"/>
          <c:showVal val="0"/>
          <c:showCatName val="0"/>
          <c:showSerName val="0"/>
          <c:showPercent val="0"/>
          <c:showBubbleSize val="0"/>
        </c:dLbls>
        <c:gapWidth val="150"/>
        <c:overlap val="100"/>
        <c:axId val="1587679967"/>
        <c:axId val="1496727103"/>
      </c:barChart>
      <c:catAx>
        <c:axId val="1587679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96727103"/>
        <c:crosses val="autoZero"/>
        <c:auto val="1"/>
        <c:lblAlgn val="ctr"/>
        <c:lblOffset val="100"/>
        <c:noMultiLvlLbl val="0"/>
      </c:catAx>
      <c:valAx>
        <c:axId val="1496727103"/>
        <c:scaling>
          <c:orientation val="minMax"/>
          <c:max val="1"/>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876799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'Figure 5'!$B$1</c:f>
              <c:strCache>
                <c:ptCount val="1"/>
                <c:pt idx="0">
                  <c:v>Under 15</c:v>
                </c:pt>
              </c:strCache>
            </c:strRef>
          </c:tx>
          <c:spPr>
            <a:solidFill>
              <a:srgbClr val="002060"/>
            </a:solidFill>
            <a:ln>
              <a:noFill/>
            </a:ln>
            <a:effectLst/>
          </c:spPr>
          <c:invertIfNegative val="0"/>
          <c:dLbls>
            <c:dLbl>
              <c:idx val="1"/>
              <c:layout>
                <c:manualLayout>
                  <c:x val="-6.956521739130477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A26-4A40-958F-65F74E69BB1D}"/>
                </c:ext>
              </c:extLst>
            </c:dLbl>
            <c:dLbl>
              <c:idx val="2"/>
              <c:layout>
                <c:manualLayout>
                  <c:x val="-6.9565217391305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A26-4A40-958F-65F74E69BB1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5'!$A$2:$A$4</c:f>
              <c:strCache>
                <c:ptCount val="3"/>
                <c:pt idx="0">
                  <c:v>All referrals</c:v>
                </c:pt>
                <c:pt idx="1">
                  <c:v>Not suitable for PCM</c:v>
                </c:pt>
                <c:pt idx="2">
                  <c:v>Suitable for PCM</c:v>
                </c:pt>
              </c:strCache>
            </c:strRef>
          </c:cat>
          <c:val>
            <c:numRef>
              <c:f>'Figure 5'!$B$2:$B$4</c:f>
              <c:numCache>
                <c:formatCode>0%</c:formatCode>
                <c:ptCount val="3"/>
                <c:pt idx="0">
                  <c:v>0.24</c:v>
                </c:pt>
                <c:pt idx="1">
                  <c:v>0.23</c:v>
                </c:pt>
                <c:pt idx="2">
                  <c:v>0.25</c:v>
                </c:pt>
              </c:numCache>
            </c:numRef>
          </c:val>
          <c:extLst>
            <c:ext xmlns:c16="http://schemas.microsoft.com/office/drawing/2014/chart" uri="{C3380CC4-5D6E-409C-BE32-E72D297353CC}">
              <c16:uniqueId val="{00000002-CA26-4A40-958F-65F74E69BB1D}"/>
            </c:ext>
          </c:extLst>
        </c:ser>
        <c:ser>
          <c:idx val="1"/>
          <c:order val="1"/>
          <c:tx>
            <c:strRef>
              <c:f>'Figure 5'!$C$1</c:f>
              <c:strCache>
                <c:ptCount val="1"/>
                <c:pt idx="0">
                  <c:v>15 to 20</c:v>
                </c:pt>
              </c:strCache>
            </c:strRef>
          </c:tx>
          <c:spPr>
            <a:solidFill>
              <a:schemeClr val="bg1">
                <a:lumMod val="75000"/>
              </a:schemeClr>
            </a:solidFill>
            <a:ln>
              <a:noFill/>
            </a:ln>
            <a:effectLst/>
          </c:spPr>
          <c:invertIfNegative val="0"/>
          <c:dLbls>
            <c:dLbl>
              <c:idx val="0"/>
              <c:layout>
                <c:manualLayout>
                  <c:x val="9.2753623188405795E-3"/>
                  <c:y val="-1.8518518518518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A26-4A40-958F-65F74E69BB1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'Figure 5'!$A$2:$A$4</c:f>
              <c:strCache>
                <c:ptCount val="3"/>
                <c:pt idx="0">
                  <c:v>All referrals</c:v>
                </c:pt>
                <c:pt idx="1">
                  <c:v>Not suitable for PCM</c:v>
                </c:pt>
                <c:pt idx="2">
                  <c:v>Suitable for PCM</c:v>
                </c:pt>
              </c:strCache>
            </c:strRef>
          </c:cat>
          <c:val>
            <c:numRef>
              <c:f>'Figure 5'!$C$2:$C$4</c:f>
              <c:numCache>
                <c:formatCode>0%</c:formatCode>
                <c:ptCount val="3"/>
                <c:pt idx="0">
                  <c:v>0.38</c:v>
                </c:pt>
                <c:pt idx="1">
                  <c:v>0.38</c:v>
                </c:pt>
                <c:pt idx="2">
                  <c:v>0.41</c:v>
                </c:pt>
              </c:numCache>
            </c:numRef>
          </c:val>
          <c:extLst>
            <c:ext xmlns:c16="http://schemas.microsoft.com/office/drawing/2014/chart" uri="{C3380CC4-5D6E-409C-BE32-E72D297353CC}">
              <c16:uniqueId val="{00000004-CA26-4A40-958F-65F74E69BB1D}"/>
            </c:ext>
          </c:extLst>
        </c:ser>
        <c:ser>
          <c:idx val="2"/>
          <c:order val="2"/>
          <c:tx>
            <c:strRef>
              <c:f>'Figure 5'!$D$1</c:f>
              <c:strCache>
                <c:ptCount val="1"/>
                <c:pt idx="0">
                  <c:v>21 to 30</c:v>
                </c:pt>
              </c:strCache>
            </c:strRef>
          </c:tx>
          <c:spPr>
            <a:solidFill>
              <a:schemeClr val="accent1">
                <a:lumMod val="20000"/>
                <a:lumOff val="80000"/>
              </a:schemeClr>
            </a:solidFill>
            <a:ln>
              <a:noFill/>
            </a:ln>
            <a:effectLst/>
          </c:spPr>
          <c:invertIfNegative val="0"/>
          <c:dLbls>
            <c:dLbl>
              <c:idx val="0"/>
              <c:layout>
                <c:manualLayout>
                  <c:x val="1.1594202898550725E-2"/>
                  <c:y val="2.31481481481481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A26-4A40-958F-65F74E69BB1D}"/>
                </c:ext>
              </c:extLst>
            </c:dLbl>
            <c:dLbl>
              <c:idx val="1"/>
              <c:layout>
                <c:manualLayout>
                  <c:x val="6.956521739130392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A26-4A40-958F-65F74E69BB1D}"/>
                </c:ext>
              </c:extLst>
            </c:dLbl>
            <c:dLbl>
              <c:idx val="2"/>
              <c:layout>
                <c:manualLayout>
                  <c:x val="1.15942028985506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A26-4A40-958F-65F74E69BB1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5'!$A$2:$A$4</c:f>
              <c:strCache>
                <c:ptCount val="3"/>
                <c:pt idx="0">
                  <c:v>All referrals</c:v>
                </c:pt>
                <c:pt idx="1">
                  <c:v>Not suitable for PCM</c:v>
                </c:pt>
                <c:pt idx="2">
                  <c:v>Suitable for PCM</c:v>
                </c:pt>
              </c:strCache>
            </c:strRef>
          </c:cat>
          <c:val>
            <c:numRef>
              <c:f>'Figure 5'!$D$2:$D$4</c:f>
              <c:numCache>
                <c:formatCode>0%</c:formatCode>
                <c:ptCount val="3"/>
                <c:pt idx="0">
                  <c:v>0.23</c:v>
                </c:pt>
                <c:pt idx="1">
                  <c:v>0.25</c:v>
                </c:pt>
                <c:pt idx="2">
                  <c:v>0.2</c:v>
                </c:pt>
              </c:numCache>
            </c:numRef>
          </c:val>
          <c:extLst>
            <c:ext xmlns:c16="http://schemas.microsoft.com/office/drawing/2014/chart" uri="{C3380CC4-5D6E-409C-BE32-E72D297353CC}">
              <c16:uniqueId val="{00000008-CA26-4A40-958F-65F74E69BB1D}"/>
            </c:ext>
          </c:extLst>
        </c:ser>
        <c:ser>
          <c:idx val="3"/>
          <c:order val="3"/>
          <c:tx>
            <c:strRef>
              <c:f>'Figure 5'!$E$1</c:f>
              <c:strCache>
                <c:ptCount val="1"/>
                <c:pt idx="0">
                  <c:v>31 to 40</c:v>
                </c:pt>
              </c:strCache>
            </c:strRef>
          </c:tx>
          <c:spPr>
            <a:solidFill>
              <a:schemeClr val="accent1"/>
            </a:solidFill>
            <a:ln>
              <a:noFill/>
            </a:ln>
            <a:effectLst/>
          </c:spPr>
          <c:invertIfNegative val="0"/>
          <c:dLbls>
            <c:dLbl>
              <c:idx val="0"/>
              <c:layout>
                <c:manualLayout>
                  <c:x val="4.637681159420289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A26-4A40-958F-65F74E69BB1D}"/>
                </c:ext>
              </c:extLst>
            </c:dLbl>
            <c:dLbl>
              <c:idx val="1"/>
              <c:layout>
                <c:manualLayout>
                  <c:x val="4.6376811594202897E-3"/>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A26-4A40-958F-65F74E69BB1D}"/>
                </c:ext>
              </c:extLst>
            </c:dLbl>
            <c:dLbl>
              <c:idx val="2"/>
              <c:layout>
                <c:manualLayout>
                  <c:x val="1.391304347826078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A26-4A40-958F-65F74E69BB1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'Figure 5'!$A$2:$A$4</c:f>
              <c:strCache>
                <c:ptCount val="3"/>
                <c:pt idx="0">
                  <c:v>All referrals</c:v>
                </c:pt>
                <c:pt idx="1">
                  <c:v>Not suitable for PCM</c:v>
                </c:pt>
                <c:pt idx="2">
                  <c:v>Suitable for PCM</c:v>
                </c:pt>
              </c:strCache>
            </c:strRef>
          </c:cat>
          <c:val>
            <c:numRef>
              <c:f>'Figure 5'!$E$2:$E$4</c:f>
              <c:numCache>
                <c:formatCode>0%</c:formatCode>
                <c:ptCount val="3"/>
                <c:pt idx="0">
                  <c:v>0.09</c:v>
                </c:pt>
                <c:pt idx="1">
                  <c:v>0.05</c:v>
                </c:pt>
                <c:pt idx="2">
                  <c:v>0.11</c:v>
                </c:pt>
              </c:numCache>
            </c:numRef>
          </c:val>
          <c:extLst>
            <c:ext xmlns:c16="http://schemas.microsoft.com/office/drawing/2014/chart" uri="{C3380CC4-5D6E-409C-BE32-E72D297353CC}">
              <c16:uniqueId val="{0000000C-CA26-4A40-958F-65F74E69BB1D}"/>
            </c:ext>
          </c:extLst>
        </c:ser>
        <c:ser>
          <c:idx val="4"/>
          <c:order val="4"/>
          <c:tx>
            <c:strRef>
              <c:f>'Figure 5'!$F$1</c:f>
              <c:strCache>
                <c:ptCount val="1"/>
                <c:pt idx="0">
                  <c:v>41 to 50</c:v>
                </c:pt>
              </c:strCache>
            </c:strRef>
          </c:tx>
          <c:spPr>
            <a:solidFill>
              <a:schemeClr val="bg1">
                <a:lumMod val="50000"/>
              </a:schemeClr>
            </a:solidFill>
            <a:ln>
              <a:noFill/>
            </a:ln>
            <a:effectLst/>
          </c:spPr>
          <c:invertIfNegative val="0"/>
          <c:dLbls>
            <c:dLbl>
              <c:idx val="0"/>
              <c:layout>
                <c:manualLayout>
                  <c:x val="4.637681159420247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A26-4A40-958F-65F74E69BB1D}"/>
                </c:ext>
              </c:extLst>
            </c:dLbl>
            <c:dLbl>
              <c:idx val="1"/>
              <c:layout>
                <c:manualLayout>
                  <c:x val="0"/>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A26-4A40-958F-65F74E69BB1D}"/>
                </c:ext>
              </c:extLst>
            </c:dLbl>
            <c:dLbl>
              <c:idx val="2"/>
              <c:layout>
                <c:manualLayout>
                  <c:x val="4.6376811594202047E-3"/>
                  <c:y val="4.62962962962954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A26-4A40-958F-65F74E69BB1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5'!$A$2:$A$4</c:f>
              <c:strCache>
                <c:ptCount val="3"/>
                <c:pt idx="0">
                  <c:v>All referrals</c:v>
                </c:pt>
                <c:pt idx="1">
                  <c:v>Not suitable for PCM</c:v>
                </c:pt>
                <c:pt idx="2">
                  <c:v>Suitable for PCM</c:v>
                </c:pt>
              </c:strCache>
            </c:strRef>
          </c:cat>
          <c:val>
            <c:numRef>
              <c:f>'Figure 5'!$F$2:$F$4</c:f>
              <c:numCache>
                <c:formatCode>0%</c:formatCode>
                <c:ptCount val="3"/>
                <c:pt idx="0">
                  <c:v>0.03</c:v>
                </c:pt>
                <c:pt idx="1">
                  <c:v>0.04</c:v>
                </c:pt>
                <c:pt idx="2">
                  <c:v>0.02</c:v>
                </c:pt>
              </c:numCache>
            </c:numRef>
          </c:val>
          <c:extLst>
            <c:ext xmlns:c16="http://schemas.microsoft.com/office/drawing/2014/chart" uri="{C3380CC4-5D6E-409C-BE32-E72D297353CC}">
              <c16:uniqueId val="{00000010-CA26-4A40-958F-65F74E69BB1D}"/>
            </c:ext>
          </c:extLst>
        </c:ser>
        <c:ser>
          <c:idx val="5"/>
          <c:order val="5"/>
          <c:tx>
            <c:strRef>
              <c:f>'Figure 5'!$G$1</c:f>
              <c:strCache>
                <c:ptCount val="1"/>
                <c:pt idx="0">
                  <c:v>51 to 60</c:v>
                </c:pt>
              </c:strCache>
            </c:strRef>
          </c:tx>
          <c:spPr>
            <a:solidFill>
              <a:schemeClr val="tx1">
                <a:lumMod val="65000"/>
                <a:lumOff val="35000"/>
              </a:schemeClr>
            </a:solidFill>
            <a:ln>
              <a:noFill/>
            </a:ln>
            <a:effectLst/>
          </c:spPr>
          <c:invertIfNegative val="0"/>
          <c:dLbls>
            <c:dLbl>
              <c:idx val="0"/>
              <c:layout>
                <c:manualLayout>
                  <c:x val="1.1594202898550725E-2"/>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A26-4A40-958F-65F74E69BB1D}"/>
                </c:ext>
              </c:extLst>
            </c:dLbl>
            <c:dLbl>
              <c:idx val="1"/>
              <c:layout>
                <c:manualLayout>
                  <c:x val="1.1594202898550725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CA26-4A40-958F-65F74E69BB1D}"/>
                </c:ext>
              </c:extLst>
            </c:dLbl>
            <c:dLbl>
              <c:idx val="2"/>
              <c:layout>
                <c:manualLayout>
                  <c:x val="1.3913043478260785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CA26-4A40-958F-65F74E69BB1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5'!$A$2:$A$4</c:f>
              <c:strCache>
                <c:ptCount val="3"/>
                <c:pt idx="0">
                  <c:v>All referrals</c:v>
                </c:pt>
                <c:pt idx="1">
                  <c:v>Not suitable for PCM</c:v>
                </c:pt>
                <c:pt idx="2">
                  <c:v>Suitable for PCM</c:v>
                </c:pt>
              </c:strCache>
            </c:strRef>
          </c:cat>
          <c:val>
            <c:numRef>
              <c:f>'Figure 5'!$G$2:$G$4</c:f>
              <c:numCache>
                <c:formatCode>0%</c:formatCode>
                <c:ptCount val="3"/>
                <c:pt idx="0">
                  <c:v>0.04</c:v>
                </c:pt>
                <c:pt idx="1">
                  <c:v>0.05</c:v>
                </c:pt>
                <c:pt idx="2">
                  <c:v>0.02</c:v>
                </c:pt>
              </c:numCache>
            </c:numRef>
          </c:val>
          <c:extLst>
            <c:ext xmlns:c16="http://schemas.microsoft.com/office/drawing/2014/chart" uri="{C3380CC4-5D6E-409C-BE32-E72D297353CC}">
              <c16:uniqueId val="{00000014-CA26-4A40-958F-65F74E69BB1D}"/>
            </c:ext>
          </c:extLst>
        </c:ser>
        <c:ser>
          <c:idx val="6"/>
          <c:order val="6"/>
          <c:tx>
            <c:strRef>
              <c:f>'Figure 5'!$H$1</c:f>
              <c:strCache>
                <c:ptCount val="1"/>
                <c:pt idx="0">
                  <c:v>61+</c:v>
                </c:pt>
              </c:strCache>
            </c:strRef>
          </c:tx>
          <c:spPr>
            <a:solidFill>
              <a:schemeClr val="accent1">
                <a:lumMod val="60000"/>
              </a:schemeClr>
            </a:solidFill>
            <a:ln>
              <a:noFill/>
            </a:ln>
            <a:effectLst/>
          </c:spPr>
          <c:invertIfNegative val="0"/>
          <c:cat>
            <c:strRef>
              <c:f>'Figure 5'!$A$2:$A$4</c:f>
              <c:strCache>
                <c:ptCount val="3"/>
                <c:pt idx="0">
                  <c:v>All referrals</c:v>
                </c:pt>
                <c:pt idx="1">
                  <c:v>Not suitable for PCM</c:v>
                </c:pt>
                <c:pt idx="2">
                  <c:v>Suitable for PCM</c:v>
                </c:pt>
              </c:strCache>
            </c:strRef>
          </c:cat>
          <c:val>
            <c:numRef>
              <c:f>'Figure 5'!$H$2:$H$4</c:f>
              <c:numCache>
                <c:formatCode>0%</c:formatCode>
                <c:ptCount val="3"/>
                <c:pt idx="0">
                  <c:v>0</c:v>
                </c:pt>
                <c:pt idx="1">
                  <c:v>0</c:v>
                </c:pt>
                <c:pt idx="2">
                  <c:v>0</c:v>
                </c:pt>
              </c:numCache>
            </c:numRef>
          </c:val>
          <c:extLst>
            <c:ext xmlns:c16="http://schemas.microsoft.com/office/drawing/2014/chart" uri="{C3380CC4-5D6E-409C-BE32-E72D297353CC}">
              <c16:uniqueId val="{00000015-CA26-4A40-958F-65F74E69BB1D}"/>
            </c:ext>
          </c:extLst>
        </c:ser>
        <c:dLbls>
          <c:showLegendKey val="0"/>
          <c:showVal val="0"/>
          <c:showCatName val="0"/>
          <c:showSerName val="0"/>
          <c:showPercent val="0"/>
          <c:showBubbleSize val="0"/>
        </c:dLbls>
        <c:gapWidth val="219"/>
        <c:overlap val="-27"/>
        <c:axId val="1567781455"/>
        <c:axId val="1374788223"/>
      </c:barChart>
      <c:catAx>
        <c:axId val="1567781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74788223"/>
        <c:crosses val="autoZero"/>
        <c:auto val="1"/>
        <c:lblAlgn val="ctr"/>
        <c:lblOffset val="100"/>
        <c:noMultiLvlLbl val="0"/>
      </c:catAx>
      <c:valAx>
        <c:axId val="1374788223"/>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677814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'Figure 6'!$B$1</c:f>
              <c:strCache>
                <c:ptCount val="1"/>
                <c:pt idx="0">
                  <c:v>Under 15</c:v>
                </c:pt>
              </c:strCache>
            </c:strRef>
          </c:tx>
          <c:spPr>
            <a:solidFill>
              <a:schemeClr val="bg1">
                <a:lumMod val="75000"/>
              </a:schemeClr>
            </a:solidFill>
            <a:ln>
              <a:noFill/>
            </a:ln>
            <a:effectLst/>
          </c:spPr>
          <c:invertIfNegative val="0"/>
          <c:dLbls>
            <c:dLbl>
              <c:idx val="0"/>
              <c:layout>
                <c:manualLayout>
                  <c:x val="-2.5000000000000012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D8A-4E2B-9D21-CF081133F37B}"/>
                </c:ext>
              </c:extLst>
            </c:dLbl>
            <c:dLbl>
              <c:idx val="1"/>
              <c:layout>
                <c:manualLayout>
                  <c:x val="-1.3888888888888888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D8A-4E2B-9D21-CF081133F37B}"/>
                </c:ext>
              </c:extLst>
            </c:dLbl>
            <c:dLbl>
              <c:idx val="2"/>
              <c:layout>
                <c:manualLayout>
                  <c:x val="-2.50000000000000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D8A-4E2B-9D21-CF081133F37B}"/>
                </c:ext>
              </c:extLst>
            </c:dLbl>
            <c:dLbl>
              <c:idx val="3"/>
              <c:layout>
                <c:manualLayout>
                  <c:x val="-2.5000000000000001E-2"/>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D8A-4E2B-9D21-CF081133F37B}"/>
                </c:ext>
              </c:extLst>
            </c:dLbl>
            <c:dLbl>
              <c:idx val="4"/>
              <c:layout>
                <c:manualLayout>
                  <c:x val="-1.6666666666666767E-2"/>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D8A-4E2B-9D21-CF081133F37B}"/>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6'!$A$2:$A$6</c:f>
              <c:strCache>
                <c:ptCount val="5"/>
                <c:pt idx="0">
                  <c:v>2019/20</c:v>
                </c:pt>
                <c:pt idx="1">
                  <c:v>2020/21</c:v>
                </c:pt>
                <c:pt idx="2">
                  <c:v>2021/22</c:v>
                </c:pt>
                <c:pt idx="3">
                  <c:v>2022/23</c:v>
                </c:pt>
                <c:pt idx="4">
                  <c:v>2023/24</c:v>
                </c:pt>
              </c:strCache>
            </c:strRef>
          </c:cat>
          <c:val>
            <c:numRef>
              <c:f>'Figure 6'!$B$2:$B$6</c:f>
              <c:numCache>
                <c:formatCode>0%</c:formatCode>
                <c:ptCount val="5"/>
                <c:pt idx="0">
                  <c:v>0.19</c:v>
                </c:pt>
                <c:pt idx="1">
                  <c:v>0.18</c:v>
                </c:pt>
                <c:pt idx="2">
                  <c:v>0.3</c:v>
                </c:pt>
                <c:pt idx="3">
                  <c:v>0.25</c:v>
                </c:pt>
                <c:pt idx="4">
                  <c:v>0.24</c:v>
                </c:pt>
              </c:numCache>
            </c:numRef>
          </c:val>
          <c:extLst>
            <c:ext xmlns:c16="http://schemas.microsoft.com/office/drawing/2014/chart" uri="{C3380CC4-5D6E-409C-BE32-E72D297353CC}">
              <c16:uniqueId val="{00000005-2D8A-4E2B-9D21-CF081133F37B}"/>
            </c:ext>
          </c:extLst>
        </c:ser>
        <c:ser>
          <c:idx val="1"/>
          <c:order val="1"/>
          <c:tx>
            <c:strRef>
              <c:f>'Figure 6'!$C$1</c:f>
              <c:strCache>
                <c:ptCount val="1"/>
                <c:pt idx="0">
                  <c:v>15 to 20</c:v>
                </c:pt>
              </c:strCache>
            </c:strRef>
          </c:tx>
          <c:spPr>
            <a:solidFill>
              <a:srgbClr val="002060"/>
            </a:solidFill>
            <a:ln>
              <a:noFill/>
            </a:ln>
            <a:effectLst/>
          </c:spPr>
          <c:invertIfNegative val="0"/>
          <c:dLbls>
            <c:dLbl>
              <c:idx val="1"/>
              <c:layout>
                <c:manualLayout>
                  <c:x val="-1.6666666666666666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D8A-4E2B-9D21-CF081133F37B}"/>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6'!$A$2:$A$6</c:f>
              <c:strCache>
                <c:ptCount val="5"/>
                <c:pt idx="0">
                  <c:v>2019/20</c:v>
                </c:pt>
                <c:pt idx="1">
                  <c:v>2020/21</c:v>
                </c:pt>
                <c:pt idx="2">
                  <c:v>2021/22</c:v>
                </c:pt>
                <c:pt idx="3">
                  <c:v>2022/23</c:v>
                </c:pt>
                <c:pt idx="4">
                  <c:v>2023/24</c:v>
                </c:pt>
              </c:strCache>
            </c:strRef>
          </c:cat>
          <c:val>
            <c:numRef>
              <c:f>'Figure 6'!$C$2:$C$6</c:f>
              <c:numCache>
                <c:formatCode>0%</c:formatCode>
                <c:ptCount val="5"/>
                <c:pt idx="0">
                  <c:v>0.44</c:v>
                </c:pt>
                <c:pt idx="1">
                  <c:v>0.22</c:v>
                </c:pt>
                <c:pt idx="2">
                  <c:v>0.37</c:v>
                </c:pt>
                <c:pt idx="3">
                  <c:v>0.36</c:v>
                </c:pt>
                <c:pt idx="4">
                  <c:v>0.38</c:v>
                </c:pt>
              </c:numCache>
            </c:numRef>
          </c:val>
          <c:extLst>
            <c:ext xmlns:c16="http://schemas.microsoft.com/office/drawing/2014/chart" uri="{C3380CC4-5D6E-409C-BE32-E72D297353CC}">
              <c16:uniqueId val="{00000007-2D8A-4E2B-9D21-CF081133F37B}"/>
            </c:ext>
          </c:extLst>
        </c:ser>
        <c:ser>
          <c:idx val="2"/>
          <c:order val="2"/>
          <c:tx>
            <c:strRef>
              <c:f>'Figure 6'!$D$1</c:f>
              <c:strCache>
                <c:ptCount val="1"/>
                <c:pt idx="0">
                  <c:v>21 to 30</c:v>
                </c:pt>
              </c:strCache>
            </c:strRef>
          </c:tx>
          <c:spPr>
            <a:solidFill>
              <a:schemeClr val="accent5">
                <a:lumMod val="20000"/>
                <a:lumOff val="80000"/>
              </a:schemeClr>
            </a:solidFill>
            <a:ln>
              <a:noFill/>
            </a:ln>
            <a:effectLst/>
          </c:spPr>
          <c:invertIfNegative val="0"/>
          <c:dLbls>
            <c:dLbl>
              <c:idx val="0"/>
              <c:layout>
                <c:manualLayout>
                  <c:x val="1.1111111111111112E-2"/>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D8A-4E2B-9D21-CF081133F37B}"/>
                </c:ext>
              </c:extLst>
            </c:dLbl>
            <c:dLbl>
              <c:idx val="2"/>
              <c:layout>
                <c:manualLayout>
                  <c:x val="1.11111111111111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D8A-4E2B-9D21-CF081133F37B}"/>
                </c:ext>
              </c:extLst>
            </c:dLbl>
            <c:dLbl>
              <c:idx val="3"/>
              <c:layout>
                <c:manualLayout>
                  <c:x val="1.1111111111111112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D8A-4E2B-9D21-CF081133F37B}"/>
                </c:ext>
              </c:extLst>
            </c:dLbl>
            <c:dLbl>
              <c:idx val="4"/>
              <c:layout>
                <c:manualLayout>
                  <c:x val="1.6666666666666666E-2"/>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D8A-4E2B-9D21-CF081133F37B}"/>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'Figure 6'!$A$2:$A$6</c:f>
              <c:strCache>
                <c:ptCount val="5"/>
                <c:pt idx="0">
                  <c:v>2019/20</c:v>
                </c:pt>
                <c:pt idx="1">
                  <c:v>2020/21</c:v>
                </c:pt>
                <c:pt idx="2">
                  <c:v>2021/22</c:v>
                </c:pt>
                <c:pt idx="3">
                  <c:v>2022/23</c:v>
                </c:pt>
                <c:pt idx="4">
                  <c:v>2023/24</c:v>
                </c:pt>
              </c:strCache>
            </c:strRef>
          </c:cat>
          <c:val>
            <c:numRef>
              <c:f>'Figure 6'!$D$2:$D$6</c:f>
              <c:numCache>
                <c:formatCode>0%</c:formatCode>
                <c:ptCount val="5"/>
                <c:pt idx="0">
                  <c:v>0.16</c:v>
                </c:pt>
                <c:pt idx="1">
                  <c:v>0.31</c:v>
                </c:pt>
                <c:pt idx="2">
                  <c:v>0.15</c:v>
                </c:pt>
                <c:pt idx="3">
                  <c:v>0.17</c:v>
                </c:pt>
                <c:pt idx="4">
                  <c:v>0.23</c:v>
                </c:pt>
              </c:numCache>
            </c:numRef>
          </c:val>
          <c:extLst>
            <c:ext xmlns:c16="http://schemas.microsoft.com/office/drawing/2014/chart" uri="{C3380CC4-5D6E-409C-BE32-E72D297353CC}">
              <c16:uniqueId val="{0000000C-2D8A-4E2B-9D21-CF081133F37B}"/>
            </c:ext>
          </c:extLst>
        </c:ser>
        <c:ser>
          <c:idx val="3"/>
          <c:order val="3"/>
          <c:tx>
            <c:strRef>
              <c:f>'Figure 6'!$E$1</c:f>
              <c:strCache>
                <c:ptCount val="1"/>
                <c:pt idx="0">
                  <c:v>31 to 40</c:v>
                </c:pt>
              </c:strCache>
            </c:strRef>
          </c:tx>
          <c:spPr>
            <a:solidFill>
              <a:schemeClr val="accent5">
                <a:lumMod val="75000"/>
              </a:schemeClr>
            </a:solidFill>
            <a:ln>
              <a:noFill/>
            </a:ln>
            <a:effectLst/>
          </c:spPr>
          <c:invertIfNegative val="0"/>
          <c:dLbls>
            <c:dLbl>
              <c:idx val="0"/>
              <c:layout>
                <c:manualLayout>
                  <c:x val="1.111111111111108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D8A-4E2B-9D21-CF081133F37B}"/>
                </c:ext>
              </c:extLst>
            </c:dLbl>
            <c:dLbl>
              <c:idx val="1"/>
              <c:layout>
                <c:manualLayout>
                  <c:x val="1.666666666666661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D8A-4E2B-9D21-CF081133F37B}"/>
                </c:ext>
              </c:extLst>
            </c:dLbl>
            <c:dLbl>
              <c:idx val="2"/>
              <c:layout>
                <c:manualLayout>
                  <c:x val="1.388888888888878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D8A-4E2B-9D21-CF081133F37B}"/>
                </c:ext>
              </c:extLst>
            </c:dLbl>
            <c:dLbl>
              <c:idx val="3"/>
              <c:layout>
                <c:manualLayout>
                  <c:x val="5.5555555555555558E-3"/>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D8A-4E2B-9D21-CF081133F37B}"/>
                </c:ext>
              </c:extLst>
            </c:dLbl>
            <c:dLbl>
              <c:idx val="4"/>
              <c:layout>
                <c:manualLayout>
                  <c:x val="5.5555555555555558E-3"/>
                  <c:y val="0"/>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2791557305336835E-2"/>
                      <c:h val="6.6412219305920089E-2"/>
                    </c:manualLayout>
                  </c15:layout>
                </c:ext>
                <c:ext xmlns:c16="http://schemas.microsoft.com/office/drawing/2014/chart" uri="{C3380CC4-5D6E-409C-BE32-E72D297353CC}">
                  <c16:uniqueId val="{00000011-2D8A-4E2B-9D21-CF081133F37B}"/>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'Figure 6'!$A$2:$A$6</c:f>
              <c:strCache>
                <c:ptCount val="5"/>
                <c:pt idx="0">
                  <c:v>2019/20</c:v>
                </c:pt>
                <c:pt idx="1">
                  <c:v>2020/21</c:v>
                </c:pt>
                <c:pt idx="2">
                  <c:v>2021/22</c:v>
                </c:pt>
                <c:pt idx="3">
                  <c:v>2022/23</c:v>
                </c:pt>
                <c:pt idx="4">
                  <c:v>2023/24</c:v>
                </c:pt>
              </c:strCache>
            </c:strRef>
          </c:cat>
          <c:val>
            <c:numRef>
              <c:f>'Figure 6'!$E$2:$E$6</c:f>
              <c:numCache>
                <c:formatCode>0%</c:formatCode>
                <c:ptCount val="5"/>
                <c:pt idx="0">
                  <c:v>0.14000000000000001</c:v>
                </c:pt>
                <c:pt idx="1">
                  <c:v>0.15</c:v>
                </c:pt>
                <c:pt idx="2">
                  <c:v>0.09</c:v>
                </c:pt>
                <c:pt idx="3">
                  <c:v>0.1</c:v>
                </c:pt>
                <c:pt idx="4">
                  <c:v>0.09</c:v>
                </c:pt>
              </c:numCache>
            </c:numRef>
          </c:val>
          <c:extLst>
            <c:ext xmlns:c16="http://schemas.microsoft.com/office/drawing/2014/chart" uri="{C3380CC4-5D6E-409C-BE32-E72D297353CC}">
              <c16:uniqueId val="{00000012-2D8A-4E2B-9D21-CF081133F37B}"/>
            </c:ext>
          </c:extLst>
        </c:ser>
        <c:ser>
          <c:idx val="4"/>
          <c:order val="4"/>
          <c:tx>
            <c:strRef>
              <c:f>'Figure 6'!$F$1</c:f>
              <c:strCache>
                <c:ptCount val="1"/>
                <c:pt idx="0">
                  <c:v>41 to 50</c:v>
                </c:pt>
              </c:strCache>
            </c:strRef>
          </c:tx>
          <c:spPr>
            <a:solidFill>
              <a:schemeClr val="accent5">
                <a:lumMod val="60000"/>
                <a:lumOff val="40000"/>
              </a:schemeClr>
            </a:solidFill>
            <a:ln>
              <a:noFill/>
            </a:ln>
            <a:effectLst/>
          </c:spPr>
          <c:invertIfNegative val="0"/>
          <c:dLbls>
            <c:dLbl>
              <c:idx val="0"/>
              <c:layout>
                <c:manualLayout>
                  <c:x val="8.333333333333333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D8A-4E2B-9D21-CF081133F37B}"/>
                </c:ext>
              </c:extLst>
            </c:dLbl>
            <c:dLbl>
              <c:idx val="1"/>
              <c:layout>
                <c:manualLayout>
                  <c:x val="1.1111111111111112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2D8A-4E2B-9D21-CF081133F37B}"/>
                </c:ext>
              </c:extLst>
            </c:dLbl>
            <c:dLbl>
              <c:idx val="2"/>
              <c:layout>
                <c:manualLayout>
                  <c:x val="8.3332726706541512E-3"/>
                  <c:y val="1.3888888888888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2D8A-4E2B-9D21-CF081133F37B}"/>
                </c:ext>
              </c:extLst>
            </c:dLbl>
            <c:dLbl>
              <c:idx val="3"/>
              <c:layout>
                <c:manualLayout>
                  <c:x val="1.3888841706804989E-2"/>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2D8A-4E2B-9D21-CF081133F37B}"/>
                </c:ext>
              </c:extLst>
            </c:dLbl>
            <c:dLbl>
              <c:idx val="4"/>
              <c:layout>
                <c:manualLayout>
                  <c:x val="8.3333333333332309E-3"/>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2D8A-4E2B-9D21-CF081133F37B}"/>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6'!$A$2:$A$6</c:f>
              <c:strCache>
                <c:ptCount val="5"/>
                <c:pt idx="0">
                  <c:v>2019/20</c:v>
                </c:pt>
                <c:pt idx="1">
                  <c:v>2020/21</c:v>
                </c:pt>
                <c:pt idx="2">
                  <c:v>2021/22</c:v>
                </c:pt>
                <c:pt idx="3">
                  <c:v>2022/23</c:v>
                </c:pt>
                <c:pt idx="4">
                  <c:v>2023/24</c:v>
                </c:pt>
              </c:strCache>
            </c:strRef>
          </c:cat>
          <c:val>
            <c:numRef>
              <c:f>'Figure 6'!$F$2:$F$6</c:f>
              <c:numCache>
                <c:formatCode>0%</c:formatCode>
                <c:ptCount val="5"/>
                <c:pt idx="0">
                  <c:v>0.04</c:v>
                </c:pt>
                <c:pt idx="1">
                  <c:v>7.0000000000000007E-2</c:v>
                </c:pt>
                <c:pt idx="2">
                  <c:v>0.06</c:v>
                </c:pt>
                <c:pt idx="3">
                  <c:v>0.09</c:v>
                </c:pt>
                <c:pt idx="4">
                  <c:v>0.03</c:v>
                </c:pt>
              </c:numCache>
            </c:numRef>
          </c:val>
          <c:extLst>
            <c:ext xmlns:c16="http://schemas.microsoft.com/office/drawing/2014/chart" uri="{C3380CC4-5D6E-409C-BE32-E72D297353CC}">
              <c16:uniqueId val="{00000018-2D8A-4E2B-9D21-CF081133F37B}"/>
            </c:ext>
          </c:extLst>
        </c:ser>
        <c:ser>
          <c:idx val="5"/>
          <c:order val="5"/>
          <c:tx>
            <c:strRef>
              <c:f>'Figure 6'!$G$1</c:f>
              <c:strCache>
                <c:ptCount val="1"/>
                <c:pt idx="0">
                  <c:v>51 to 60</c:v>
                </c:pt>
              </c:strCache>
            </c:strRef>
          </c:tx>
          <c:spPr>
            <a:solidFill>
              <a:srgbClr val="7030A0"/>
            </a:solidFill>
            <a:ln>
              <a:noFill/>
            </a:ln>
            <a:effectLst/>
          </c:spPr>
          <c:invertIfNegative val="0"/>
          <c:dLbls>
            <c:dLbl>
              <c:idx val="0"/>
              <c:layout>
                <c:manualLayout>
                  <c:x val="2.7777777777777728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2D8A-4E2B-9D21-CF081133F37B}"/>
                </c:ext>
              </c:extLst>
            </c:dLbl>
            <c:dLbl>
              <c:idx val="1"/>
              <c:layout>
                <c:manualLayout>
                  <c:x val="8.333333333333333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2D8A-4E2B-9D21-CF081133F37B}"/>
                </c:ext>
              </c:extLst>
            </c:dLbl>
            <c:dLbl>
              <c:idx val="2"/>
              <c:layout>
                <c:manualLayout>
                  <c:x val="1.449660086788065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2D8A-4E2B-9D21-CF081133F37B}"/>
                </c:ext>
              </c:extLst>
            </c:dLbl>
            <c:dLbl>
              <c:idx val="3"/>
              <c:layout>
                <c:manualLayout>
                  <c:x val="8.3333333333333332E-3"/>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2D8A-4E2B-9D21-CF081133F37B}"/>
                </c:ext>
              </c:extLst>
            </c:dLbl>
            <c:dLbl>
              <c:idx val="4"/>
              <c:layout>
                <c:manualLayout>
                  <c:x val="2.222222222222222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2D8A-4E2B-9D21-CF081133F37B}"/>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6'!$A$2:$A$6</c:f>
              <c:strCache>
                <c:ptCount val="5"/>
                <c:pt idx="0">
                  <c:v>2019/20</c:v>
                </c:pt>
                <c:pt idx="1">
                  <c:v>2020/21</c:v>
                </c:pt>
                <c:pt idx="2">
                  <c:v>2021/22</c:v>
                </c:pt>
                <c:pt idx="3">
                  <c:v>2022/23</c:v>
                </c:pt>
                <c:pt idx="4">
                  <c:v>2023/24</c:v>
                </c:pt>
              </c:strCache>
            </c:strRef>
          </c:cat>
          <c:val>
            <c:numRef>
              <c:f>'Figure 6'!$G$2:$G$6</c:f>
              <c:numCache>
                <c:formatCode>0%</c:formatCode>
                <c:ptCount val="5"/>
                <c:pt idx="0">
                  <c:v>0.03</c:v>
                </c:pt>
                <c:pt idx="1">
                  <c:v>0.04</c:v>
                </c:pt>
                <c:pt idx="2">
                  <c:v>0.03</c:v>
                </c:pt>
                <c:pt idx="3">
                  <c:v>0.02</c:v>
                </c:pt>
                <c:pt idx="4">
                  <c:v>0.04</c:v>
                </c:pt>
              </c:numCache>
            </c:numRef>
          </c:val>
          <c:extLst>
            <c:ext xmlns:c16="http://schemas.microsoft.com/office/drawing/2014/chart" uri="{C3380CC4-5D6E-409C-BE32-E72D297353CC}">
              <c16:uniqueId val="{0000001E-2D8A-4E2B-9D21-CF081133F37B}"/>
            </c:ext>
          </c:extLst>
        </c:ser>
        <c:ser>
          <c:idx val="6"/>
          <c:order val="6"/>
          <c:tx>
            <c:strRef>
              <c:f>'Figure 6'!$H$1</c:f>
              <c:strCache>
                <c:ptCount val="1"/>
                <c:pt idx="0">
                  <c:v>61+</c:v>
                </c:pt>
              </c:strCache>
            </c:strRef>
          </c:tx>
          <c:spPr>
            <a:solidFill>
              <a:schemeClr val="accent1">
                <a:lumMod val="60000"/>
              </a:schemeClr>
            </a:solidFill>
            <a:ln>
              <a:noFill/>
            </a:ln>
            <a:effectLst/>
          </c:spPr>
          <c:invertIfNegative val="0"/>
          <c:dLbls>
            <c:dLbl>
              <c:idx val="0"/>
              <c:layout>
                <c:manualLayout>
                  <c:x val="1.1111111111111112E-2"/>
                  <c:y val="3.2407407407407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2D8A-4E2B-9D21-CF081133F37B}"/>
                </c:ext>
              </c:extLst>
            </c:dLbl>
            <c:dLbl>
              <c:idx val="1"/>
              <c:layout>
                <c:manualLayout>
                  <c:x val="2.294553704669813E-2"/>
                  <c:y val="2.77777777777776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2D8A-4E2B-9D21-CF081133F37B}"/>
                </c:ext>
              </c:extLst>
            </c:dLbl>
            <c:dLbl>
              <c:idx val="2"/>
              <c:layout>
                <c:manualLayout>
                  <c:x val="8.3333333333333332E-3"/>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2D8A-4E2B-9D21-CF081133F37B}"/>
                </c:ext>
              </c:extLst>
            </c:dLbl>
            <c:dLbl>
              <c:idx val="3"/>
              <c:layout>
                <c:manualLayout>
                  <c:x val="1.6551043600289413E-2"/>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2D8A-4E2B-9D21-CF081133F37B}"/>
                </c:ext>
              </c:extLst>
            </c:dLbl>
            <c:dLbl>
              <c:idx val="4"/>
              <c:layout>
                <c:manualLayout>
                  <c:x val="1.3165580804710508E-2"/>
                  <c:y val="1.38888888888889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2D8A-4E2B-9D21-CF081133F37B}"/>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6'!$A$2:$A$6</c:f>
              <c:strCache>
                <c:ptCount val="5"/>
                <c:pt idx="0">
                  <c:v>2019/20</c:v>
                </c:pt>
                <c:pt idx="1">
                  <c:v>2020/21</c:v>
                </c:pt>
                <c:pt idx="2">
                  <c:v>2021/22</c:v>
                </c:pt>
                <c:pt idx="3">
                  <c:v>2022/23</c:v>
                </c:pt>
                <c:pt idx="4">
                  <c:v>2023/24</c:v>
                </c:pt>
              </c:strCache>
            </c:strRef>
          </c:cat>
          <c:val>
            <c:numRef>
              <c:f>'Figure 6'!$H$2:$H$6</c:f>
              <c:numCache>
                <c:formatCode>0%</c:formatCode>
                <c:ptCount val="5"/>
                <c:pt idx="0">
                  <c:v>0</c:v>
                </c:pt>
                <c:pt idx="1">
                  <c:v>0.04</c:v>
                </c:pt>
                <c:pt idx="2">
                  <c:v>0</c:v>
                </c:pt>
                <c:pt idx="3">
                  <c:v>0</c:v>
                </c:pt>
                <c:pt idx="4">
                  <c:v>0</c:v>
                </c:pt>
              </c:numCache>
            </c:numRef>
          </c:val>
          <c:extLst>
            <c:ext xmlns:c16="http://schemas.microsoft.com/office/drawing/2014/chart" uri="{C3380CC4-5D6E-409C-BE32-E72D297353CC}">
              <c16:uniqueId val="{00000024-2D8A-4E2B-9D21-CF081133F37B}"/>
            </c:ext>
          </c:extLst>
        </c:ser>
        <c:dLbls>
          <c:showLegendKey val="0"/>
          <c:showVal val="0"/>
          <c:showCatName val="0"/>
          <c:showSerName val="0"/>
          <c:showPercent val="0"/>
          <c:showBubbleSize val="0"/>
        </c:dLbls>
        <c:gapWidth val="219"/>
        <c:overlap val="-27"/>
        <c:axId val="1355083215"/>
        <c:axId val="1355083695"/>
      </c:barChart>
      <c:catAx>
        <c:axId val="13550832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55083695"/>
        <c:crosses val="autoZero"/>
        <c:auto val="1"/>
        <c:lblAlgn val="ctr"/>
        <c:lblOffset val="100"/>
        <c:noMultiLvlLbl val="0"/>
      </c:catAx>
      <c:valAx>
        <c:axId val="1355083695"/>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550832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'Figure 7'!$B$1</c:f>
              <c:strCache>
                <c:ptCount val="1"/>
                <c:pt idx="0">
                  <c:v>Male</c:v>
                </c:pt>
              </c:strCache>
            </c:strRef>
          </c:tx>
          <c:spPr>
            <a:solidFill>
              <a:srgbClr val="002060"/>
            </a:solidFill>
            <a:ln>
              <a:noFill/>
            </a:ln>
            <a:effectLst/>
          </c:spPr>
          <c:invertIfNegative val="0"/>
          <c:dLbls>
            <c:dLbl>
              <c:idx val="1"/>
              <c:layout>
                <c:manualLayout>
                  <c:x val="2.0833333333332951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DCD-42B8-8EC6-4985FA3F978E}"/>
                </c:ext>
              </c:extLst>
            </c:dLbl>
            <c:dLbl>
              <c:idx val="2"/>
              <c:layout>
                <c:manualLayout>
                  <c:x val="0"/>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DCD-42B8-8EC6-4985FA3F978E}"/>
                </c:ext>
              </c:extLst>
            </c:dLbl>
            <c:dLbl>
              <c:idx val="3"/>
              <c:layout>
                <c:manualLayout>
                  <c:x val="6.249999999999924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DCD-42B8-8EC6-4985FA3F978E}"/>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7'!$A$2:$A$6</c:f>
              <c:strCache>
                <c:ptCount val="5"/>
                <c:pt idx="0">
                  <c:v>2019/20</c:v>
                </c:pt>
                <c:pt idx="1">
                  <c:v>2020/21</c:v>
                </c:pt>
                <c:pt idx="2">
                  <c:v>2021/22</c:v>
                </c:pt>
                <c:pt idx="3">
                  <c:v>2022/23</c:v>
                </c:pt>
                <c:pt idx="4">
                  <c:v>2023/24</c:v>
                </c:pt>
              </c:strCache>
            </c:strRef>
          </c:cat>
          <c:val>
            <c:numRef>
              <c:f>'Figure 7'!$B$2:$B$6</c:f>
              <c:numCache>
                <c:formatCode>0%</c:formatCode>
                <c:ptCount val="5"/>
                <c:pt idx="0">
                  <c:v>0.94</c:v>
                </c:pt>
                <c:pt idx="1">
                  <c:v>0.95</c:v>
                </c:pt>
                <c:pt idx="2">
                  <c:v>0.92</c:v>
                </c:pt>
                <c:pt idx="3">
                  <c:v>0.92</c:v>
                </c:pt>
                <c:pt idx="4">
                  <c:v>0.88</c:v>
                </c:pt>
              </c:numCache>
            </c:numRef>
          </c:val>
          <c:extLst>
            <c:ext xmlns:c16="http://schemas.microsoft.com/office/drawing/2014/chart" uri="{C3380CC4-5D6E-409C-BE32-E72D297353CC}">
              <c16:uniqueId val="{00000003-2DCD-42B8-8EC6-4985FA3F978E}"/>
            </c:ext>
          </c:extLst>
        </c:ser>
        <c:ser>
          <c:idx val="1"/>
          <c:order val="1"/>
          <c:tx>
            <c:strRef>
              <c:f>'Figure 7'!$C$1</c:f>
              <c:strCache>
                <c:ptCount val="1"/>
                <c:pt idx="0">
                  <c:v>Female</c:v>
                </c:pt>
              </c:strCache>
            </c:strRef>
          </c:tx>
          <c:spPr>
            <a:solidFill>
              <a:schemeClr val="accent1">
                <a:lumMod val="40000"/>
                <a:lumOff val="60000"/>
              </a:schemeClr>
            </a:solidFill>
            <a:ln>
              <a:noFill/>
            </a:ln>
            <a:effectLst/>
          </c:spPr>
          <c:invertIfNegative val="0"/>
          <c:dLbls>
            <c:dLbl>
              <c:idx val="0"/>
              <c:layout>
                <c:manualLayout>
                  <c:x val="1.6666666666666666E-2"/>
                  <c:y val="0"/>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4847112860892384E-2"/>
                      <c:h val="8.7060367454068241E-2"/>
                    </c:manualLayout>
                  </c15:layout>
                </c:ext>
                <c:ext xmlns:c16="http://schemas.microsoft.com/office/drawing/2014/chart" uri="{C3380CC4-5D6E-409C-BE32-E72D297353CC}">
                  <c16:uniqueId val="{00000004-2DCD-42B8-8EC6-4985FA3F978E}"/>
                </c:ext>
              </c:extLst>
            </c:dLbl>
            <c:dLbl>
              <c:idx val="1"/>
              <c:layout>
                <c:manualLayout>
                  <c:x val="1.1111111111111059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DCD-42B8-8EC6-4985FA3F978E}"/>
                </c:ext>
              </c:extLst>
            </c:dLbl>
            <c:dLbl>
              <c:idx val="2"/>
              <c:layout>
                <c:manualLayout>
                  <c:x val="1.6666666666666566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DCD-42B8-8EC6-4985FA3F978E}"/>
                </c:ext>
              </c:extLst>
            </c:dLbl>
            <c:dLbl>
              <c:idx val="3"/>
              <c:layout>
                <c:manualLayout>
                  <c:x val="1.388888888888888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DCD-42B8-8EC6-4985FA3F978E}"/>
                </c:ext>
              </c:extLst>
            </c:dLbl>
            <c:dLbl>
              <c:idx val="4"/>
              <c:layout>
                <c:manualLayout>
                  <c:x val="1.11111111111111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DCD-42B8-8EC6-4985FA3F978E}"/>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7'!$A$2:$A$6</c:f>
              <c:strCache>
                <c:ptCount val="5"/>
                <c:pt idx="0">
                  <c:v>2019/20</c:v>
                </c:pt>
                <c:pt idx="1">
                  <c:v>2020/21</c:v>
                </c:pt>
                <c:pt idx="2">
                  <c:v>2021/22</c:v>
                </c:pt>
                <c:pt idx="3">
                  <c:v>2022/23</c:v>
                </c:pt>
                <c:pt idx="4">
                  <c:v>2023/24</c:v>
                </c:pt>
              </c:strCache>
            </c:strRef>
          </c:cat>
          <c:val>
            <c:numRef>
              <c:f>'Figure 7'!$C$2:$C$6</c:f>
              <c:numCache>
                <c:formatCode>0%</c:formatCode>
                <c:ptCount val="5"/>
                <c:pt idx="0">
                  <c:v>0.06</c:v>
                </c:pt>
                <c:pt idx="1">
                  <c:v>0.05</c:v>
                </c:pt>
                <c:pt idx="2">
                  <c:v>0.08</c:v>
                </c:pt>
                <c:pt idx="3">
                  <c:v>7.0000000000000007E-2</c:v>
                </c:pt>
                <c:pt idx="4">
                  <c:v>0.11</c:v>
                </c:pt>
              </c:numCache>
            </c:numRef>
          </c:val>
          <c:extLst>
            <c:ext xmlns:c16="http://schemas.microsoft.com/office/drawing/2014/chart" uri="{C3380CC4-5D6E-409C-BE32-E72D297353CC}">
              <c16:uniqueId val="{00000009-2DCD-42B8-8EC6-4985FA3F978E}"/>
            </c:ext>
          </c:extLst>
        </c:ser>
        <c:ser>
          <c:idx val="2"/>
          <c:order val="2"/>
          <c:tx>
            <c:strRef>
              <c:f>'Figure 7'!$D$1</c:f>
              <c:strCache>
                <c:ptCount val="1"/>
                <c:pt idx="0">
                  <c:v>Transgender Male</c:v>
                </c:pt>
              </c:strCache>
            </c:strRef>
          </c:tx>
          <c:spPr>
            <a:solidFill>
              <a:schemeClr val="accent3"/>
            </a:solidFill>
            <a:ln>
              <a:noFill/>
            </a:ln>
            <a:effectLst/>
          </c:spPr>
          <c:invertIfNegative val="0"/>
          <c:dLbls>
            <c:dLbl>
              <c:idx val="0"/>
              <c:layout>
                <c:manualLayout>
                  <c:x val="1.6666666666666614E-2"/>
                  <c:y val="9.259259259259343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DCD-42B8-8EC6-4985FA3F978E}"/>
                </c:ext>
              </c:extLst>
            </c:dLbl>
            <c:dLbl>
              <c:idx val="1"/>
              <c:layout>
                <c:manualLayout>
                  <c:x val="1.6666666666666614E-2"/>
                  <c:y val="9.259259259259343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DCD-42B8-8EC6-4985FA3F978E}"/>
                </c:ext>
              </c:extLst>
            </c:dLbl>
            <c:dLbl>
              <c:idx val="2"/>
              <c:layout>
                <c:manualLayout>
                  <c:x val="8.3333333333333332E-3"/>
                  <c:y val="9.259259259259343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DCD-42B8-8EC6-4985FA3F978E}"/>
                </c:ext>
              </c:extLst>
            </c:dLbl>
            <c:dLbl>
              <c:idx val="3"/>
              <c:layout>
                <c:manualLayout>
                  <c:x val="1.1111111111111112E-2"/>
                  <c:y val="4.62962962962954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DCD-42B8-8EC6-4985FA3F978E}"/>
                </c:ext>
              </c:extLst>
            </c:dLbl>
            <c:dLbl>
              <c:idx val="4"/>
              <c:layout>
                <c:manualLayout>
                  <c:x val="1.6666666666666666E-2"/>
                  <c:y val="9.259259259259173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DCD-42B8-8EC6-4985FA3F978E}"/>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7'!$A$2:$A$6</c:f>
              <c:strCache>
                <c:ptCount val="5"/>
                <c:pt idx="0">
                  <c:v>2019/20</c:v>
                </c:pt>
                <c:pt idx="1">
                  <c:v>2020/21</c:v>
                </c:pt>
                <c:pt idx="2">
                  <c:v>2021/22</c:v>
                </c:pt>
                <c:pt idx="3">
                  <c:v>2022/23</c:v>
                </c:pt>
                <c:pt idx="4">
                  <c:v>2023/24</c:v>
                </c:pt>
              </c:strCache>
            </c:strRef>
          </c:cat>
          <c:val>
            <c:numRef>
              <c:f>'Figure 7'!$D$2:$D$6</c:f>
              <c:numCache>
                <c:formatCode>0%</c:formatCode>
                <c:ptCount val="5"/>
                <c:pt idx="0">
                  <c:v>0</c:v>
                </c:pt>
                <c:pt idx="1">
                  <c:v>0</c:v>
                </c:pt>
                <c:pt idx="2">
                  <c:v>0</c:v>
                </c:pt>
                <c:pt idx="3">
                  <c:v>0.01</c:v>
                </c:pt>
                <c:pt idx="4">
                  <c:v>0.01</c:v>
                </c:pt>
              </c:numCache>
            </c:numRef>
          </c:val>
          <c:extLst>
            <c:ext xmlns:c16="http://schemas.microsoft.com/office/drawing/2014/chart" uri="{C3380CC4-5D6E-409C-BE32-E72D297353CC}">
              <c16:uniqueId val="{0000000F-2DCD-42B8-8EC6-4985FA3F978E}"/>
            </c:ext>
          </c:extLst>
        </c:ser>
        <c:dLbls>
          <c:showLegendKey val="0"/>
          <c:showVal val="0"/>
          <c:showCatName val="0"/>
          <c:showSerName val="0"/>
          <c:showPercent val="0"/>
          <c:showBubbleSize val="0"/>
        </c:dLbls>
        <c:gapWidth val="219"/>
        <c:overlap val="-27"/>
        <c:axId val="157166399"/>
        <c:axId val="157139039"/>
      </c:barChart>
      <c:catAx>
        <c:axId val="1571663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7139039"/>
        <c:crosses val="autoZero"/>
        <c:auto val="1"/>
        <c:lblAlgn val="ctr"/>
        <c:lblOffset val="100"/>
        <c:noMultiLvlLbl val="0"/>
      </c:catAx>
      <c:valAx>
        <c:axId val="157139039"/>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71663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002060"/>
              </a:solidFill>
              <a:ln w="19050">
                <a:solidFill>
                  <a:schemeClr val="lt1"/>
                </a:solidFill>
              </a:ln>
              <a:effectLst/>
            </c:spPr>
            <c:extLst>
              <c:ext xmlns:c16="http://schemas.microsoft.com/office/drawing/2014/chart" uri="{C3380CC4-5D6E-409C-BE32-E72D297353CC}">
                <c16:uniqueId val="{00000001-8B9C-4758-9E8C-BD315D95282B}"/>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8B9C-4758-9E8C-BD315D95282B}"/>
              </c:ext>
            </c:extLst>
          </c:dPt>
          <c:dPt>
            <c:idx val="2"/>
            <c:bubble3D val="0"/>
            <c:spPr>
              <a:solidFill>
                <a:schemeClr val="accent1">
                  <a:lumMod val="20000"/>
                  <a:lumOff val="80000"/>
                </a:schemeClr>
              </a:solidFill>
              <a:ln w="19050">
                <a:solidFill>
                  <a:schemeClr val="lt1"/>
                </a:solidFill>
              </a:ln>
              <a:effectLst/>
            </c:spPr>
            <c:extLst>
              <c:ext xmlns:c16="http://schemas.microsoft.com/office/drawing/2014/chart" uri="{C3380CC4-5D6E-409C-BE32-E72D297353CC}">
                <c16:uniqueId val="{00000005-8B9C-4758-9E8C-BD315D95282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B9C-4758-9E8C-BD315D95282B}"/>
              </c:ext>
            </c:extLst>
          </c:dPt>
          <c:dLbls>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1-8B9C-4758-9E8C-BD315D95282B}"/>
                </c:ext>
              </c:extLst>
            </c:dLbl>
            <c:dLbl>
              <c:idx val="3"/>
              <c:layout>
                <c:manualLayout>
                  <c:x val="-1.3816278598222433E-2"/>
                  <c:y val="4.36378517201478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B9C-4758-9E8C-BD315D95282B}"/>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'Figure 8'!$B$4:$E$4</c:f>
              <c:numCache>
                <c:formatCode>0%</c:formatCode>
                <c:ptCount val="4"/>
                <c:pt idx="0">
                  <c:v>0.34</c:v>
                </c:pt>
                <c:pt idx="1">
                  <c:v>0.14000000000000001</c:v>
                </c:pt>
                <c:pt idx="2">
                  <c:v>0.52</c:v>
                </c:pt>
                <c:pt idx="3">
                  <c:v>0</c:v>
                </c:pt>
              </c:numCache>
            </c:numRef>
          </c:val>
          <c:extLst>
            <c:ext xmlns:c16="http://schemas.microsoft.com/office/drawing/2014/chart" uri="{C3380CC4-5D6E-409C-BE32-E72D297353CC}">
              <c16:uniqueId val="{00000008-8B9C-4758-9E8C-BD315D95282B}"/>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'Figure 8'!$A$3</c:f>
              <c:strCache>
                <c:ptCount val="1"/>
                <c:pt idx="0">
                  <c:v>Not suitable for PCM</c:v>
                </c:pt>
              </c:strCache>
            </c:strRef>
          </c:tx>
          <c:dPt>
            <c:idx val="0"/>
            <c:bubble3D val="0"/>
            <c:spPr>
              <a:solidFill>
                <a:srgbClr val="002060"/>
              </a:solidFill>
              <a:ln w="19050">
                <a:solidFill>
                  <a:schemeClr val="lt1"/>
                </a:solidFill>
              </a:ln>
              <a:effectLst/>
            </c:spPr>
            <c:extLst>
              <c:ext xmlns:c16="http://schemas.microsoft.com/office/drawing/2014/chart" uri="{C3380CC4-5D6E-409C-BE32-E72D297353CC}">
                <c16:uniqueId val="{00000001-6D8C-4943-848A-3E706257B09B}"/>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6D8C-4943-848A-3E706257B09B}"/>
              </c:ext>
            </c:extLst>
          </c:dPt>
          <c:dPt>
            <c:idx val="2"/>
            <c:bubble3D val="0"/>
            <c:spPr>
              <a:solidFill>
                <a:schemeClr val="accent1">
                  <a:lumMod val="20000"/>
                  <a:lumOff val="80000"/>
                </a:schemeClr>
              </a:solidFill>
              <a:ln w="19050">
                <a:solidFill>
                  <a:schemeClr val="lt1"/>
                </a:solidFill>
              </a:ln>
              <a:effectLst/>
            </c:spPr>
            <c:extLst>
              <c:ext xmlns:c16="http://schemas.microsoft.com/office/drawing/2014/chart" uri="{C3380CC4-5D6E-409C-BE32-E72D297353CC}">
                <c16:uniqueId val="{00000005-6D8C-4943-848A-3E706257B09B}"/>
              </c:ext>
            </c:extLst>
          </c:dPt>
          <c:dPt>
            <c:idx val="3"/>
            <c:bubble3D val="0"/>
            <c:spPr>
              <a:solidFill>
                <a:schemeClr val="bg1">
                  <a:lumMod val="85000"/>
                </a:schemeClr>
              </a:solidFill>
              <a:ln w="19050">
                <a:solidFill>
                  <a:schemeClr val="lt1"/>
                </a:solidFill>
              </a:ln>
              <a:effectLst/>
            </c:spPr>
            <c:extLst>
              <c:ext xmlns:c16="http://schemas.microsoft.com/office/drawing/2014/chart" uri="{C3380CC4-5D6E-409C-BE32-E72D297353CC}">
                <c16:uniqueId val="{00000007-6D8C-4943-848A-3E706257B09B}"/>
              </c:ext>
            </c:extLst>
          </c:dPt>
          <c:dLbls>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1-6D8C-4943-848A-3E706257B09B}"/>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'Figure 8'!$B$3:$E$3</c:f>
              <c:numCache>
                <c:formatCode>0%</c:formatCode>
                <c:ptCount val="4"/>
                <c:pt idx="0">
                  <c:v>0.41</c:v>
                </c:pt>
                <c:pt idx="1">
                  <c:v>0.2</c:v>
                </c:pt>
                <c:pt idx="2">
                  <c:v>0.12</c:v>
                </c:pt>
                <c:pt idx="3">
                  <c:v>0.27</c:v>
                </c:pt>
              </c:numCache>
            </c:numRef>
          </c:val>
          <c:extLst>
            <c:ext xmlns:c16="http://schemas.microsoft.com/office/drawing/2014/chart" uri="{C3380CC4-5D6E-409C-BE32-E72D297353CC}">
              <c16:uniqueId val="{00000008-6D8C-4943-848A-3E706257B09B}"/>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'Figure 8'!$A$2</c:f>
              <c:strCache>
                <c:ptCount val="1"/>
                <c:pt idx="0">
                  <c:v>All referrals</c:v>
                </c:pt>
              </c:strCache>
            </c:strRef>
          </c:tx>
          <c:dPt>
            <c:idx val="0"/>
            <c:bubble3D val="0"/>
            <c:spPr>
              <a:solidFill>
                <a:srgbClr val="002060"/>
              </a:solidFill>
              <a:ln w="19050">
                <a:solidFill>
                  <a:schemeClr val="lt1"/>
                </a:solidFill>
              </a:ln>
              <a:effectLst/>
            </c:spPr>
            <c:extLst>
              <c:ext xmlns:c16="http://schemas.microsoft.com/office/drawing/2014/chart" uri="{C3380CC4-5D6E-409C-BE32-E72D297353CC}">
                <c16:uniqueId val="{00000001-8975-4973-9BF1-16911B0BEB99}"/>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8975-4973-9BF1-16911B0BEB99}"/>
              </c:ext>
            </c:extLst>
          </c:dPt>
          <c:dPt>
            <c:idx val="2"/>
            <c:bubble3D val="0"/>
            <c:spPr>
              <a:solidFill>
                <a:schemeClr val="accent1">
                  <a:lumMod val="20000"/>
                  <a:lumOff val="80000"/>
                </a:schemeClr>
              </a:solidFill>
              <a:ln w="19050">
                <a:solidFill>
                  <a:schemeClr val="lt1"/>
                </a:solidFill>
              </a:ln>
              <a:effectLst/>
            </c:spPr>
            <c:extLst>
              <c:ext xmlns:c16="http://schemas.microsoft.com/office/drawing/2014/chart" uri="{C3380CC4-5D6E-409C-BE32-E72D297353CC}">
                <c16:uniqueId val="{00000005-8975-4973-9BF1-16911B0BEB99}"/>
              </c:ext>
            </c:extLst>
          </c:dPt>
          <c:dPt>
            <c:idx val="3"/>
            <c:bubble3D val="0"/>
            <c:spPr>
              <a:solidFill>
                <a:schemeClr val="bg1">
                  <a:lumMod val="85000"/>
                </a:schemeClr>
              </a:solidFill>
              <a:ln w="19050">
                <a:solidFill>
                  <a:schemeClr val="lt1"/>
                </a:solidFill>
              </a:ln>
              <a:effectLst/>
            </c:spPr>
            <c:extLst>
              <c:ext xmlns:c16="http://schemas.microsoft.com/office/drawing/2014/chart" uri="{C3380CC4-5D6E-409C-BE32-E72D297353CC}">
                <c16:uniqueId val="{00000007-8975-4973-9BF1-16911B0BEB99}"/>
              </c:ext>
            </c:extLst>
          </c:dPt>
          <c:dLbls>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975-4973-9BF1-16911B0BEB99}"/>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975-4973-9BF1-16911B0BEB99}"/>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975-4973-9BF1-16911B0BEB99}"/>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975-4973-9BF1-16911B0BEB9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'Figure 8'!$B$1:$E$1</c:f>
              <c:strCache>
                <c:ptCount val="4"/>
                <c:pt idx="0">
                  <c:v>Mixed Unclear Unstable</c:v>
                </c:pt>
                <c:pt idx="1">
                  <c:v>Islamist Extremism </c:v>
                </c:pt>
                <c:pt idx="2">
                  <c:v>Extreme Right Wing Extremism</c:v>
                </c:pt>
                <c:pt idx="3">
                  <c:v>Prevent no issue</c:v>
                </c:pt>
              </c:strCache>
            </c:strRef>
          </c:cat>
          <c:val>
            <c:numRef>
              <c:f>'Figure 8'!$B$2:$E$2</c:f>
              <c:numCache>
                <c:formatCode>0%</c:formatCode>
                <c:ptCount val="4"/>
                <c:pt idx="0">
                  <c:v>0.38</c:v>
                </c:pt>
                <c:pt idx="1">
                  <c:v>0.17</c:v>
                </c:pt>
                <c:pt idx="2">
                  <c:v>0.32</c:v>
                </c:pt>
                <c:pt idx="3">
                  <c:v>0.13</c:v>
                </c:pt>
              </c:numCache>
            </c:numRef>
          </c:val>
          <c:extLst>
            <c:ext xmlns:c16="http://schemas.microsoft.com/office/drawing/2014/chart" uri="{C3380CC4-5D6E-409C-BE32-E72D297353CC}">
              <c16:uniqueId val="{00000008-8975-4973-9BF1-16911B0BEB9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4B00AE-6B79-4180-AA1F-16FC13A13CE7}" type="doc">
      <dgm:prSet loTypeId="urn:microsoft.com/office/officeart/2005/8/layout/chevron1" loCatId="process" qsTypeId="urn:microsoft.com/office/officeart/2005/8/quickstyle/simple1" qsCatId="simple" csTypeId="urn:microsoft.com/office/officeart/2005/8/colors/accent1_2" csCatId="accent1" phldr="1"/>
      <dgm:spPr/>
    </dgm:pt>
    <dgm:pt modelId="{80F9751D-83FC-4BA0-9256-A9781FBE3FB9}">
      <dgm:prSet phldrT="[Text]" custT="1"/>
      <dgm:spPr>
        <a:xfrm>
          <a:off x="0" y="0"/>
          <a:ext cx="2173318" cy="495300"/>
        </a:xfrm>
        <a:prstGeom prst="chevron">
          <a:avLst/>
        </a:prstGeom>
        <a:solidFill>
          <a:srgbClr val="33498A"/>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200" b="1" dirty="0">
              <a:solidFill>
                <a:sysClr val="window" lastClr="FFFFFF"/>
              </a:solidFill>
              <a:latin typeface="Arial" panose="020B0604020202020204" pitchFamily="34" charset="0"/>
              <a:ea typeface="+mn-ea"/>
              <a:cs typeface="Arial" panose="020B0604020202020204" pitchFamily="34" charset="0"/>
            </a:rPr>
            <a:t>Prevent referrals</a:t>
          </a:r>
        </a:p>
        <a:p>
          <a:pPr>
            <a:buNone/>
          </a:pPr>
          <a:r>
            <a:rPr lang="en-US" sz="1200" b="1" dirty="0">
              <a:solidFill>
                <a:sysClr val="window" lastClr="FFFFFF"/>
              </a:solidFill>
              <a:latin typeface="Arial" panose="020B0604020202020204" pitchFamily="34" charset="0"/>
              <a:ea typeface="+mn-ea"/>
              <a:cs typeface="Arial" panose="020B0604020202020204" pitchFamily="34" charset="0"/>
            </a:rPr>
            <a:t>(114)</a:t>
          </a:r>
        </a:p>
      </dgm:t>
    </dgm:pt>
    <dgm:pt modelId="{364AFF8E-DDAA-46A7-A9E3-31455D9B6764}" type="parTrans" cxnId="{7B91BC59-1D1C-4C34-9556-38B22455CA94}">
      <dgm:prSet/>
      <dgm:spPr/>
      <dgm:t>
        <a:bodyPr/>
        <a:lstStyle/>
        <a:p>
          <a:endParaRPr lang="en-US"/>
        </a:p>
      </dgm:t>
    </dgm:pt>
    <dgm:pt modelId="{5207183F-CBB3-4863-8484-BAD9EAAEBD6B}" type="sibTrans" cxnId="{7B91BC59-1D1C-4C34-9556-38B22455CA94}">
      <dgm:prSet/>
      <dgm:spPr/>
      <dgm:t>
        <a:bodyPr/>
        <a:lstStyle/>
        <a:p>
          <a:endParaRPr lang="en-US"/>
        </a:p>
      </dgm:t>
    </dgm:pt>
    <dgm:pt modelId="{D60BB4E0-3D5D-4016-AABC-5F580DBDBD4D}">
      <dgm:prSet phldrT="[Text]" custT="1"/>
      <dgm:spPr>
        <a:xfrm>
          <a:off x="1830469" y="0"/>
          <a:ext cx="2470563" cy="495300"/>
        </a:xfrm>
        <a:prstGeom prst="chevron">
          <a:avLst/>
        </a:prstGeom>
        <a:solidFill>
          <a:srgbClr val="33498A"/>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200" b="1" dirty="0">
              <a:solidFill>
                <a:sysClr val="window" lastClr="FFFFFF"/>
              </a:solidFill>
              <a:latin typeface="Arial" panose="020B0604020202020204" pitchFamily="34" charset="0"/>
              <a:ea typeface="+mn-ea"/>
              <a:cs typeface="Arial" panose="020B0604020202020204" pitchFamily="34" charset="0"/>
            </a:rPr>
            <a:t>Not suitable for PCM</a:t>
          </a:r>
        </a:p>
        <a:p>
          <a:pPr>
            <a:buNone/>
          </a:pPr>
          <a:r>
            <a:rPr lang="en-US" sz="1200" b="1" dirty="0">
              <a:solidFill>
                <a:sysClr val="window" lastClr="FFFFFF"/>
              </a:solidFill>
              <a:latin typeface="Arial" panose="020B0604020202020204" pitchFamily="34" charset="0"/>
              <a:ea typeface="+mn-ea"/>
              <a:cs typeface="Arial" panose="020B0604020202020204" pitchFamily="34" charset="0"/>
            </a:rPr>
            <a:t>(56)</a:t>
          </a:r>
        </a:p>
      </dgm:t>
    </dgm:pt>
    <dgm:pt modelId="{8AFACC24-AEB9-487C-8B4A-FFEA1D218743}" type="parTrans" cxnId="{0AD0EF23-2E76-4BAF-B1F9-ECC33FCFEEBD}">
      <dgm:prSet/>
      <dgm:spPr/>
      <dgm:t>
        <a:bodyPr/>
        <a:lstStyle/>
        <a:p>
          <a:endParaRPr lang="en-US"/>
        </a:p>
      </dgm:t>
    </dgm:pt>
    <dgm:pt modelId="{C0FCEFF0-A9FB-4D24-8032-E478026FCD32}" type="sibTrans" cxnId="{0AD0EF23-2E76-4BAF-B1F9-ECC33FCFEEBD}">
      <dgm:prSet/>
      <dgm:spPr/>
      <dgm:t>
        <a:bodyPr/>
        <a:lstStyle/>
        <a:p>
          <a:endParaRPr lang="en-US"/>
        </a:p>
      </dgm:t>
    </dgm:pt>
    <dgm:pt modelId="{1B870028-105F-4BFB-98A5-F83C82FC9509}">
      <dgm:prSet phldrT="[Text]" custT="1"/>
      <dgm:spPr>
        <a:xfrm>
          <a:off x="3869711" y="106"/>
          <a:ext cx="2188188" cy="495193"/>
        </a:xfrm>
        <a:prstGeom prst="chevron">
          <a:avLst/>
        </a:prstGeom>
        <a:solidFill>
          <a:srgbClr val="33498A"/>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200" b="1" dirty="0">
              <a:solidFill>
                <a:sysClr val="window" lastClr="FFFFFF"/>
              </a:solidFill>
              <a:latin typeface="Arial" panose="020B0604020202020204" pitchFamily="34" charset="0"/>
              <a:ea typeface="+mn-ea"/>
              <a:cs typeface="Arial" panose="020B0604020202020204" pitchFamily="34" charset="0"/>
            </a:rPr>
            <a:t>Suitable for PCM </a:t>
          </a:r>
        </a:p>
        <a:p>
          <a:pPr>
            <a:buNone/>
          </a:pPr>
          <a:r>
            <a:rPr lang="en-US" sz="1200" b="1" dirty="0">
              <a:solidFill>
                <a:sysClr val="window" lastClr="FFFFFF"/>
              </a:solidFill>
              <a:latin typeface="Arial" panose="020B0604020202020204" pitchFamily="34" charset="0"/>
              <a:ea typeface="+mn-ea"/>
              <a:cs typeface="Arial" panose="020B0604020202020204" pitchFamily="34" charset="0"/>
            </a:rPr>
            <a:t>(56) </a:t>
          </a:r>
        </a:p>
      </dgm:t>
    </dgm:pt>
    <dgm:pt modelId="{73C10861-22B5-44B5-86DC-1539119350A5}" type="parTrans" cxnId="{986407F5-A6D1-4E24-910F-E97175EB0EA6}">
      <dgm:prSet/>
      <dgm:spPr/>
      <dgm:t>
        <a:bodyPr/>
        <a:lstStyle/>
        <a:p>
          <a:endParaRPr lang="en-US"/>
        </a:p>
      </dgm:t>
    </dgm:pt>
    <dgm:pt modelId="{E1AF3CD5-5D18-4C7C-8B2B-4C2988837D09}" type="sibTrans" cxnId="{986407F5-A6D1-4E24-910F-E97175EB0EA6}">
      <dgm:prSet/>
      <dgm:spPr/>
      <dgm:t>
        <a:bodyPr/>
        <a:lstStyle/>
        <a:p>
          <a:endParaRPr lang="en-US"/>
        </a:p>
      </dgm:t>
    </dgm:pt>
    <dgm:pt modelId="{D9EE6EC5-0FF0-4C7A-A098-0256E03954F2}" type="pres">
      <dgm:prSet presAssocID="{324B00AE-6B79-4180-AA1F-16FC13A13CE7}" presName="Name0" presStyleCnt="0">
        <dgm:presLayoutVars>
          <dgm:dir/>
          <dgm:animLvl val="lvl"/>
          <dgm:resizeHandles val="exact"/>
        </dgm:presLayoutVars>
      </dgm:prSet>
      <dgm:spPr/>
    </dgm:pt>
    <dgm:pt modelId="{0A6E9E17-1DF8-4B91-A131-18BF2E77F3BE}" type="pres">
      <dgm:prSet presAssocID="{80F9751D-83FC-4BA0-9256-A9781FBE3FB9}" presName="parTxOnly" presStyleLbl="node1" presStyleIdx="0" presStyleCnt="3" custScaleX="55831" custScaleY="51396" custLinFactNeighborX="-34182" custLinFactNeighborY="-2034">
        <dgm:presLayoutVars>
          <dgm:chMax val="0"/>
          <dgm:chPref val="0"/>
          <dgm:bulletEnabled val="1"/>
        </dgm:presLayoutVars>
      </dgm:prSet>
      <dgm:spPr/>
    </dgm:pt>
    <dgm:pt modelId="{6A585A42-6BC4-46C9-8F33-4EF71A44D628}" type="pres">
      <dgm:prSet presAssocID="{5207183F-CBB3-4863-8484-BAD9EAAEBD6B}" presName="parTxOnlySpace" presStyleCnt="0"/>
      <dgm:spPr/>
    </dgm:pt>
    <dgm:pt modelId="{397938DB-D33E-4738-BE9D-F1B2DCB9BC63}" type="pres">
      <dgm:prSet presAssocID="{D60BB4E0-3D5D-4016-AABC-5F580DBDBD4D}" presName="parTxOnly" presStyleLbl="node1" presStyleIdx="1" presStyleCnt="3" custScaleX="63467" custScaleY="51396" custLinFactNeighborX="11364">
        <dgm:presLayoutVars>
          <dgm:chMax val="0"/>
          <dgm:chPref val="0"/>
          <dgm:bulletEnabled val="1"/>
        </dgm:presLayoutVars>
      </dgm:prSet>
      <dgm:spPr/>
    </dgm:pt>
    <dgm:pt modelId="{ADA7784F-91CF-43A3-9FD7-7480799EF3E1}" type="pres">
      <dgm:prSet presAssocID="{C0FCEFF0-A9FB-4D24-8032-E478026FCD32}" presName="parTxOnlySpace" presStyleCnt="0"/>
      <dgm:spPr/>
    </dgm:pt>
    <dgm:pt modelId="{2B73F16F-CBBA-424C-81D5-2F70EF9E79B3}" type="pres">
      <dgm:prSet presAssocID="{1B870028-105F-4BFB-98A5-F83C82FC9509}" presName="parTxOnly" presStyleLbl="node1" presStyleIdx="2" presStyleCnt="3" custScaleX="56213" custScaleY="51385" custLinFactNeighborX="22722" custLinFactNeighborY="6">
        <dgm:presLayoutVars>
          <dgm:chMax val="0"/>
          <dgm:chPref val="0"/>
          <dgm:bulletEnabled val="1"/>
        </dgm:presLayoutVars>
      </dgm:prSet>
      <dgm:spPr/>
    </dgm:pt>
  </dgm:ptLst>
  <dgm:cxnLst>
    <dgm:cxn modelId="{BB33181E-1900-4AC5-8E8D-2AEE68AC1C9C}" type="presOf" srcId="{324B00AE-6B79-4180-AA1F-16FC13A13CE7}" destId="{D9EE6EC5-0FF0-4C7A-A098-0256E03954F2}" srcOrd="0" destOrd="0" presId="urn:microsoft.com/office/officeart/2005/8/layout/chevron1"/>
    <dgm:cxn modelId="{0AD0EF23-2E76-4BAF-B1F9-ECC33FCFEEBD}" srcId="{324B00AE-6B79-4180-AA1F-16FC13A13CE7}" destId="{D60BB4E0-3D5D-4016-AABC-5F580DBDBD4D}" srcOrd="1" destOrd="0" parTransId="{8AFACC24-AEB9-487C-8B4A-FFEA1D218743}" sibTransId="{C0FCEFF0-A9FB-4D24-8032-E478026FCD32}"/>
    <dgm:cxn modelId="{3B52235B-2239-4787-8C0A-C0CB60D8AEB8}" type="presOf" srcId="{80F9751D-83FC-4BA0-9256-A9781FBE3FB9}" destId="{0A6E9E17-1DF8-4B91-A131-18BF2E77F3BE}" srcOrd="0" destOrd="0" presId="urn:microsoft.com/office/officeart/2005/8/layout/chevron1"/>
    <dgm:cxn modelId="{7B91BC59-1D1C-4C34-9556-38B22455CA94}" srcId="{324B00AE-6B79-4180-AA1F-16FC13A13CE7}" destId="{80F9751D-83FC-4BA0-9256-A9781FBE3FB9}" srcOrd="0" destOrd="0" parTransId="{364AFF8E-DDAA-46A7-A9E3-31455D9B6764}" sibTransId="{5207183F-CBB3-4863-8484-BAD9EAAEBD6B}"/>
    <dgm:cxn modelId="{9597D7B8-9CAD-4E6E-80EC-A0D2BACA32EF}" type="presOf" srcId="{D60BB4E0-3D5D-4016-AABC-5F580DBDBD4D}" destId="{397938DB-D33E-4738-BE9D-F1B2DCB9BC63}" srcOrd="0" destOrd="0" presId="urn:microsoft.com/office/officeart/2005/8/layout/chevron1"/>
    <dgm:cxn modelId="{9633E6D8-1230-4A39-9E37-EADB1DE1DD43}" type="presOf" srcId="{1B870028-105F-4BFB-98A5-F83C82FC9509}" destId="{2B73F16F-CBBA-424C-81D5-2F70EF9E79B3}" srcOrd="0" destOrd="0" presId="urn:microsoft.com/office/officeart/2005/8/layout/chevron1"/>
    <dgm:cxn modelId="{986407F5-A6D1-4E24-910F-E97175EB0EA6}" srcId="{324B00AE-6B79-4180-AA1F-16FC13A13CE7}" destId="{1B870028-105F-4BFB-98A5-F83C82FC9509}" srcOrd="2" destOrd="0" parTransId="{73C10861-22B5-44B5-86DC-1539119350A5}" sibTransId="{E1AF3CD5-5D18-4C7C-8B2B-4C2988837D09}"/>
    <dgm:cxn modelId="{46504C55-CB39-4422-839A-3B1AE85A1099}" type="presParOf" srcId="{D9EE6EC5-0FF0-4C7A-A098-0256E03954F2}" destId="{0A6E9E17-1DF8-4B91-A131-18BF2E77F3BE}" srcOrd="0" destOrd="0" presId="urn:microsoft.com/office/officeart/2005/8/layout/chevron1"/>
    <dgm:cxn modelId="{A66E252D-B331-4E63-9EC3-433CF944F84E}" type="presParOf" srcId="{D9EE6EC5-0FF0-4C7A-A098-0256E03954F2}" destId="{6A585A42-6BC4-46C9-8F33-4EF71A44D628}" srcOrd="1" destOrd="0" presId="urn:microsoft.com/office/officeart/2005/8/layout/chevron1"/>
    <dgm:cxn modelId="{22D3344F-3679-4200-8457-44A9280F293F}" type="presParOf" srcId="{D9EE6EC5-0FF0-4C7A-A098-0256E03954F2}" destId="{397938DB-D33E-4738-BE9D-F1B2DCB9BC63}" srcOrd="2" destOrd="0" presId="urn:microsoft.com/office/officeart/2005/8/layout/chevron1"/>
    <dgm:cxn modelId="{487218A4-3DD9-450A-ABC9-B620EE90FF17}" type="presParOf" srcId="{D9EE6EC5-0FF0-4C7A-A098-0256E03954F2}" destId="{ADA7784F-91CF-43A3-9FD7-7480799EF3E1}" srcOrd="3" destOrd="0" presId="urn:microsoft.com/office/officeart/2005/8/layout/chevron1"/>
    <dgm:cxn modelId="{AA6993C7-61CD-4857-A0BF-85A2DBDF7FE4}" type="presParOf" srcId="{D9EE6EC5-0FF0-4C7A-A098-0256E03954F2}" destId="{2B73F16F-CBBA-424C-81D5-2F70EF9E79B3}" srcOrd="4" destOrd="0" presId="urn:microsoft.com/office/officeart/2005/8/layout/chevro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24B00AE-6B79-4180-AA1F-16FC13A13CE7}" type="doc">
      <dgm:prSet loTypeId="urn:microsoft.com/office/officeart/2005/8/layout/chevron1" loCatId="process" qsTypeId="urn:microsoft.com/office/officeart/2005/8/quickstyle/simple1" qsCatId="simple" csTypeId="urn:microsoft.com/office/officeart/2005/8/colors/accent1_2" csCatId="accent1" phldr="1"/>
      <dgm:spPr/>
    </dgm:pt>
    <dgm:pt modelId="{80F9751D-83FC-4BA0-9256-A9781FBE3FB9}">
      <dgm:prSet phldrT="[Text]" custT="1"/>
      <dgm:spPr>
        <a:xfrm>
          <a:off x="0" y="0"/>
          <a:ext cx="2125478" cy="552450"/>
        </a:xfrm>
        <a:prstGeom prst="chevron">
          <a:avLst/>
        </a:prstGeom>
        <a:solidFill>
          <a:srgbClr val="33498A"/>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200" b="1" dirty="0">
              <a:solidFill>
                <a:sysClr val="window" lastClr="FFFFFF"/>
              </a:solidFill>
              <a:latin typeface="Arial" panose="020B0604020202020204" pitchFamily="34" charset="0"/>
              <a:ea typeface="+mn-ea"/>
              <a:cs typeface="Arial" panose="020B0604020202020204" pitchFamily="34" charset="0"/>
            </a:rPr>
            <a:t>Prevent referrals</a:t>
          </a:r>
        </a:p>
        <a:p>
          <a:pPr>
            <a:buNone/>
          </a:pPr>
          <a:r>
            <a:rPr lang="en-US" sz="1200" b="1" dirty="0">
              <a:solidFill>
                <a:sysClr val="window" lastClr="FFFFFF"/>
              </a:solidFill>
              <a:latin typeface="Arial" panose="020B0604020202020204" pitchFamily="34" charset="0"/>
              <a:ea typeface="+mn-ea"/>
              <a:cs typeface="Arial" panose="020B0604020202020204" pitchFamily="34" charset="0"/>
            </a:rPr>
            <a:t>(114)</a:t>
          </a:r>
        </a:p>
      </dgm:t>
    </dgm:pt>
    <dgm:pt modelId="{364AFF8E-DDAA-46A7-A9E3-31455D9B6764}" type="parTrans" cxnId="{7B91BC59-1D1C-4C34-9556-38B22455CA94}">
      <dgm:prSet/>
      <dgm:spPr/>
      <dgm:t>
        <a:bodyPr/>
        <a:lstStyle/>
        <a:p>
          <a:endParaRPr lang="en-US"/>
        </a:p>
      </dgm:t>
    </dgm:pt>
    <dgm:pt modelId="{5207183F-CBB3-4863-8484-BAD9EAAEBD6B}" type="sibTrans" cxnId="{7B91BC59-1D1C-4C34-9556-38B22455CA94}">
      <dgm:prSet/>
      <dgm:spPr/>
      <dgm:t>
        <a:bodyPr/>
        <a:lstStyle/>
        <a:p>
          <a:endParaRPr lang="en-US"/>
        </a:p>
      </dgm:t>
    </dgm:pt>
    <dgm:pt modelId="{D60BB4E0-3D5D-4016-AABC-5F580DBDBD4D}">
      <dgm:prSet phldrT="[Text]" custT="1"/>
      <dgm:spPr>
        <a:xfrm>
          <a:off x="1790176" y="0"/>
          <a:ext cx="2416179" cy="552450"/>
        </a:xfrm>
        <a:prstGeom prst="chevron">
          <a:avLst/>
        </a:prstGeom>
        <a:solidFill>
          <a:srgbClr val="33498A"/>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200" b="1" dirty="0">
              <a:solidFill>
                <a:sysClr val="window" lastClr="FFFFFF"/>
              </a:solidFill>
              <a:latin typeface="Arial" panose="020B0604020202020204" pitchFamily="34" charset="0"/>
              <a:ea typeface="+mn-ea"/>
              <a:cs typeface="Arial" panose="020B0604020202020204" pitchFamily="34" charset="0"/>
            </a:rPr>
            <a:t>Not suitable for PCM</a:t>
          </a:r>
        </a:p>
        <a:p>
          <a:pPr>
            <a:buNone/>
          </a:pPr>
          <a:r>
            <a:rPr lang="en-US" sz="1200" b="1" dirty="0">
              <a:solidFill>
                <a:sysClr val="window" lastClr="FFFFFF"/>
              </a:solidFill>
              <a:latin typeface="Arial" panose="020B0604020202020204" pitchFamily="34" charset="0"/>
              <a:ea typeface="+mn-ea"/>
              <a:cs typeface="Arial" panose="020B0604020202020204" pitchFamily="34" charset="0"/>
            </a:rPr>
            <a:t>(56)</a:t>
          </a:r>
        </a:p>
      </dgm:t>
    </dgm:pt>
    <dgm:pt modelId="{8AFACC24-AEB9-487C-8B4A-FFEA1D218743}" type="parTrans" cxnId="{0AD0EF23-2E76-4BAF-B1F9-ECC33FCFEEBD}">
      <dgm:prSet/>
      <dgm:spPr/>
      <dgm:t>
        <a:bodyPr/>
        <a:lstStyle/>
        <a:p>
          <a:endParaRPr lang="en-US"/>
        </a:p>
      </dgm:t>
    </dgm:pt>
    <dgm:pt modelId="{C0FCEFF0-A9FB-4D24-8032-E478026FCD32}" type="sibTrans" cxnId="{0AD0EF23-2E76-4BAF-B1F9-ECC33FCFEEBD}">
      <dgm:prSet/>
      <dgm:spPr/>
      <dgm:t>
        <a:bodyPr/>
        <a:lstStyle/>
        <a:p>
          <a:endParaRPr lang="en-US"/>
        </a:p>
      </dgm:t>
    </dgm:pt>
    <dgm:pt modelId="{1B870028-105F-4BFB-98A5-F83C82FC9509}">
      <dgm:prSet phldrT="[Text]" custT="1"/>
      <dgm:spPr>
        <a:xfrm>
          <a:off x="3784528" y="118"/>
          <a:ext cx="2140021" cy="552331"/>
        </a:xfrm>
        <a:prstGeom prst="chevron">
          <a:avLst/>
        </a:prstGeom>
        <a:solidFill>
          <a:srgbClr val="33498A"/>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200" b="1" dirty="0">
              <a:solidFill>
                <a:sysClr val="window" lastClr="FFFFFF"/>
              </a:solidFill>
              <a:latin typeface="Arial" panose="020B0604020202020204" pitchFamily="34" charset="0"/>
              <a:ea typeface="+mn-ea"/>
              <a:cs typeface="Arial" panose="020B0604020202020204" pitchFamily="34" charset="0"/>
            </a:rPr>
            <a:t>Suitable for PCM </a:t>
          </a:r>
        </a:p>
        <a:p>
          <a:pPr>
            <a:buNone/>
          </a:pPr>
          <a:r>
            <a:rPr lang="en-US" sz="1200" b="1" dirty="0">
              <a:solidFill>
                <a:sysClr val="window" lastClr="FFFFFF"/>
              </a:solidFill>
              <a:latin typeface="Arial" panose="020B0604020202020204" pitchFamily="34" charset="0"/>
              <a:ea typeface="+mn-ea"/>
              <a:cs typeface="Arial" panose="020B0604020202020204" pitchFamily="34" charset="0"/>
            </a:rPr>
            <a:t>(56) </a:t>
          </a:r>
        </a:p>
      </dgm:t>
    </dgm:pt>
    <dgm:pt modelId="{73C10861-22B5-44B5-86DC-1539119350A5}" type="parTrans" cxnId="{986407F5-A6D1-4E24-910F-E97175EB0EA6}">
      <dgm:prSet/>
      <dgm:spPr/>
      <dgm:t>
        <a:bodyPr/>
        <a:lstStyle/>
        <a:p>
          <a:endParaRPr lang="en-US"/>
        </a:p>
      </dgm:t>
    </dgm:pt>
    <dgm:pt modelId="{E1AF3CD5-5D18-4C7C-8B2B-4C2988837D09}" type="sibTrans" cxnId="{986407F5-A6D1-4E24-910F-E97175EB0EA6}">
      <dgm:prSet/>
      <dgm:spPr/>
      <dgm:t>
        <a:bodyPr/>
        <a:lstStyle/>
        <a:p>
          <a:endParaRPr lang="en-US"/>
        </a:p>
      </dgm:t>
    </dgm:pt>
    <dgm:pt modelId="{D9EE6EC5-0FF0-4C7A-A098-0256E03954F2}" type="pres">
      <dgm:prSet presAssocID="{324B00AE-6B79-4180-AA1F-16FC13A13CE7}" presName="Name0" presStyleCnt="0">
        <dgm:presLayoutVars>
          <dgm:dir/>
          <dgm:animLvl val="lvl"/>
          <dgm:resizeHandles val="exact"/>
        </dgm:presLayoutVars>
      </dgm:prSet>
      <dgm:spPr/>
    </dgm:pt>
    <dgm:pt modelId="{0A6E9E17-1DF8-4B91-A131-18BF2E77F3BE}" type="pres">
      <dgm:prSet presAssocID="{80F9751D-83FC-4BA0-9256-A9781FBE3FB9}" presName="parTxOnly" presStyleLbl="node1" presStyleIdx="0" presStyleCnt="3" custScaleX="55831" custScaleY="51396" custLinFactNeighborX="-34182" custLinFactNeighborY="-2034">
        <dgm:presLayoutVars>
          <dgm:chMax val="0"/>
          <dgm:chPref val="0"/>
          <dgm:bulletEnabled val="1"/>
        </dgm:presLayoutVars>
      </dgm:prSet>
      <dgm:spPr/>
    </dgm:pt>
    <dgm:pt modelId="{6A585A42-6BC4-46C9-8F33-4EF71A44D628}" type="pres">
      <dgm:prSet presAssocID="{5207183F-CBB3-4863-8484-BAD9EAAEBD6B}" presName="parTxOnlySpace" presStyleCnt="0"/>
      <dgm:spPr/>
    </dgm:pt>
    <dgm:pt modelId="{397938DB-D33E-4738-BE9D-F1B2DCB9BC63}" type="pres">
      <dgm:prSet presAssocID="{D60BB4E0-3D5D-4016-AABC-5F580DBDBD4D}" presName="parTxOnly" presStyleLbl="node1" presStyleIdx="1" presStyleCnt="3" custScaleX="63467" custScaleY="51396" custLinFactNeighborX="11364">
        <dgm:presLayoutVars>
          <dgm:chMax val="0"/>
          <dgm:chPref val="0"/>
          <dgm:bulletEnabled val="1"/>
        </dgm:presLayoutVars>
      </dgm:prSet>
      <dgm:spPr/>
    </dgm:pt>
    <dgm:pt modelId="{ADA7784F-91CF-43A3-9FD7-7480799EF3E1}" type="pres">
      <dgm:prSet presAssocID="{C0FCEFF0-A9FB-4D24-8032-E478026FCD32}" presName="parTxOnlySpace" presStyleCnt="0"/>
      <dgm:spPr/>
    </dgm:pt>
    <dgm:pt modelId="{2B73F16F-CBBA-424C-81D5-2F70EF9E79B3}" type="pres">
      <dgm:prSet presAssocID="{1B870028-105F-4BFB-98A5-F83C82FC9509}" presName="parTxOnly" presStyleLbl="node1" presStyleIdx="2" presStyleCnt="3" custScaleX="56213" custScaleY="51385" custLinFactNeighborX="22722" custLinFactNeighborY="6">
        <dgm:presLayoutVars>
          <dgm:chMax val="0"/>
          <dgm:chPref val="0"/>
          <dgm:bulletEnabled val="1"/>
        </dgm:presLayoutVars>
      </dgm:prSet>
      <dgm:spPr/>
    </dgm:pt>
  </dgm:ptLst>
  <dgm:cxnLst>
    <dgm:cxn modelId="{BB33181E-1900-4AC5-8E8D-2AEE68AC1C9C}" type="presOf" srcId="{324B00AE-6B79-4180-AA1F-16FC13A13CE7}" destId="{D9EE6EC5-0FF0-4C7A-A098-0256E03954F2}" srcOrd="0" destOrd="0" presId="urn:microsoft.com/office/officeart/2005/8/layout/chevron1"/>
    <dgm:cxn modelId="{0AD0EF23-2E76-4BAF-B1F9-ECC33FCFEEBD}" srcId="{324B00AE-6B79-4180-AA1F-16FC13A13CE7}" destId="{D60BB4E0-3D5D-4016-AABC-5F580DBDBD4D}" srcOrd="1" destOrd="0" parTransId="{8AFACC24-AEB9-487C-8B4A-FFEA1D218743}" sibTransId="{C0FCEFF0-A9FB-4D24-8032-E478026FCD32}"/>
    <dgm:cxn modelId="{3B52235B-2239-4787-8C0A-C0CB60D8AEB8}" type="presOf" srcId="{80F9751D-83FC-4BA0-9256-A9781FBE3FB9}" destId="{0A6E9E17-1DF8-4B91-A131-18BF2E77F3BE}" srcOrd="0" destOrd="0" presId="urn:microsoft.com/office/officeart/2005/8/layout/chevron1"/>
    <dgm:cxn modelId="{7B91BC59-1D1C-4C34-9556-38B22455CA94}" srcId="{324B00AE-6B79-4180-AA1F-16FC13A13CE7}" destId="{80F9751D-83FC-4BA0-9256-A9781FBE3FB9}" srcOrd="0" destOrd="0" parTransId="{364AFF8E-DDAA-46A7-A9E3-31455D9B6764}" sibTransId="{5207183F-CBB3-4863-8484-BAD9EAAEBD6B}"/>
    <dgm:cxn modelId="{9597D7B8-9CAD-4E6E-80EC-A0D2BACA32EF}" type="presOf" srcId="{D60BB4E0-3D5D-4016-AABC-5F580DBDBD4D}" destId="{397938DB-D33E-4738-BE9D-F1B2DCB9BC63}" srcOrd="0" destOrd="0" presId="urn:microsoft.com/office/officeart/2005/8/layout/chevron1"/>
    <dgm:cxn modelId="{9633E6D8-1230-4A39-9E37-EADB1DE1DD43}" type="presOf" srcId="{1B870028-105F-4BFB-98A5-F83C82FC9509}" destId="{2B73F16F-CBBA-424C-81D5-2F70EF9E79B3}" srcOrd="0" destOrd="0" presId="urn:microsoft.com/office/officeart/2005/8/layout/chevron1"/>
    <dgm:cxn modelId="{986407F5-A6D1-4E24-910F-E97175EB0EA6}" srcId="{324B00AE-6B79-4180-AA1F-16FC13A13CE7}" destId="{1B870028-105F-4BFB-98A5-F83C82FC9509}" srcOrd="2" destOrd="0" parTransId="{73C10861-22B5-44B5-86DC-1539119350A5}" sibTransId="{E1AF3CD5-5D18-4C7C-8B2B-4C2988837D09}"/>
    <dgm:cxn modelId="{46504C55-CB39-4422-839A-3B1AE85A1099}" type="presParOf" srcId="{D9EE6EC5-0FF0-4C7A-A098-0256E03954F2}" destId="{0A6E9E17-1DF8-4B91-A131-18BF2E77F3BE}" srcOrd="0" destOrd="0" presId="urn:microsoft.com/office/officeart/2005/8/layout/chevron1"/>
    <dgm:cxn modelId="{A66E252D-B331-4E63-9EC3-433CF944F84E}" type="presParOf" srcId="{D9EE6EC5-0FF0-4C7A-A098-0256E03954F2}" destId="{6A585A42-6BC4-46C9-8F33-4EF71A44D628}" srcOrd="1" destOrd="0" presId="urn:microsoft.com/office/officeart/2005/8/layout/chevron1"/>
    <dgm:cxn modelId="{22D3344F-3679-4200-8457-44A9280F293F}" type="presParOf" srcId="{D9EE6EC5-0FF0-4C7A-A098-0256E03954F2}" destId="{397938DB-D33E-4738-BE9D-F1B2DCB9BC63}" srcOrd="2" destOrd="0" presId="urn:microsoft.com/office/officeart/2005/8/layout/chevron1"/>
    <dgm:cxn modelId="{487218A4-3DD9-450A-ABC9-B620EE90FF17}" type="presParOf" srcId="{D9EE6EC5-0FF0-4C7A-A098-0256E03954F2}" destId="{ADA7784F-91CF-43A3-9FD7-7480799EF3E1}" srcOrd="3" destOrd="0" presId="urn:microsoft.com/office/officeart/2005/8/layout/chevron1"/>
    <dgm:cxn modelId="{AA6993C7-61CD-4857-A0BF-85A2DBDF7FE4}" type="presParOf" srcId="{D9EE6EC5-0FF0-4C7A-A098-0256E03954F2}" destId="{2B73F16F-CBBA-424C-81D5-2F70EF9E79B3}" srcOrd="4" destOrd="0" presId="urn:microsoft.com/office/officeart/2005/8/layout/chevron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6E9E17-1DF8-4B91-A131-18BF2E77F3BE}">
      <dsp:nvSpPr>
        <dsp:cNvPr id="0" name=""/>
        <dsp:cNvSpPr/>
      </dsp:nvSpPr>
      <dsp:spPr>
        <a:xfrm>
          <a:off x="0" y="0"/>
          <a:ext cx="2173318" cy="495300"/>
        </a:xfrm>
        <a:prstGeom prst="chevron">
          <a:avLst/>
        </a:prstGeom>
        <a:solidFill>
          <a:srgbClr val="33498A"/>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ysClr val="window" lastClr="FFFFFF"/>
              </a:solidFill>
              <a:latin typeface="Arial" panose="020B0604020202020204" pitchFamily="34" charset="0"/>
              <a:ea typeface="+mn-ea"/>
              <a:cs typeface="Arial" panose="020B0604020202020204" pitchFamily="34" charset="0"/>
            </a:rPr>
            <a:t>Prevent referrals</a:t>
          </a:r>
        </a:p>
        <a:p>
          <a:pPr marL="0" lvl="0" indent="0" algn="ctr" defTabSz="533400">
            <a:lnSpc>
              <a:spcPct val="90000"/>
            </a:lnSpc>
            <a:spcBef>
              <a:spcPct val="0"/>
            </a:spcBef>
            <a:spcAft>
              <a:spcPct val="35000"/>
            </a:spcAft>
            <a:buNone/>
          </a:pPr>
          <a:r>
            <a:rPr lang="en-US" sz="1200" b="1" kern="1200" dirty="0">
              <a:solidFill>
                <a:sysClr val="window" lastClr="FFFFFF"/>
              </a:solidFill>
              <a:latin typeface="Arial" panose="020B0604020202020204" pitchFamily="34" charset="0"/>
              <a:ea typeface="+mn-ea"/>
              <a:cs typeface="Arial" panose="020B0604020202020204" pitchFamily="34" charset="0"/>
            </a:rPr>
            <a:t>(114)</a:t>
          </a:r>
        </a:p>
      </dsp:txBody>
      <dsp:txXfrm>
        <a:off x="247650" y="0"/>
        <a:ext cx="1678018" cy="495300"/>
      </dsp:txXfrm>
    </dsp:sp>
    <dsp:sp modelId="{397938DB-D33E-4738-BE9D-F1B2DCB9BC63}">
      <dsp:nvSpPr>
        <dsp:cNvPr id="0" name=""/>
        <dsp:cNvSpPr/>
      </dsp:nvSpPr>
      <dsp:spPr>
        <a:xfrm>
          <a:off x="1830469" y="0"/>
          <a:ext cx="2470563" cy="495300"/>
        </a:xfrm>
        <a:prstGeom prst="chevron">
          <a:avLst/>
        </a:prstGeom>
        <a:solidFill>
          <a:srgbClr val="33498A"/>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ysClr val="window" lastClr="FFFFFF"/>
              </a:solidFill>
              <a:latin typeface="Arial" panose="020B0604020202020204" pitchFamily="34" charset="0"/>
              <a:ea typeface="+mn-ea"/>
              <a:cs typeface="Arial" panose="020B0604020202020204" pitchFamily="34" charset="0"/>
            </a:rPr>
            <a:t>Not suitable for PCM</a:t>
          </a:r>
        </a:p>
        <a:p>
          <a:pPr marL="0" lvl="0" indent="0" algn="ctr" defTabSz="533400">
            <a:lnSpc>
              <a:spcPct val="90000"/>
            </a:lnSpc>
            <a:spcBef>
              <a:spcPct val="0"/>
            </a:spcBef>
            <a:spcAft>
              <a:spcPct val="35000"/>
            </a:spcAft>
            <a:buNone/>
          </a:pPr>
          <a:r>
            <a:rPr lang="en-US" sz="1200" b="1" kern="1200" dirty="0">
              <a:solidFill>
                <a:sysClr val="window" lastClr="FFFFFF"/>
              </a:solidFill>
              <a:latin typeface="Arial" panose="020B0604020202020204" pitchFamily="34" charset="0"/>
              <a:ea typeface="+mn-ea"/>
              <a:cs typeface="Arial" panose="020B0604020202020204" pitchFamily="34" charset="0"/>
            </a:rPr>
            <a:t>(56)</a:t>
          </a:r>
        </a:p>
      </dsp:txBody>
      <dsp:txXfrm>
        <a:off x="2078119" y="0"/>
        <a:ext cx="1975263" cy="495300"/>
      </dsp:txXfrm>
    </dsp:sp>
    <dsp:sp modelId="{2B73F16F-CBBA-424C-81D5-2F70EF9E79B3}">
      <dsp:nvSpPr>
        <dsp:cNvPr id="0" name=""/>
        <dsp:cNvSpPr/>
      </dsp:nvSpPr>
      <dsp:spPr>
        <a:xfrm>
          <a:off x="3869711" y="106"/>
          <a:ext cx="2188188" cy="495193"/>
        </a:xfrm>
        <a:prstGeom prst="chevron">
          <a:avLst/>
        </a:prstGeom>
        <a:solidFill>
          <a:srgbClr val="33498A"/>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ysClr val="window" lastClr="FFFFFF"/>
              </a:solidFill>
              <a:latin typeface="Arial" panose="020B0604020202020204" pitchFamily="34" charset="0"/>
              <a:ea typeface="+mn-ea"/>
              <a:cs typeface="Arial" panose="020B0604020202020204" pitchFamily="34" charset="0"/>
            </a:rPr>
            <a:t>Suitable for PCM </a:t>
          </a:r>
        </a:p>
        <a:p>
          <a:pPr marL="0" lvl="0" indent="0" algn="ctr" defTabSz="533400">
            <a:lnSpc>
              <a:spcPct val="90000"/>
            </a:lnSpc>
            <a:spcBef>
              <a:spcPct val="0"/>
            </a:spcBef>
            <a:spcAft>
              <a:spcPct val="35000"/>
            </a:spcAft>
            <a:buNone/>
          </a:pPr>
          <a:r>
            <a:rPr lang="en-US" sz="1200" b="1" kern="1200" dirty="0">
              <a:solidFill>
                <a:sysClr val="window" lastClr="FFFFFF"/>
              </a:solidFill>
              <a:latin typeface="Arial" panose="020B0604020202020204" pitchFamily="34" charset="0"/>
              <a:ea typeface="+mn-ea"/>
              <a:cs typeface="Arial" panose="020B0604020202020204" pitchFamily="34" charset="0"/>
            </a:rPr>
            <a:t>(56) </a:t>
          </a:r>
        </a:p>
      </dsp:txBody>
      <dsp:txXfrm>
        <a:off x="4117308" y="106"/>
        <a:ext cx="1692995" cy="49519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6E9E17-1DF8-4B91-A131-18BF2E77F3BE}">
      <dsp:nvSpPr>
        <dsp:cNvPr id="0" name=""/>
        <dsp:cNvSpPr/>
      </dsp:nvSpPr>
      <dsp:spPr>
        <a:xfrm>
          <a:off x="0" y="0"/>
          <a:ext cx="2125478" cy="552450"/>
        </a:xfrm>
        <a:prstGeom prst="chevron">
          <a:avLst/>
        </a:prstGeom>
        <a:solidFill>
          <a:srgbClr val="33498A"/>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ysClr val="window" lastClr="FFFFFF"/>
              </a:solidFill>
              <a:latin typeface="Arial" panose="020B0604020202020204" pitchFamily="34" charset="0"/>
              <a:ea typeface="+mn-ea"/>
              <a:cs typeface="Arial" panose="020B0604020202020204" pitchFamily="34" charset="0"/>
            </a:rPr>
            <a:t>Prevent referrals</a:t>
          </a:r>
        </a:p>
        <a:p>
          <a:pPr marL="0" lvl="0" indent="0" algn="ctr" defTabSz="533400">
            <a:lnSpc>
              <a:spcPct val="90000"/>
            </a:lnSpc>
            <a:spcBef>
              <a:spcPct val="0"/>
            </a:spcBef>
            <a:spcAft>
              <a:spcPct val="35000"/>
            </a:spcAft>
            <a:buNone/>
          </a:pPr>
          <a:r>
            <a:rPr lang="en-US" sz="1200" b="1" kern="1200" dirty="0">
              <a:solidFill>
                <a:sysClr val="window" lastClr="FFFFFF"/>
              </a:solidFill>
              <a:latin typeface="Arial" panose="020B0604020202020204" pitchFamily="34" charset="0"/>
              <a:ea typeface="+mn-ea"/>
              <a:cs typeface="Arial" panose="020B0604020202020204" pitchFamily="34" charset="0"/>
            </a:rPr>
            <a:t>(114)</a:t>
          </a:r>
        </a:p>
      </dsp:txBody>
      <dsp:txXfrm>
        <a:off x="276225" y="0"/>
        <a:ext cx="1573028" cy="552450"/>
      </dsp:txXfrm>
    </dsp:sp>
    <dsp:sp modelId="{397938DB-D33E-4738-BE9D-F1B2DCB9BC63}">
      <dsp:nvSpPr>
        <dsp:cNvPr id="0" name=""/>
        <dsp:cNvSpPr/>
      </dsp:nvSpPr>
      <dsp:spPr>
        <a:xfrm>
          <a:off x="1790176" y="0"/>
          <a:ext cx="2416179" cy="552450"/>
        </a:xfrm>
        <a:prstGeom prst="chevron">
          <a:avLst/>
        </a:prstGeom>
        <a:solidFill>
          <a:srgbClr val="33498A"/>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ysClr val="window" lastClr="FFFFFF"/>
              </a:solidFill>
              <a:latin typeface="Arial" panose="020B0604020202020204" pitchFamily="34" charset="0"/>
              <a:ea typeface="+mn-ea"/>
              <a:cs typeface="Arial" panose="020B0604020202020204" pitchFamily="34" charset="0"/>
            </a:rPr>
            <a:t>Not suitable for PCM</a:t>
          </a:r>
        </a:p>
        <a:p>
          <a:pPr marL="0" lvl="0" indent="0" algn="ctr" defTabSz="533400">
            <a:lnSpc>
              <a:spcPct val="90000"/>
            </a:lnSpc>
            <a:spcBef>
              <a:spcPct val="0"/>
            </a:spcBef>
            <a:spcAft>
              <a:spcPct val="35000"/>
            </a:spcAft>
            <a:buNone/>
          </a:pPr>
          <a:r>
            <a:rPr lang="en-US" sz="1200" b="1" kern="1200" dirty="0">
              <a:solidFill>
                <a:sysClr val="window" lastClr="FFFFFF"/>
              </a:solidFill>
              <a:latin typeface="Arial" panose="020B0604020202020204" pitchFamily="34" charset="0"/>
              <a:ea typeface="+mn-ea"/>
              <a:cs typeface="Arial" panose="020B0604020202020204" pitchFamily="34" charset="0"/>
            </a:rPr>
            <a:t>(56)</a:t>
          </a:r>
        </a:p>
      </dsp:txBody>
      <dsp:txXfrm>
        <a:off x="2066401" y="0"/>
        <a:ext cx="1863729" cy="552450"/>
      </dsp:txXfrm>
    </dsp:sp>
    <dsp:sp modelId="{2B73F16F-CBBA-424C-81D5-2F70EF9E79B3}">
      <dsp:nvSpPr>
        <dsp:cNvPr id="0" name=""/>
        <dsp:cNvSpPr/>
      </dsp:nvSpPr>
      <dsp:spPr>
        <a:xfrm>
          <a:off x="3784528" y="118"/>
          <a:ext cx="2140021" cy="552331"/>
        </a:xfrm>
        <a:prstGeom prst="chevron">
          <a:avLst/>
        </a:prstGeom>
        <a:solidFill>
          <a:srgbClr val="33498A"/>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ysClr val="window" lastClr="FFFFFF"/>
              </a:solidFill>
              <a:latin typeface="Arial" panose="020B0604020202020204" pitchFamily="34" charset="0"/>
              <a:ea typeface="+mn-ea"/>
              <a:cs typeface="Arial" panose="020B0604020202020204" pitchFamily="34" charset="0"/>
            </a:rPr>
            <a:t>Suitable for PCM </a:t>
          </a:r>
        </a:p>
        <a:p>
          <a:pPr marL="0" lvl="0" indent="0" algn="ctr" defTabSz="533400">
            <a:lnSpc>
              <a:spcPct val="90000"/>
            </a:lnSpc>
            <a:spcBef>
              <a:spcPct val="0"/>
            </a:spcBef>
            <a:spcAft>
              <a:spcPct val="35000"/>
            </a:spcAft>
            <a:buNone/>
          </a:pPr>
          <a:r>
            <a:rPr lang="en-US" sz="1200" b="1" kern="1200" dirty="0">
              <a:solidFill>
                <a:sysClr val="window" lastClr="FFFFFF"/>
              </a:solidFill>
              <a:latin typeface="Arial" panose="020B0604020202020204" pitchFamily="34" charset="0"/>
              <a:ea typeface="+mn-ea"/>
              <a:cs typeface="Arial" panose="020B0604020202020204" pitchFamily="34" charset="0"/>
            </a:rPr>
            <a:t>(56) </a:t>
          </a:r>
        </a:p>
      </dsp:txBody>
      <dsp:txXfrm>
        <a:off x="4060694" y="118"/>
        <a:ext cx="1587690" cy="55233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20</Pages>
  <Words>3839</Words>
  <Characters>21885</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 Meghan</dc:creator>
  <cp:keywords/>
  <dc:description/>
  <cp:lastModifiedBy>Watson, Dave-4</cp:lastModifiedBy>
  <cp:revision>2</cp:revision>
  <dcterms:created xsi:type="dcterms:W3CDTF">2025-02-21T11:14:00Z</dcterms:created>
  <dcterms:modified xsi:type="dcterms:W3CDTF">2025-02-21T11:14:00Z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SPNET\1863315</vt:lpwstr>
  </property>
  <property fmtid="{D5CDD505-2E9C-101B-9397-08002B2CF9AE}" pid="5" name="ClassificationMadeExternally">
    <vt:lpwstr>No</vt:lpwstr>
  </property>
  <property fmtid="{D5CDD505-2E9C-101B-9397-08002B2CF9AE}" pid="6" name="ClassificationMadeOn">
    <vt:filetime>2025-02-21T09:45:02Z</vt:filetime>
  </property>
</Properties>
</file>