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58E284C1" w:rsidR="0011137F" w:rsidRDefault="00B17211" w:rsidP="0011137F">
            <w:r w:rsidRPr="007F490F">
              <w:rPr>
                <w:rStyle w:val="Heading2Char"/>
              </w:rPr>
              <w:t>Our reference:</w:t>
            </w:r>
            <w:r>
              <w:t xml:space="preserve">  FOI 2</w:t>
            </w:r>
            <w:r w:rsidR="00706E8D">
              <w:t>4</w:t>
            </w:r>
            <w:r w:rsidR="00184E84">
              <w:t>-</w:t>
            </w:r>
            <w:r w:rsidR="006768D7">
              <w:t>2951</w:t>
            </w:r>
          </w:p>
          <w:p w14:paraId="5BEC4C5F" w14:textId="5820E333"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A755F9">
              <w:t>December</w:t>
            </w:r>
            <w:r w:rsidR="006B7DCB">
              <w:t xml:space="preserve">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0FE74F4E" w14:textId="22BE7E4C" w:rsidR="00AD2663" w:rsidRDefault="006768D7" w:rsidP="006768D7">
      <w:pPr>
        <w:pStyle w:val="Heading2"/>
      </w:pPr>
      <w:r w:rsidRPr="006768D7">
        <w:t xml:space="preserve">All correspondence (including meeting minutes) between </w:t>
      </w:r>
      <w:r w:rsidR="00364EA3">
        <w:t>(named officer</w:t>
      </w:r>
      <w:r w:rsidR="00904623">
        <w:t>)</w:t>
      </w:r>
      <w:r w:rsidR="00364EA3">
        <w:t xml:space="preserve"> </w:t>
      </w:r>
      <w:r w:rsidRPr="006768D7">
        <w:t>Police Scotland</w:t>
      </w:r>
      <w:r w:rsidR="00364EA3">
        <w:t>)</w:t>
      </w:r>
      <w:r w:rsidRPr="006768D7">
        <w:t xml:space="preserve"> and NHS Tayside senior management including Board of Directors from 1/1/18 to present day 15/11/24.</w:t>
      </w:r>
    </w:p>
    <w:p w14:paraId="43E9C1B1" w14:textId="77777777" w:rsidR="006768D7" w:rsidRDefault="006768D7" w:rsidP="006768D7">
      <w:r>
        <w:t>In terms of section 16 of the Freedom of Information (Scotland) Act 2002, I am refusing to provide you with the specific information requested.</w:t>
      </w:r>
    </w:p>
    <w:p w14:paraId="6DA8186D" w14:textId="38DA911C" w:rsidR="006768D7" w:rsidRDefault="006768D7" w:rsidP="006768D7">
      <w:r>
        <w:t xml:space="preserve">I can confirm that Police Scotland holds information </w:t>
      </w:r>
      <w:r w:rsidR="00BD002C">
        <w:t>(correspondence with NHS Tayside) which meets the criteria of your request, but that this information is considered to be exempt from public disclosure.</w:t>
      </w:r>
    </w:p>
    <w:p w14:paraId="7157B6BF" w14:textId="77777777" w:rsidR="00DD050C" w:rsidRDefault="00AF5C31" w:rsidP="006768D7">
      <w:r>
        <w:t xml:space="preserve">There are a number of </w:t>
      </w:r>
      <w:r w:rsidR="006768D7">
        <w:t xml:space="preserve">exemptions that I consider to be applicable to the information requested by you </w:t>
      </w:r>
      <w:r>
        <w:t xml:space="preserve"> and to redact </w:t>
      </w:r>
      <w:r w:rsidR="00DD050C">
        <w:t xml:space="preserve">all of </w:t>
      </w:r>
      <w:r>
        <w:t>th</w:t>
      </w:r>
      <w:r w:rsidR="00DD050C">
        <w:t>e</w:t>
      </w:r>
      <w:r>
        <w:t xml:space="preserve"> relevant sections would</w:t>
      </w:r>
      <w:r w:rsidR="00DD050C">
        <w:t xml:space="preserve"> almost certainly</w:t>
      </w:r>
      <w:r>
        <w:t xml:space="preserve"> render the document</w:t>
      </w:r>
      <w:r w:rsidR="00DD050C">
        <w:t xml:space="preserve">s </w:t>
      </w:r>
      <w:r>
        <w:t xml:space="preserve">meaningless. </w:t>
      </w:r>
    </w:p>
    <w:p w14:paraId="64BE0E66" w14:textId="26E9D346" w:rsidR="006768D7" w:rsidRDefault="00DD050C" w:rsidP="006768D7">
      <w:r>
        <w:t xml:space="preserve">Thes exemptions </w:t>
      </w:r>
      <w:r w:rsidR="006768D7">
        <w:t>are:</w:t>
      </w:r>
    </w:p>
    <w:p w14:paraId="6A3B422F" w14:textId="77777777" w:rsidR="006768D7" w:rsidRDefault="006768D7" w:rsidP="006768D7">
      <w:r>
        <w:t>Section 34(1)(b) – Investigations</w:t>
      </w:r>
    </w:p>
    <w:p w14:paraId="7E66EAD3" w14:textId="77777777" w:rsidR="006768D7" w:rsidRDefault="006768D7" w:rsidP="006768D7">
      <w:r>
        <w:t>This provides an absolute exemption from disclosure in that information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14:paraId="4D4B941E" w14:textId="77777777" w:rsidR="006768D7" w:rsidRDefault="006768D7" w:rsidP="006768D7">
      <w:r>
        <w:t>Section 35(1)(b) – Law Enforcement</w:t>
      </w:r>
    </w:p>
    <w:p w14:paraId="677E194A" w14:textId="77777777" w:rsidR="006768D7" w:rsidRDefault="006768D7" w:rsidP="006768D7">
      <w:r>
        <w:t>Section 39(1) – Health, safety and the environment</w:t>
      </w:r>
    </w:p>
    <w:p w14:paraId="6B9D1647" w14:textId="77777777" w:rsidR="006768D7" w:rsidRDefault="006768D7" w:rsidP="006768D7">
      <w:r>
        <w:t>In regard to Section 35(1)(a)(b) and 39(1), as per the above, release of this information would be likely to prejudice substantially the ability of the police to investigate and detect crime and would have a similar detrimental impact on the apprehension or prosecution of offenders.</w:t>
      </w:r>
    </w:p>
    <w:p w14:paraId="52705271" w14:textId="77777777" w:rsidR="00DD050C" w:rsidRPr="00FA7386" w:rsidRDefault="00DD050C" w:rsidP="00DD050C">
      <w:r w:rsidRPr="00FA7386">
        <w:t xml:space="preserve">Section 30(b) – Free and frank provision of advice or exchange of views </w:t>
      </w:r>
    </w:p>
    <w:p w14:paraId="3A1787E0" w14:textId="77777777" w:rsidR="00DD050C" w:rsidRPr="005877ED" w:rsidRDefault="00DD050C" w:rsidP="00DD050C">
      <w:r w:rsidRPr="005877ED">
        <w:lastRenderedPageBreak/>
        <w:t xml:space="preserve">Information is exempt under sections 30(b) if disclosure would, or would be likely to, inhibit substantially: </w:t>
      </w:r>
    </w:p>
    <w:p w14:paraId="33C47983" w14:textId="77777777" w:rsidR="00DD050C" w:rsidRPr="005877ED" w:rsidRDefault="00DD050C" w:rsidP="00DD050C">
      <w:r w:rsidRPr="005877ED">
        <w:t xml:space="preserve">(i) the free and frank provision of advice or </w:t>
      </w:r>
    </w:p>
    <w:p w14:paraId="137667F7" w14:textId="77777777" w:rsidR="00DD050C" w:rsidRPr="005877ED" w:rsidRDefault="00DD050C" w:rsidP="00DD050C">
      <w:r w:rsidRPr="005877ED">
        <w:t xml:space="preserve">(ii) the free and frank exchange of views for the purposes of deliberation. </w:t>
      </w:r>
    </w:p>
    <w:p w14:paraId="407F2C3F" w14:textId="77777777" w:rsidR="00DD050C" w:rsidRPr="005877ED" w:rsidRDefault="00DD050C" w:rsidP="00DD050C">
      <w:r w:rsidRPr="005877ED">
        <w:t xml:space="preserve">The exemptions in section 30(b) focus on the effect that disclosure of information would have (or would be likely to have) on the free and frank provision of advice or the free and frank exchange of views for the purposes of deliberation. The sharing of this content would likely have a negative impact on the effective conduct of public affairs. </w:t>
      </w:r>
    </w:p>
    <w:p w14:paraId="046C9F4D" w14:textId="77777777" w:rsidR="006768D7" w:rsidRDefault="006768D7" w:rsidP="006768D7">
      <w:r>
        <w:t>These are non-absolute exemptions and requires the application of the public interest test:</w:t>
      </w:r>
    </w:p>
    <w:p w14:paraId="56280A0A" w14:textId="68D5D27D" w:rsidR="006768D7" w:rsidRDefault="006768D7" w:rsidP="006768D7">
      <w:r>
        <w:t>Public awareness would favour a disclosure as it would contribute to the public debate surrounding a</w:t>
      </w:r>
      <w:r w:rsidR="00BD002C">
        <w:t xml:space="preserve">n </w:t>
      </w:r>
      <w:r>
        <w:t xml:space="preserve">investigation and the police handling of such an enquiry. </w:t>
      </w:r>
    </w:p>
    <w:p w14:paraId="5915FCE5" w14:textId="77777777" w:rsidR="006768D7" w:rsidRDefault="006768D7" w:rsidP="006768D7">
      <w:r>
        <w:t>Nevertheless it cannot be in the public interest to release information that would prejudice law enforcement or which is likely to have an adverse impact upon public safety.</w:t>
      </w:r>
    </w:p>
    <w:p w14:paraId="3B93C02C" w14:textId="045B720F" w:rsidR="006768D7" w:rsidRDefault="006768D7" w:rsidP="006768D7">
      <w:r>
        <w:t>I appreciate that there is a public interest in relation to police investigations and</w:t>
      </w:r>
      <w:r w:rsidR="00BD002C">
        <w:t xml:space="preserve"> other related matters</w:t>
      </w:r>
      <w:r>
        <w:t>.  That said, it is essential that neither investigations nor the potential for proceedings to be brought against an</w:t>
      </w:r>
      <w:r w:rsidR="00BD002C">
        <w:t>y</w:t>
      </w:r>
      <w:r>
        <w:t xml:space="preserve"> individual are put at risk.</w:t>
      </w:r>
    </w:p>
    <w:p w14:paraId="5A444A35" w14:textId="06E09499" w:rsidR="00BD002C" w:rsidRDefault="00BD002C" w:rsidP="006768D7">
      <w:r>
        <w:t>The following exemption is also applicable;</w:t>
      </w:r>
    </w:p>
    <w:p w14:paraId="74E881D6" w14:textId="77777777" w:rsidR="00BD002C" w:rsidRPr="00BD002C" w:rsidRDefault="00BD002C" w:rsidP="00BD002C">
      <w:r w:rsidRPr="00BD002C">
        <w:t xml:space="preserve">Section 38(1)(b) - Personal Data </w:t>
      </w:r>
    </w:p>
    <w:p w14:paraId="16C9F278" w14:textId="77777777" w:rsidR="00BD002C" w:rsidRPr="008B27F2" w:rsidRDefault="00BD002C" w:rsidP="00BD002C">
      <w:r w:rsidRPr="008B27F2">
        <w:t>Personal data is defined in Article 4 of the General Data Protection Regulation (GDPR) as:</w:t>
      </w:r>
    </w:p>
    <w:p w14:paraId="5C67A5A8" w14:textId="77777777" w:rsidR="00BD002C" w:rsidRPr="008B27F2" w:rsidRDefault="00BD002C" w:rsidP="00BD002C">
      <w:r w:rsidRPr="008B27F2">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F4B037D" w14:textId="77777777" w:rsidR="00BD002C" w:rsidRPr="008B27F2" w:rsidRDefault="00BD002C" w:rsidP="00BD002C">
      <w:r w:rsidRPr="008B27F2">
        <w:t>I am of the view that the potential for an offender to be identified is significant, making any statistical information ‘personal data’.</w:t>
      </w:r>
    </w:p>
    <w:p w14:paraId="4BD183A3" w14:textId="77777777" w:rsidR="00BD002C" w:rsidRPr="008B27F2" w:rsidRDefault="00BD002C" w:rsidP="00BD002C">
      <w:r w:rsidRPr="008B27F2">
        <w:t>Section 38(2A) of the Act provides that personal data is exempt from disclosure where disclosure would contravene any of the data protection principles set out at Article 5(1) of the GDPR which states that:</w:t>
      </w:r>
    </w:p>
    <w:p w14:paraId="3FB3EB04" w14:textId="77777777" w:rsidR="00BD002C" w:rsidRPr="008B27F2" w:rsidRDefault="00BD002C" w:rsidP="00BD002C">
      <w:r w:rsidRPr="008B27F2">
        <w:lastRenderedPageBreak/>
        <w:t>‘Personal data shall be processed lawfully, fairly and in a transparent manner in relation to the data subject’</w:t>
      </w:r>
    </w:p>
    <w:p w14:paraId="744BDA62" w14:textId="77777777" w:rsidR="00BD002C" w:rsidRPr="008B27F2" w:rsidRDefault="00BD002C" w:rsidP="00BD002C">
      <w:r w:rsidRPr="008B27F2">
        <w:t>Article 6 of the GDPR goes on to state that processing shall be lawful only if certain conditions are met.</w:t>
      </w:r>
    </w:p>
    <w:p w14:paraId="1D05CAF4" w14:textId="77777777" w:rsidR="00BD002C" w:rsidRPr="008B27F2" w:rsidRDefault="00BD002C" w:rsidP="00BD002C">
      <w:r w:rsidRPr="008B27F2">
        <w:t>The only potentially applicable condition is set out at Article 6(1)(f) which states:</w:t>
      </w:r>
    </w:p>
    <w:p w14:paraId="0247B51B" w14:textId="77777777" w:rsidR="00BD002C" w:rsidRPr="008B27F2" w:rsidRDefault="00BD002C" w:rsidP="00BD002C">
      <w:r w:rsidRPr="008B27F2">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13FB84B5" w14:textId="77777777" w:rsidR="00BD002C" w:rsidRPr="008B27F2" w:rsidRDefault="00BD002C" w:rsidP="00BD002C">
      <w:r w:rsidRPr="008B27F2">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5DE10041" w14:textId="77777777" w:rsidR="00BD002C" w:rsidRPr="008B27F2" w:rsidRDefault="00BD002C" w:rsidP="00BD002C">
      <w:r w:rsidRPr="008B27F2">
        <w:t>Taking all of the above into account, it is my view that disclosure of the information sought would be unlawful.</w:t>
      </w:r>
    </w:p>
    <w:p w14:paraId="2E402FCD" w14:textId="77777777" w:rsidR="006768D7" w:rsidRDefault="006768D7" w:rsidP="006768D7">
      <w:pPr>
        <w:tabs>
          <w:tab w:val="left" w:pos="5400"/>
        </w:tabs>
      </w:pPr>
      <w:r>
        <w:t>Accordingly, in this case it is assessed that the public interest lies firmly in refusing disclosure.</w:t>
      </w:r>
    </w:p>
    <w:p w14:paraId="6564D550" w14:textId="77777777" w:rsidR="00BD002C" w:rsidRDefault="00BD002C" w:rsidP="006768D7">
      <w:pPr>
        <w:tabs>
          <w:tab w:val="left" w:pos="5400"/>
        </w:tabs>
      </w:pP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78DA576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03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7E1891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03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250035D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03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6B2105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037F">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2892140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037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67DE3EC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037F">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E6DA3"/>
    <w:multiLevelType w:val="hybridMultilevel"/>
    <w:tmpl w:val="5E16F260"/>
    <w:lvl w:ilvl="0" w:tplc="74D8E846">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1"/>
  </w:num>
  <w:num w:numId="2" w16cid:durableId="1115833030">
    <w:abstractNumId w:val="4"/>
  </w:num>
  <w:num w:numId="3" w16cid:durableId="1175532872">
    <w:abstractNumId w:val="0"/>
  </w:num>
  <w:num w:numId="4" w16cid:durableId="286279427">
    <w:abstractNumId w:val="6"/>
  </w:num>
  <w:num w:numId="5" w16cid:durableId="1878201142">
    <w:abstractNumId w:val="2"/>
  </w:num>
  <w:num w:numId="6" w16cid:durableId="431320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9"/>
  </w:num>
  <w:num w:numId="9" w16cid:durableId="1621689145">
    <w:abstractNumId w:val="3"/>
  </w:num>
  <w:num w:numId="10" w16cid:durableId="503133310">
    <w:abstractNumId w:val="1"/>
  </w:num>
  <w:num w:numId="11" w16cid:durableId="1619413157">
    <w:abstractNumId w:val="10"/>
  </w:num>
  <w:num w:numId="12" w16cid:durableId="1900633814">
    <w:abstractNumId w:val="8"/>
  </w:num>
  <w:num w:numId="13" w16cid:durableId="949316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552B"/>
    <w:rsid w:val="000E6526"/>
    <w:rsid w:val="0011137F"/>
    <w:rsid w:val="00141533"/>
    <w:rsid w:val="00167528"/>
    <w:rsid w:val="00184E84"/>
    <w:rsid w:val="00195CC4"/>
    <w:rsid w:val="00201EA3"/>
    <w:rsid w:val="00253DF6"/>
    <w:rsid w:val="00255F1E"/>
    <w:rsid w:val="00285081"/>
    <w:rsid w:val="002A0D4A"/>
    <w:rsid w:val="002C1F1E"/>
    <w:rsid w:val="002D05D0"/>
    <w:rsid w:val="00354652"/>
    <w:rsid w:val="00364EA3"/>
    <w:rsid w:val="0036503B"/>
    <w:rsid w:val="003D5169"/>
    <w:rsid w:val="003D6D03"/>
    <w:rsid w:val="003E12CA"/>
    <w:rsid w:val="003F2BCB"/>
    <w:rsid w:val="004010DC"/>
    <w:rsid w:val="0040137A"/>
    <w:rsid w:val="004341F0"/>
    <w:rsid w:val="0043796F"/>
    <w:rsid w:val="00456324"/>
    <w:rsid w:val="00475460"/>
    <w:rsid w:val="00476421"/>
    <w:rsid w:val="00490317"/>
    <w:rsid w:val="00491644"/>
    <w:rsid w:val="00496A08"/>
    <w:rsid w:val="004E1605"/>
    <w:rsid w:val="004F4E24"/>
    <w:rsid w:val="004F653C"/>
    <w:rsid w:val="0050340A"/>
    <w:rsid w:val="00524696"/>
    <w:rsid w:val="00540A52"/>
    <w:rsid w:val="00557306"/>
    <w:rsid w:val="005816D1"/>
    <w:rsid w:val="00584F7D"/>
    <w:rsid w:val="005C0D87"/>
    <w:rsid w:val="005E6A4B"/>
    <w:rsid w:val="00663826"/>
    <w:rsid w:val="006768D7"/>
    <w:rsid w:val="006B7DCB"/>
    <w:rsid w:val="00705EB9"/>
    <w:rsid w:val="00706E8D"/>
    <w:rsid w:val="00720E45"/>
    <w:rsid w:val="007371CC"/>
    <w:rsid w:val="00747352"/>
    <w:rsid w:val="00750D83"/>
    <w:rsid w:val="00793DD5"/>
    <w:rsid w:val="007B04DB"/>
    <w:rsid w:val="007C03BC"/>
    <w:rsid w:val="007D2175"/>
    <w:rsid w:val="007D21C9"/>
    <w:rsid w:val="007D55F6"/>
    <w:rsid w:val="007F490F"/>
    <w:rsid w:val="007F759B"/>
    <w:rsid w:val="0084037F"/>
    <w:rsid w:val="00844890"/>
    <w:rsid w:val="0086779C"/>
    <w:rsid w:val="00874BFD"/>
    <w:rsid w:val="008964EF"/>
    <w:rsid w:val="00904623"/>
    <w:rsid w:val="009363C7"/>
    <w:rsid w:val="0096318D"/>
    <w:rsid w:val="009631A4"/>
    <w:rsid w:val="00977296"/>
    <w:rsid w:val="009B18EB"/>
    <w:rsid w:val="009E6113"/>
    <w:rsid w:val="00A25E93"/>
    <w:rsid w:val="00A320FF"/>
    <w:rsid w:val="00A648A5"/>
    <w:rsid w:val="00A67541"/>
    <w:rsid w:val="00A70AC0"/>
    <w:rsid w:val="00A755F9"/>
    <w:rsid w:val="00AC443C"/>
    <w:rsid w:val="00AD2663"/>
    <w:rsid w:val="00AD75EC"/>
    <w:rsid w:val="00AF5C31"/>
    <w:rsid w:val="00B11A55"/>
    <w:rsid w:val="00B17211"/>
    <w:rsid w:val="00B239DF"/>
    <w:rsid w:val="00B461B2"/>
    <w:rsid w:val="00B71B3C"/>
    <w:rsid w:val="00B834DC"/>
    <w:rsid w:val="00BA2F48"/>
    <w:rsid w:val="00BC389E"/>
    <w:rsid w:val="00BD002C"/>
    <w:rsid w:val="00BE60AF"/>
    <w:rsid w:val="00BF6B81"/>
    <w:rsid w:val="00C077A8"/>
    <w:rsid w:val="00C56BF3"/>
    <w:rsid w:val="00C606A2"/>
    <w:rsid w:val="00C63872"/>
    <w:rsid w:val="00C84948"/>
    <w:rsid w:val="00CF1111"/>
    <w:rsid w:val="00D05706"/>
    <w:rsid w:val="00D15491"/>
    <w:rsid w:val="00D2226F"/>
    <w:rsid w:val="00D27DC5"/>
    <w:rsid w:val="00D47E36"/>
    <w:rsid w:val="00D6014C"/>
    <w:rsid w:val="00DA19D7"/>
    <w:rsid w:val="00DD050C"/>
    <w:rsid w:val="00E448C2"/>
    <w:rsid w:val="00E53654"/>
    <w:rsid w:val="00E55D79"/>
    <w:rsid w:val="00EF4761"/>
    <w:rsid w:val="00F0103E"/>
    <w:rsid w:val="00F36768"/>
    <w:rsid w:val="00F80701"/>
    <w:rsid w:val="00FA1566"/>
    <w:rsid w:val="00FC2DA7"/>
    <w:rsid w:val="00FE44E2"/>
    <w:rsid w:val="00FF5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428243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941</Words>
  <Characters>5364</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2024-12-16T16:43:00Z</cp:lastPrinted>
  <dcterms:created xsi:type="dcterms:W3CDTF">2024-12-16T12:53:00Z</dcterms:created>
  <dcterms:modified xsi:type="dcterms:W3CDTF">2024-12-16T16:44:00Z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