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D2DD68E" w:rsidR="00B17211" w:rsidRPr="00B17211" w:rsidRDefault="00B17211" w:rsidP="007F490F">
            <w:r w:rsidRPr="007F490F">
              <w:rPr>
                <w:rStyle w:val="Heading2Char"/>
              </w:rPr>
              <w:t>Our reference:</w:t>
            </w:r>
            <w:r>
              <w:t xml:space="preserve">  FOI 2</w:t>
            </w:r>
            <w:r w:rsidR="00B654B6">
              <w:t>4</w:t>
            </w:r>
            <w:r w:rsidR="00B63DFA">
              <w:t>-1665</w:t>
            </w:r>
          </w:p>
          <w:p w14:paraId="34BDABA6" w14:textId="526246CB" w:rsidR="00B17211" w:rsidRDefault="00456324" w:rsidP="00EE2373">
            <w:r w:rsidRPr="007F490F">
              <w:rPr>
                <w:rStyle w:val="Heading2Char"/>
              </w:rPr>
              <w:t>Respon</w:t>
            </w:r>
            <w:r w:rsidR="007D55F6">
              <w:rPr>
                <w:rStyle w:val="Heading2Char"/>
              </w:rPr>
              <w:t>ded to:</w:t>
            </w:r>
            <w:r w:rsidR="007F490F">
              <w:t xml:space="preserve">  </w:t>
            </w:r>
            <w:r w:rsidR="00B63DFA">
              <w:t>2</w:t>
            </w:r>
            <w:r w:rsidR="006B1A29">
              <w:t>9</w:t>
            </w:r>
            <w:r w:rsidR="006B1A29" w:rsidRPr="006B1A29">
              <w:rPr>
                <w:vertAlign w:val="superscript"/>
              </w:rPr>
              <w:t>th</w:t>
            </w:r>
            <w:r w:rsidR="006D5799">
              <w:t xml:space="preserve"> </w:t>
            </w:r>
            <w:r w:rsidR="00B654B6">
              <w:t>J</w:t>
            </w:r>
            <w:r w:rsidR="00752ED6">
              <w:t>u</w:t>
            </w:r>
            <w:r w:rsidR="00332319">
              <w:t>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8582398" w14:textId="77777777" w:rsidR="009A2A1B" w:rsidRDefault="009A2A1B" w:rsidP="009A2A1B">
      <w:pPr>
        <w:pStyle w:val="Heading2"/>
      </w:pPr>
      <w:r>
        <w:t>If the police estate has been surveyed to see whether its buildings contain Reinforced Autoclaved Aerated Concrete (RAAC)?</w:t>
      </w:r>
    </w:p>
    <w:p w14:paraId="33C9F032" w14:textId="46B4F082" w:rsidR="009A2A1B" w:rsidRDefault="009A2A1B" w:rsidP="009A2A1B">
      <w:pPr>
        <w:rPr>
          <w:color w:val="4E95D9"/>
        </w:rPr>
      </w:pPr>
      <w:r>
        <w:t xml:space="preserve">I can confirm that a full desk top review of the Police Estate was carried out. Subsequently buildings which fell into the appropriate age category and construction material were identified and reviewed. Structural Engineers were instructed to </w:t>
      </w:r>
      <w:r w:rsidR="00A1411D">
        <w:t xml:space="preserve">assist </w:t>
      </w:r>
      <w:r>
        <w:t>P</w:t>
      </w:r>
      <w:r w:rsidR="00A1411D">
        <w:t xml:space="preserve">olice Scotland with </w:t>
      </w:r>
      <w:r>
        <w:t xml:space="preserve">this exercise in line with the IStructE guidelines and </w:t>
      </w:r>
      <w:r w:rsidR="00A1411D">
        <w:t xml:space="preserve">in person </w:t>
      </w:r>
      <w:r>
        <w:t xml:space="preserve">surveys were carried out.  </w:t>
      </w:r>
    </w:p>
    <w:p w14:paraId="6D059F53" w14:textId="77777777" w:rsidR="00A1411D" w:rsidRDefault="00A1411D" w:rsidP="009A2A1B">
      <w:pPr>
        <w:pStyle w:val="Heading2"/>
      </w:pPr>
    </w:p>
    <w:p w14:paraId="585A40E7" w14:textId="267B8E0F" w:rsidR="009A2A1B" w:rsidRDefault="009A2A1B" w:rsidP="009A2A1B">
      <w:pPr>
        <w:pStyle w:val="Heading2"/>
      </w:pPr>
      <w:r>
        <w:t>-If so, when the surveys took place?</w:t>
      </w:r>
    </w:p>
    <w:p w14:paraId="6707FF2E" w14:textId="654A4DBB" w:rsidR="00A1411D" w:rsidRDefault="00A1411D" w:rsidP="00A1411D">
      <w:r>
        <w:t xml:space="preserve">Surveys took place </w:t>
      </w:r>
      <w:r w:rsidR="00B63DFA">
        <w:t xml:space="preserve">from </w:t>
      </w:r>
      <w:r>
        <w:t>April 2023 onwards. We continue to monitor and inspect properties identified to have RAAC in line with the IStructE guidance.</w:t>
      </w:r>
    </w:p>
    <w:p w14:paraId="1B54B557" w14:textId="77777777" w:rsidR="00A1411D" w:rsidRPr="00A1411D" w:rsidRDefault="00A1411D" w:rsidP="00A1411D"/>
    <w:p w14:paraId="1978D116" w14:textId="77777777" w:rsidR="009A2A1B" w:rsidRDefault="009A2A1B" w:rsidP="009A2A1B">
      <w:pPr>
        <w:pStyle w:val="Heading2"/>
      </w:pPr>
      <w:r>
        <w:t>-How many buildings were identified as containing the material?</w:t>
      </w:r>
    </w:p>
    <w:p w14:paraId="343C73A7" w14:textId="605AB303" w:rsidR="00A1411D" w:rsidRDefault="00A1411D" w:rsidP="00A1411D">
      <w:r>
        <w:t>4 buildings were identified with RAAC</w:t>
      </w:r>
      <w:r w:rsidR="00B63DFA">
        <w:t>.</w:t>
      </w:r>
    </w:p>
    <w:p w14:paraId="4E467072" w14:textId="77777777" w:rsidR="00A1411D" w:rsidRPr="00A1411D" w:rsidRDefault="00A1411D" w:rsidP="00A1411D"/>
    <w:p w14:paraId="4AF9F370" w14:textId="77777777" w:rsidR="009A2A1B" w:rsidRDefault="009A2A1B" w:rsidP="009A2A1B">
      <w:pPr>
        <w:pStyle w:val="Heading2"/>
      </w:pPr>
      <w:r>
        <w:t>-What, if any, action has been taken as a result of the findings?</w:t>
      </w:r>
    </w:p>
    <w:p w14:paraId="254D1FEE" w14:textId="5DBABFBE" w:rsidR="00B63DFA" w:rsidRPr="00B63DFA" w:rsidRDefault="00B63DFA" w:rsidP="00B63DFA">
      <w:r>
        <w:t>Remedial activities have included the purchase and installation of ‘propping’ and temporary office cabins have been delivered to affected sites. In addition, access has been closed or restricted as needed and all locations are subject to PPE guidance procedures. Police Scotland continue to monitor buildings identified with RAAC and adhere to guidance from structural engineers.</w:t>
      </w:r>
    </w:p>
    <w:p w14:paraId="28771D54" w14:textId="77777777" w:rsidR="00A1411D" w:rsidRPr="00A1411D" w:rsidRDefault="00A1411D" w:rsidP="00A1411D"/>
    <w:p w14:paraId="6FD82AF8" w14:textId="77777777" w:rsidR="00A1411D" w:rsidRPr="00A1411D" w:rsidRDefault="00A1411D" w:rsidP="00A1411D"/>
    <w:p w14:paraId="71FCDD3C" w14:textId="77777777" w:rsidR="009A2A1B" w:rsidRDefault="009A2A1B" w:rsidP="009A2A1B">
      <w:pPr>
        <w:pStyle w:val="Heading2"/>
      </w:pPr>
      <w:r>
        <w:lastRenderedPageBreak/>
        <w:t>-How much money has been spent on such action to date?</w:t>
      </w:r>
    </w:p>
    <w:p w14:paraId="2F02FF99" w14:textId="73985242" w:rsidR="00B63DFA" w:rsidRDefault="00B63DFA" w:rsidP="00B63DFA">
      <w:r>
        <w:t>Costs to date are £336,138.36.</w:t>
      </w:r>
    </w:p>
    <w:p w14:paraId="17C0C88D" w14:textId="77777777" w:rsidR="00B63DFA" w:rsidRPr="00B63DFA" w:rsidRDefault="00B63DFA" w:rsidP="00B63DFA"/>
    <w:p w14:paraId="0CC046ED" w14:textId="77777777" w:rsidR="009A2A1B" w:rsidRDefault="009A2A1B" w:rsidP="009A2A1B">
      <w:pPr>
        <w:pStyle w:val="Heading2"/>
      </w:pPr>
      <w:r>
        <w:t>-What is the total estimated future cost of action to deal with RAAC?</w:t>
      </w:r>
    </w:p>
    <w:p w14:paraId="0683ABA8" w14:textId="77777777" w:rsidR="006B1A29" w:rsidRDefault="006B1A29" w:rsidP="006B1A29">
      <w:pPr>
        <w:tabs>
          <w:tab w:val="left" w:pos="5400"/>
        </w:tabs>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r>
        <w:rPr>
          <w:rFonts w:eastAsiaTheme="majorEastAsia" w:cstheme="majorBidi"/>
          <w:bCs/>
          <w:color w:val="000000" w:themeColor="text1"/>
          <w:szCs w:val="26"/>
        </w:rPr>
        <w:t xml:space="preserve"> </w:t>
      </w:r>
    </w:p>
    <w:p w14:paraId="0FDED768" w14:textId="65CB8CC5" w:rsidR="006B1A29" w:rsidRDefault="006B1A29" w:rsidP="006B1A29">
      <w:pPr>
        <w:tabs>
          <w:tab w:val="left" w:pos="5400"/>
        </w:tabs>
        <w:rPr>
          <w:rFonts w:eastAsiaTheme="majorEastAsia" w:cstheme="majorBidi"/>
          <w:bCs/>
          <w:color w:val="000000" w:themeColor="text1"/>
          <w:szCs w:val="26"/>
        </w:rPr>
      </w:pPr>
      <w:r>
        <w:t>To explain, w</w:t>
      </w:r>
      <w:r w:rsidR="00B63DFA">
        <w:t>hilst we are exploring the cost benefit analysis of remedial works, we are unable to give costs for future works dealing with RAAC.</w:t>
      </w:r>
      <w:r>
        <w:t xml:space="preserve"> </w:t>
      </w:r>
    </w:p>
    <w:p w14:paraId="169EC3F4" w14:textId="72FA64A1" w:rsidR="00B63DFA" w:rsidRDefault="00B63DFA" w:rsidP="00B63DFA"/>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857A0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1A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849A4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1A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998D2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1A2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6568CA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1A2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8545E7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1A2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36AE7B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1A2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3231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B1A29"/>
    <w:rsid w:val="006D5799"/>
    <w:rsid w:val="00743BB0"/>
    <w:rsid w:val="00750D83"/>
    <w:rsid w:val="00752ED6"/>
    <w:rsid w:val="00785DBC"/>
    <w:rsid w:val="00793DD5"/>
    <w:rsid w:val="007D55F6"/>
    <w:rsid w:val="007F490F"/>
    <w:rsid w:val="00865D9D"/>
    <w:rsid w:val="0086779C"/>
    <w:rsid w:val="00874BFD"/>
    <w:rsid w:val="008964EF"/>
    <w:rsid w:val="00915E01"/>
    <w:rsid w:val="009631A4"/>
    <w:rsid w:val="00977296"/>
    <w:rsid w:val="009A2A1B"/>
    <w:rsid w:val="00A1411D"/>
    <w:rsid w:val="00A25E93"/>
    <w:rsid w:val="00A320FF"/>
    <w:rsid w:val="00A70AC0"/>
    <w:rsid w:val="00A84EA9"/>
    <w:rsid w:val="00AC443C"/>
    <w:rsid w:val="00B11A55"/>
    <w:rsid w:val="00B17211"/>
    <w:rsid w:val="00B461B2"/>
    <w:rsid w:val="00B63DFA"/>
    <w:rsid w:val="00B654B6"/>
    <w:rsid w:val="00B71B3C"/>
    <w:rsid w:val="00BC389E"/>
    <w:rsid w:val="00BE1888"/>
    <w:rsid w:val="00BF6B81"/>
    <w:rsid w:val="00C077A8"/>
    <w:rsid w:val="00C14FF4"/>
    <w:rsid w:val="00C606A2"/>
    <w:rsid w:val="00C63872"/>
    <w:rsid w:val="00C84948"/>
    <w:rsid w:val="00CB3707"/>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9A2A1B"/>
    <w:pPr>
      <w:spacing w:before="0" w:after="0" w:line="240" w:lineRule="auto"/>
    </w:pPr>
    <w:rPr>
      <w:rFonts w:ascii="Aptos" w:hAnsi="Aptos" w:cs="Apto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027820">
      <w:bodyDiv w:val="1"/>
      <w:marLeft w:val="0"/>
      <w:marRight w:val="0"/>
      <w:marTop w:val="0"/>
      <w:marBottom w:val="0"/>
      <w:divBdr>
        <w:top w:val="none" w:sz="0" w:space="0" w:color="auto"/>
        <w:left w:val="none" w:sz="0" w:space="0" w:color="auto"/>
        <w:bottom w:val="none" w:sz="0" w:space="0" w:color="auto"/>
        <w:right w:val="none" w:sz="0" w:space="0" w:color="auto"/>
      </w:divBdr>
    </w:div>
    <w:div w:id="510798996">
      <w:bodyDiv w:val="1"/>
      <w:marLeft w:val="0"/>
      <w:marRight w:val="0"/>
      <w:marTop w:val="0"/>
      <w:marBottom w:val="0"/>
      <w:divBdr>
        <w:top w:val="none" w:sz="0" w:space="0" w:color="auto"/>
        <w:left w:val="none" w:sz="0" w:space="0" w:color="auto"/>
        <w:bottom w:val="none" w:sz="0" w:space="0" w:color="auto"/>
        <w:right w:val="none" w:sz="0" w:space="0" w:color="auto"/>
      </w:divBdr>
    </w:div>
    <w:div w:id="752555933">
      <w:bodyDiv w:val="1"/>
      <w:marLeft w:val="0"/>
      <w:marRight w:val="0"/>
      <w:marTop w:val="0"/>
      <w:marBottom w:val="0"/>
      <w:divBdr>
        <w:top w:val="none" w:sz="0" w:space="0" w:color="auto"/>
        <w:left w:val="none" w:sz="0" w:space="0" w:color="auto"/>
        <w:bottom w:val="none" w:sz="0" w:space="0" w:color="auto"/>
        <w:right w:val="none" w:sz="0" w:space="0" w:color="auto"/>
      </w:divBdr>
    </w:div>
    <w:div w:id="1078671164">
      <w:bodyDiv w:val="1"/>
      <w:marLeft w:val="0"/>
      <w:marRight w:val="0"/>
      <w:marTop w:val="0"/>
      <w:marBottom w:val="0"/>
      <w:divBdr>
        <w:top w:val="none" w:sz="0" w:space="0" w:color="auto"/>
        <w:left w:val="none" w:sz="0" w:space="0" w:color="auto"/>
        <w:bottom w:val="none" w:sz="0" w:space="0" w:color="auto"/>
        <w:right w:val="none" w:sz="0" w:space="0" w:color="auto"/>
      </w:divBdr>
    </w:div>
    <w:div w:id="1495334955">
      <w:bodyDiv w:val="1"/>
      <w:marLeft w:val="0"/>
      <w:marRight w:val="0"/>
      <w:marTop w:val="0"/>
      <w:marBottom w:val="0"/>
      <w:divBdr>
        <w:top w:val="none" w:sz="0" w:space="0" w:color="auto"/>
        <w:left w:val="none" w:sz="0" w:space="0" w:color="auto"/>
        <w:bottom w:val="none" w:sz="0" w:space="0" w:color="auto"/>
        <w:right w:val="none" w:sz="0" w:space="0" w:color="auto"/>
      </w:divBdr>
    </w:div>
    <w:div w:id="198195606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dcmitype/"/>
    <ds:schemaRef ds:uri="http://schemas.microsoft.com/office/2006/metadata/properties"/>
    <ds:schemaRef ds:uri="http://purl.org/dc/elements/1.1/"/>
    <ds:schemaRef ds:uri="http://purl.org/dc/term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2553</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2024-07-29T07:03:00Z</cp:lastPrinted>
  <dcterms:created xsi:type="dcterms:W3CDTF">2024-07-29T07:03:00Z</dcterms:created>
  <dcterms:modified xsi:type="dcterms:W3CDTF">2024-07-29T07:03:00Z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