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54FAD" w14:textId="77777777" w:rsidR="00E41A52" w:rsidRDefault="00E41A52" w:rsidP="004B07C2">
      <w:pPr>
        <w:pStyle w:val="NoSpacing"/>
        <w:rPr>
          <w:rFonts w:asciiTheme="majorHAnsi" w:hAnsiTheme="majorHAnsi" w:cstheme="majorHAnsi"/>
          <w:b/>
          <w:bCs/>
          <w:color w:val="000000" w:themeColor="text1"/>
          <w:sz w:val="28"/>
          <w:szCs w:val="28"/>
        </w:rPr>
      </w:pPr>
      <w:bookmarkStart w:id="0" w:name="_Hlk172642562"/>
      <w:bookmarkEnd w:id="0"/>
    </w:p>
    <w:p w14:paraId="2A6E866D" w14:textId="77777777" w:rsidR="005A7459" w:rsidRDefault="005A7459" w:rsidP="00E41A52">
      <w:pPr>
        <w:pStyle w:val="NoSpacing"/>
        <w:jc w:val="center"/>
        <w:rPr>
          <w:rFonts w:ascii="Arial" w:hAnsi="Arial" w:cs="Arial"/>
          <w:b/>
          <w:bCs/>
          <w:color w:val="000000" w:themeColor="text1"/>
          <w:sz w:val="24"/>
          <w:szCs w:val="24"/>
        </w:rPr>
      </w:pPr>
    </w:p>
    <w:p w14:paraId="6D27D09F" w14:textId="77777777" w:rsidR="00BC52D0" w:rsidRDefault="00BC52D0" w:rsidP="000D59F1">
      <w:pPr>
        <w:pStyle w:val="NoSpacing"/>
        <w:spacing w:line="360" w:lineRule="auto"/>
        <w:rPr>
          <w:rFonts w:ascii="Arial" w:hAnsi="Arial" w:cs="Arial"/>
          <w:b/>
          <w:bCs/>
          <w:color w:val="000000" w:themeColor="text1"/>
          <w:sz w:val="24"/>
          <w:szCs w:val="24"/>
        </w:rPr>
      </w:pPr>
    </w:p>
    <w:p w14:paraId="2B7B597A" w14:textId="77777777" w:rsidR="00E41A52" w:rsidRPr="005A7459" w:rsidRDefault="00E41A52" w:rsidP="00BC52D0">
      <w:pPr>
        <w:pStyle w:val="NoSpacing"/>
        <w:spacing w:line="360" w:lineRule="auto"/>
        <w:jc w:val="center"/>
        <w:rPr>
          <w:rFonts w:ascii="Arial" w:hAnsi="Arial" w:cs="Arial"/>
          <w:b/>
          <w:bCs/>
          <w:color w:val="000000" w:themeColor="text1"/>
          <w:sz w:val="24"/>
          <w:szCs w:val="24"/>
        </w:rPr>
      </w:pPr>
      <w:r w:rsidRPr="005A7459">
        <w:rPr>
          <w:rFonts w:ascii="Arial" w:hAnsi="Arial" w:cs="Arial"/>
          <w:b/>
          <w:bCs/>
          <w:color w:val="000000" w:themeColor="text1"/>
          <w:sz w:val="24"/>
          <w:szCs w:val="24"/>
        </w:rPr>
        <w:t>Police Scotland &amp; SPA Forensic Services</w:t>
      </w:r>
    </w:p>
    <w:p w14:paraId="36245E95" w14:textId="77777777" w:rsidR="00E41A52" w:rsidRPr="005A7459" w:rsidRDefault="00E41A52" w:rsidP="00BC52D0">
      <w:pPr>
        <w:pStyle w:val="NoSpacing"/>
        <w:spacing w:line="360" w:lineRule="auto"/>
        <w:jc w:val="center"/>
        <w:rPr>
          <w:rFonts w:ascii="Arial" w:hAnsi="Arial" w:cs="Arial"/>
          <w:b/>
          <w:bCs/>
          <w:color w:val="000000" w:themeColor="text1"/>
          <w:sz w:val="24"/>
          <w:szCs w:val="24"/>
        </w:rPr>
      </w:pPr>
      <w:r w:rsidRPr="005A7459">
        <w:rPr>
          <w:rFonts w:ascii="Arial" w:hAnsi="Arial" w:cs="Arial"/>
          <w:b/>
          <w:bCs/>
          <w:color w:val="000000" w:themeColor="text1"/>
          <w:sz w:val="24"/>
          <w:szCs w:val="24"/>
        </w:rPr>
        <w:t>Custody Biometric Reporting</w:t>
      </w:r>
    </w:p>
    <w:p w14:paraId="2C4D5BFD" w14:textId="77777777" w:rsidR="00E936E9" w:rsidRPr="005A7459" w:rsidRDefault="0084168C" w:rsidP="00BC52D0">
      <w:pPr>
        <w:pStyle w:val="NoSpacing"/>
        <w:spacing w:line="360" w:lineRule="auto"/>
        <w:jc w:val="center"/>
        <w:rPr>
          <w:rFonts w:ascii="Arial" w:hAnsi="Arial" w:cs="Arial"/>
          <w:b/>
          <w:bCs/>
          <w:color w:val="000000" w:themeColor="text1"/>
          <w:sz w:val="24"/>
          <w:szCs w:val="24"/>
        </w:rPr>
      </w:pPr>
      <w:r>
        <w:rPr>
          <w:rFonts w:ascii="Arial" w:hAnsi="Arial" w:cs="Arial"/>
          <w:b/>
          <w:bCs/>
          <w:color w:val="000000" w:themeColor="text1"/>
          <w:sz w:val="24"/>
          <w:szCs w:val="24"/>
        </w:rPr>
        <w:t>October – December 2024</w:t>
      </w:r>
    </w:p>
    <w:p w14:paraId="2ECEB4EE" w14:textId="77777777" w:rsidR="00860973" w:rsidRDefault="00860973" w:rsidP="00E41A52">
      <w:pPr>
        <w:pStyle w:val="NoSpacing"/>
        <w:jc w:val="center"/>
        <w:rPr>
          <w:rFonts w:ascii="Arial" w:hAnsi="Arial" w:cs="Arial"/>
          <w:b/>
          <w:bCs/>
          <w:color w:val="000000" w:themeColor="text1"/>
          <w:sz w:val="24"/>
          <w:szCs w:val="24"/>
        </w:rPr>
      </w:pPr>
    </w:p>
    <w:p w14:paraId="4AFFD4E5" w14:textId="77777777" w:rsidR="00BC52D0" w:rsidRPr="005A7459" w:rsidRDefault="00BC52D0" w:rsidP="00E41A52">
      <w:pPr>
        <w:pStyle w:val="NoSpacing"/>
        <w:jc w:val="center"/>
        <w:rPr>
          <w:rFonts w:ascii="Arial" w:hAnsi="Arial" w:cs="Arial"/>
          <w:b/>
          <w:bCs/>
          <w:color w:val="000000" w:themeColor="text1"/>
          <w:sz w:val="24"/>
          <w:szCs w:val="24"/>
        </w:rPr>
      </w:pPr>
    </w:p>
    <w:p w14:paraId="53972524" w14:textId="77777777" w:rsidR="004B07C2" w:rsidRPr="005A7459" w:rsidRDefault="004B07C2"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The legal definition of </w:t>
      </w:r>
      <w:r w:rsidR="00A27DC3" w:rsidRPr="005A7459">
        <w:rPr>
          <w:rFonts w:ascii="Arial" w:hAnsi="Arial" w:cs="Arial"/>
          <w:color w:val="000000" w:themeColor="text1"/>
          <w:sz w:val="24"/>
          <w:szCs w:val="24"/>
        </w:rPr>
        <w:t>b</w:t>
      </w:r>
      <w:r w:rsidRPr="005A7459">
        <w:rPr>
          <w:rFonts w:ascii="Arial" w:hAnsi="Arial" w:cs="Arial"/>
          <w:color w:val="000000" w:themeColor="text1"/>
          <w:sz w:val="24"/>
          <w:szCs w:val="24"/>
        </w:rPr>
        <w:t>iometric data in Scotland is</w:t>
      </w:r>
      <w:r w:rsidR="00E41A52" w:rsidRPr="005A7459">
        <w:rPr>
          <w:rFonts w:ascii="Arial" w:hAnsi="Arial" w:cs="Arial"/>
          <w:color w:val="000000" w:themeColor="text1"/>
          <w:sz w:val="24"/>
          <w:szCs w:val="24"/>
        </w:rPr>
        <w:t xml:space="preserve"> outlined in Section 34 of the Scottish Biometrics Commissioner Act 2020 as</w:t>
      </w:r>
      <w:r w:rsidRPr="005A7459">
        <w:rPr>
          <w:rFonts w:ascii="Arial" w:hAnsi="Arial" w:cs="Arial"/>
          <w:color w:val="000000" w:themeColor="text1"/>
          <w:sz w:val="24"/>
          <w:szCs w:val="24"/>
        </w:rPr>
        <w:t xml:space="preserve"> “Information about an individual’s physical, biological, physiological, or behavioural characteristics which is capable of being used, on its own or in combination with other information to establish the identity of an individual</w:t>
      </w:r>
      <w:r w:rsidR="00B0799D" w:rsidRPr="005A7459">
        <w:rPr>
          <w:rFonts w:ascii="Arial" w:hAnsi="Arial" w:cs="Arial"/>
          <w:color w:val="000000" w:themeColor="text1"/>
          <w:sz w:val="24"/>
          <w:szCs w:val="24"/>
        </w:rPr>
        <w:t>”</w:t>
      </w:r>
      <w:r w:rsidR="00E41A52" w:rsidRPr="005A7459">
        <w:rPr>
          <w:rFonts w:ascii="Arial" w:hAnsi="Arial" w:cs="Arial"/>
          <w:color w:val="000000" w:themeColor="text1"/>
          <w:sz w:val="24"/>
          <w:szCs w:val="24"/>
        </w:rPr>
        <w:t>.</w:t>
      </w:r>
    </w:p>
    <w:p w14:paraId="6878A8A6" w14:textId="77777777" w:rsidR="004B07C2" w:rsidRPr="005A7459" w:rsidRDefault="004B07C2" w:rsidP="00BC52D0">
      <w:pPr>
        <w:pStyle w:val="NoSpacing"/>
        <w:spacing w:line="360" w:lineRule="auto"/>
        <w:jc w:val="both"/>
        <w:rPr>
          <w:rFonts w:ascii="Arial" w:hAnsi="Arial" w:cs="Arial"/>
          <w:color w:val="000000" w:themeColor="text1"/>
          <w:sz w:val="24"/>
          <w:szCs w:val="24"/>
        </w:rPr>
      </w:pPr>
    </w:p>
    <w:p w14:paraId="77EAC896" w14:textId="77777777" w:rsidR="004B07C2" w:rsidRPr="005A7459" w:rsidRDefault="004B07C2"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Forensics Services (FS)</w:t>
      </w:r>
      <w:r w:rsidR="00B0799D"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part of the Scottish Police Authority (SPA)</w:t>
      </w:r>
      <w:r w:rsidR="00B0799D" w:rsidRPr="005A7459">
        <w:rPr>
          <w:rFonts w:ascii="Arial" w:hAnsi="Arial" w:cs="Arial"/>
          <w:color w:val="000000" w:themeColor="text1"/>
          <w:sz w:val="24"/>
          <w:szCs w:val="24"/>
        </w:rPr>
        <w:t>,</w:t>
      </w:r>
      <w:r w:rsidRPr="005A7459">
        <w:rPr>
          <w:rFonts w:ascii="Arial" w:hAnsi="Arial" w:cs="Arial"/>
          <w:color w:val="000000" w:themeColor="text1"/>
          <w:sz w:val="24"/>
          <w:szCs w:val="24"/>
        </w:rPr>
        <w:t xml:space="preserve"> are the Forensic Service Provider for Police Scotland (PS) and </w:t>
      </w:r>
      <w:r w:rsidR="00193B48" w:rsidRPr="005A7459">
        <w:rPr>
          <w:rFonts w:ascii="Arial" w:hAnsi="Arial" w:cs="Arial"/>
          <w:color w:val="000000" w:themeColor="text1"/>
          <w:sz w:val="24"/>
          <w:szCs w:val="24"/>
        </w:rPr>
        <w:t xml:space="preserve">are </w:t>
      </w:r>
      <w:r w:rsidRPr="005A7459">
        <w:rPr>
          <w:rFonts w:ascii="Arial" w:hAnsi="Arial" w:cs="Arial"/>
          <w:color w:val="000000" w:themeColor="text1"/>
          <w:sz w:val="24"/>
          <w:szCs w:val="24"/>
        </w:rPr>
        <w:t xml:space="preserve">joint-data controllers of relevant </w:t>
      </w:r>
      <w:r w:rsidR="00B0799D" w:rsidRPr="005A7459">
        <w:rPr>
          <w:rFonts w:ascii="Arial" w:hAnsi="Arial" w:cs="Arial"/>
          <w:color w:val="000000" w:themeColor="text1"/>
          <w:sz w:val="24"/>
          <w:szCs w:val="24"/>
        </w:rPr>
        <w:t xml:space="preserve">biometric </w:t>
      </w:r>
      <w:r w:rsidRPr="005A7459">
        <w:rPr>
          <w:rFonts w:ascii="Arial" w:hAnsi="Arial" w:cs="Arial"/>
          <w:color w:val="000000" w:themeColor="text1"/>
          <w:sz w:val="24"/>
          <w:szCs w:val="24"/>
        </w:rPr>
        <w:t xml:space="preserve">data. </w:t>
      </w:r>
      <w:r w:rsidR="00193B48" w:rsidRPr="005A7459">
        <w:rPr>
          <w:rFonts w:ascii="Arial" w:hAnsi="Arial" w:cs="Arial"/>
          <w:color w:val="000000" w:themeColor="text1"/>
          <w:sz w:val="24"/>
          <w:szCs w:val="24"/>
        </w:rPr>
        <w:t>PS</w:t>
      </w:r>
      <w:r w:rsidRPr="005A7459">
        <w:rPr>
          <w:rFonts w:ascii="Arial" w:hAnsi="Arial" w:cs="Arial"/>
          <w:color w:val="000000" w:themeColor="text1"/>
          <w:sz w:val="24"/>
          <w:szCs w:val="24"/>
        </w:rPr>
        <w:t xml:space="preserve"> and </w:t>
      </w:r>
      <w:r w:rsidR="00193B48" w:rsidRPr="005A7459">
        <w:rPr>
          <w:rFonts w:ascii="Arial" w:hAnsi="Arial" w:cs="Arial"/>
          <w:color w:val="000000" w:themeColor="text1"/>
          <w:sz w:val="24"/>
          <w:szCs w:val="24"/>
        </w:rPr>
        <w:t>FS</w:t>
      </w:r>
      <w:r w:rsidRPr="005A7459">
        <w:rPr>
          <w:rFonts w:ascii="Arial" w:hAnsi="Arial" w:cs="Arial"/>
          <w:color w:val="000000" w:themeColor="text1"/>
          <w:sz w:val="24"/>
          <w:szCs w:val="24"/>
        </w:rPr>
        <w:t xml:space="preserve"> are bound by the powers and rules of Sections 18-19C of the Criminal Procedure (Scotland) Act 1995</w:t>
      </w:r>
      <w:r w:rsidR="00A0026D"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 xml:space="preserve">the principles of the Scottish Biometrics Commissioner Code of Practice, in addition to existing Data Protection and Human Rights </w:t>
      </w:r>
      <w:r w:rsidR="00193B48" w:rsidRPr="005A7459">
        <w:rPr>
          <w:rFonts w:ascii="Arial" w:hAnsi="Arial" w:cs="Arial"/>
          <w:color w:val="000000" w:themeColor="text1"/>
          <w:sz w:val="24"/>
          <w:szCs w:val="24"/>
        </w:rPr>
        <w:t>obligations</w:t>
      </w:r>
      <w:r w:rsidRPr="005A7459">
        <w:rPr>
          <w:rFonts w:ascii="Arial" w:hAnsi="Arial" w:cs="Arial"/>
          <w:color w:val="000000" w:themeColor="text1"/>
          <w:sz w:val="24"/>
          <w:szCs w:val="24"/>
        </w:rPr>
        <w:t>.</w:t>
      </w:r>
    </w:p>
    <w:p w14:paraId="051E0BFF" w14:textId="77777777" w:rsidR="00FD7BD5" w:rsidRPr="005A7459" w:rsidRDefault="00FD7BD5" w:rsidP="00BC52D0">
      <w:pPr>
        <w:pStyle w:val="NoSpacing"/>
        <w:spacing w:line="360" w:lineRule="auto"/>
        <w:jc w:val="both"/>
        <w:rPr>
          <w:rFonts w:ascii="Arial" w:hAnsi="Arial" w:cs="Arial"/>
          <w:color w:val="000000" w:themeColor="text1"/>
          <w:sz w:val="24"/>
          <w:szCs w:val="24"/>
        </w:rPr>
      </w:pPr>
    </w:p>
    <w:p w14:paraId="6CBEDF85" w14:textId="77777777" w:rsidR="00FD7BD5" w:rsidRPr="005A7459" w:rsidRDefault="00FD7BD5"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This report is designed to provide information in relation to </w:t>
      </w:r>
      <w:r w:rsidR="00F672D1" w:rsidRPr="005A7459">
        <w:rPr>
          <w:rFonts w:ascii="Arial" w:hAnsi="Arial" w:cs="Arial"/>
          <w:color w:val="000000" w:themeColor="text1"/>
          <w:sz w:val="24"/>
          <w:szCs w:val="24"/>
        </w:rPr>
        <w:t>custody</w:t>
      </w:r>
      <w:r w:rsidR="005627BB" w:rsidRPr="005A7459">
        <w:rPr>
          <w:rFonts w:ascii="Arial" w:hAnsi="Arial" w:cs="Arial"/>
          <w:color w:val="000000" w:themeColor="text1"/>
          <w:sz w:val="24"/>
          <w:szCs w:val="24"/>
        </w:rPr>
        <w:t xml:space="preserve"> biometric </w:t>
      </w:r>
      <w:r w:rsidRPr="005A7459">
        <w:rPr>
          <w:rFonts w:ascii="Arial" w:hAnsi="Arial" w:cs="Arial"/>
          <w:color w:val="000000" w:themeColor="text1"/>
          <w:sz w:val="24"/>
          <w:szCs w:val="24"/>
        </w:rPr>
        <w:t xml:space="preserve">data </w:t>
      </w:r>
      <w:r w:rsidR="00E41A52" w:rsidRPr="005A7459">
        <w:rPr>
          <w:rFonts w:ascii="Arial" w:hAnsi="Arial" w:cs="Arial"/>
          <w:color w:val="000000" w:themeColor="text1"/>
          <w:sz w:val="24"/>
          <w:szCs w:val="24"/>
        </w:rPr>
        <w:t>taken in custody</w:t>
      </w:r>
      <w:r w:rsidRPr="005A7459">
        <w:rPr>
          <w:rFonts w:ascii="Arial" w:hAnsi="Arial" w:cs="Arial"/>
          <w:color w:val="000000" w:themeColor="text1"/>
          <w:sz w:val="24"/>
          <w:szCs w:val="24"/>
        </w:rPr>
        <w:t>,</w:t>
      </w:r>
      <w:r w:rsidR="00E41A52" w:rsidRPr="005A7459">
        <w:rPr>
          <w:rFonts w:ascii="Arial" w:hAnsi="Arial" w:cs="Arial"/>
          <w:color w:val="000000" w:themeColor="text1"/>
          <w:sz w:val="24"/>
          <w:szCs w:val="24"/>
        </w:rPr>
        <w:t xml:space="preserve"> </w:t>
      </w:r>
      <w:r w:rsidR="00A0026D" w:rsidRPr="005A7459">
        <w:rPr>
          <w:rFonts w:ascii="Arial" w:hAnsi="Arial" w:cs="Arial"/>
          <w:color w:val="000000" w:themeColor="text1"/>
          <w:sz w:val="24"/>
          <w:szCs w:val="24"/>
        </w:rPr>
        <w:t xml:space="preserve">volumes of data held </w:t>
      </w:r>
      <w:r w:rsidR="00E41A52" w:rsidRPr="005A7459">
        <w:rPr>
          <w:rFonts w:ascii="Arial" w:hAnsi="Arial" w:cs="Arial"/>
          <w:color w:val="000000" w:themeColor="text1"/>
          <w:sz w:val="24"/>
          <w:szCs w:val="24"/>
        </w:rPr>
        <w:t>and</w:t>
      </w:r>
      <w:r w:rsidRPr="005A7459">
        <w:rPr>
          <w:rFonts w:ascii="Arial" w:hAnsi="Arial" w:cs="Arial"/>
          <w:color w:val="000000" w:themeColor="text1"/>
          <w:sz w:val="24"/>
          <w:szCs w:val="24"/>
        </w:rPr>
        <w:t xml:space="preserve"> as far as possible</w:t>
      </w:r>
      <w:r w:rsidR="00195D0E" w:rsidRPr="005A7459">
        <w:rPr>
          <w:rFonts w:ascii="Arial" w:hAnsi="Arial" w:cs="Arial"/>
          <w:color w:val="000000" w:themeColor="text1"/>
          <w:sz w:val="24"/>
          <w:szCs w:val="24"/>
        </w:rPr>
        <w:t xml:space="preserve"> and </w:t>
      </w:r>
      <w:r w:rsidRPr="005A7459">
        <w:rPr>
          <w:rFonts w:ascii="Arial" w:hAnsi="Arial" w:cs="Arial"/>
          <w:color w:val="000000" w:themeColor="text1"/>
          <w:sz w:val="24"/>
          <w:szCs w:val="24"/>
        </w:rPr>
        <w:t>the value of retaining and using</w:t>
      </w:r>
      <w:r w:rsidR="005627BB" w:rsidRPr="005A7459">
        <w:rPr>
          <w:rFonts w:ascii="Arial" w:hAnsi="Arial" w:cs="Arial"/>
          <w:color w:val="000000" w:themeColor="text1"/>
          <w:sz w:val="24"/>
          <w:szCs w:val="24"/>
        </w:rPr>
        <w:t xml:space="preserve"> arrestee</w:t>
      </w:r>
      <w:r w:rsidRPr="005A7459">
        <w:rPr>
          <w:rFonts w:ascii="Arial" w:hAnsi="Arial" w:cs="Arial"/>
          <w:color w:val="000000" w:themeColor="text1"/>
          <w:sz w:val="24"/>
          <w:szCs w:val="24"/>
        </w:rPr>
        <w:t xml:space="preserve"> DNA, Fingerprint and Facial Image biometric data</w:t>
      </w:r>
      <w:r w:rsidR="00A0026D" w:rsidRPr="005A7459">
        <w:rPr>
          <w:rFonts w:ascii="Arial" w:hAnsi="Arial" w:cs="Arial"/>
          <w:color w:val="000000" w:themeColor="text1"/>
          <w:sz w:val="24"/>
          <w:szCs w:val="24"/>
        </w:rPr>
        <w:t xml:space="preserve"> taken to</w:t>
      </w:r>
      <w:r w:rsidR="00E41A52" w:rsidRPr="005A7459">
        <w:rPr>
          <w:rFonts w:ascii="Arial" w:hAnsi="Arial" w:cs="Arial"/>
          <w:color w:val="000000" w:themeColor="text1"/>
          <w:sz w:val="24"/>
          <w:szCs w:val="24"/>
        </w:rPr>
        <w:t xml:space="preserve"> support Police Scotland in</w:t>
      </w:r>
      <w:r w:rsidRPr="005A7459">
        <w:rPr>
          <w:rFonts w:ascii="Arial" w:hAnsi="Arial" w:cs="Arial"/>
          <w:color w:val="000000" w:themeColor="text1"/>
          <w:sz w:val="24"/>
          <w:szCs w:val="24"/>
        </w:rPr>
        <w:t xml:space="preserve"> ‘Keeping People Safe’.   </w:t>
      </w:r>
    </w:p>
    <w:p w14:paraId="7191DFC2" w14:textId="77777777" w:rsidR="000E0255" w:rsidRPr="005A7459" w:rsidRDefault="000E0255" w:rsidP="00BC52D0">
      <w:pPr>
        <w:pStyle w:val="NoSpacing"/>
        <w:spacing w:line="360" w:lineRule="auto"/>
        <w:jc w:val="both"/>
        <w:rPr>
          <w:rFonts w:ascii="Arial" w:hAnsi="Arial" w:cs="Arial"/>
          <w:color w:val="000000" w:themeColor="text1"/>
          <w:sz w:val="24"/>
          <w:szCs w:val="24"/>
        </w:rPr>
      </w:pPr>
    </w:p>
    <w:p w14:paraId="04420BCB" w14:textId="77777777" w:rsidR="000E0255" w:rsidRPr="005A7459" w:rsidRDefault="000E0255" w:rsidP="00BC52D0">
      <w:pPr>
        <w:spacing w:after="120"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The custody throughput for the reporting period was</w:t>
      </w:r>
      <w:r w:rsidR="00C72CF6">
        <w:rPr>
          <w:rFonts w:ascii="Arial" w:hAnsi="Arial" w:cs="Arial"/>
          <w:color w:val="000000" w:themeColor="text1"/>
          <w:sz w:val="24"/>
          <w:szCs w:val="24"/>
        </w:rPr>
        <w:t xml:space="preserve"> </w:t>
      </w:r>
      <w:r w:rsidR="00C72CF6" w:rsidRPr="00B96491">
        <w:rPr>
          <w:rFonts w:ascii="Arial" w:hAnsi="Arial" w:cs="Arial"/>
          <w:b/>
          <w:bCs/>
          <w:color w:val="000000" w:themeColor="text1"/>
          <w:sz w:val="24"/>
          <w:szCs w:val="24"/>
        </w:rPr>
        <w:t>24,866</w:t>
      </w:r>
      <w:r w:rsidRPr="005A7459">
        <w:rPr>
          <w:rFonts w:ascii="Arial" w:hAnsi="Arial" w:cs="Arial"/>
          <w:color w:val="000000" w:themeColor="text1"/>
          <w:sz w:val="24"/>
          <w:szCs w:val="24"/>
        </w:rPr>
        <w:t xml:space="preserve">, however not all arrested persons require their biometrics to be taken. </w:t>
      </w:r>
      <w:r w:rsidR="00E936E9" w:rsidRPr="005A7459">
        <w:rPr>
          <w:rFonts w:ascii="Arial" w:hAnsi="Arial" w:cs="Arial"/>
          <w:color w:val="000000" w:themeColor="text1"/>
          <w:sz w:val="24"/>
          <w:szCs w:val="24"/>
        </w:rPr>
        <w:t xml:space="preserve"> Biometrics </w:t>
      </w:r>
      <w:r w:rsidR="00195D0E" w:rsidRPr="005A7459">
        <w:rPr>
          <w:rFonts w:ascii="Arial" w:hAnsi="Arial" w:cs="Arial"/>
          <w:color w:val="000000" w:themeColor="text1"/>
          <w:sz w:val="24"/>
          <w:szCs w:val="24"/>
        </w:rPr>
        <w:t xml:space="preserve">(DNA sample, fingerprints and facial image) </w:t>
      </w:r>
      <w:r w:rsidR="00E936E9" w:rsidRPr="005A7459">
        <w:rPr>
          <w:rFonts w:ascii="Arial" w:hAnsi="Arial" w:cs="Arial"/>
          <w:color w:val="000000" w:themeColor="text1"/>
          <w:sz w:val="24"/>
          <w:szCs w:val="24"/>
        </w:rPr>
        <w:t xml:space="preserve">should be taken for arrests </w:t>
      </w:r>
      <w:r w:rsidR="00F672D1" w:rsidRPr="005A7459">
        <w:rPr>
          <w:rFonts w:ascii="Arial" w:hAnsi="Arial" w:cs="Arial"/>
          <w:color w:val="000000" w:themeColor="text1"/>
          <w:sz w:val="24"/>
          <w:szCs w:val="24"/>
        </w:rPr>
        <w:t xml:space="preserve">that may </w:t>
      </w:r>
      <w:r w:rsidR="00E936E9" w:rsidRPr="005A7459">
        <w:rPr>
          <w:rFonts w:ascii="Arial" w:hAnsi="Arial" w:cs="Arial"/>
          <w:color w:val="000000" w:themeColor="text1"/>
          <w:sz w:val="24"/>
          <w:szCs w:val="24"/>
        </w:rPr>
        <w:t>lead to or result in a report for the consideration of the Procurator Fiscal, the issue of a Police Fixed Penalty Notice (FPN) or a Children’s Hearing</w:t>
      </w:r>
      <w:r w:rsidR="00F672D1" w:rsidRPr="005A7459">
        <w:rPr>
          <w:rFonts w:ascii="Arial" w:hAnsi="Arial" w:cs="Arial"/>
          <w:color w:val="000000" w:themeColor="text1"/>
          <w:sz w:val="24"/>
          <w:szCs w:val="24"/>
        </w:rPr>
        <w:t>, or if needed to verify the identity of the arrested person.</w:t>
      </w:r>
    </w:p>
    <w:p w14:paraId="74CB1707" w14:textId="77777777" w:rsidR="00E936E9" w:rsidRDefault="00E936E9" w:rsidP="00BC52D0">
      <w:pPr>
        <w:pStyle w:val="NoSpacing"/>
        <w:spacing w:line="360" w:lineRule="auto"/>
        <w:rPr>
          <w:rFonts w:ascii="Aptos" w:hAnsi="Aptos" w:cstheme="majorHAnsi"/>
          <w:b/>
          <w:bCs/>
          <w:color w:val="002060"/>
          <w:sz w:val="28"/>
          <w:szCs w:val="28"/>
        </w:rPr>
      </w:pPr>
    </w:p>
    <w:p w14:paraId="2E3F4ECC" w14:textId="77777777" w:rsidR="00BC52D0" w:rsidRDefault="00BC52D0" w:rsidP="00BC52D0">
      <w:pPr>
        <w:pStyle w:val="NoSpacing"/>
        <w:spacing w:line="360" w:lineRule="auto"/>
        <w:rPr>
          <w:rFonts w:ascii="Aptos" w:hAnsi="Aptos" w:cstheme="majorHAnsi"/>
          <w:b/>
          <w:bCs/>
          <w:color w:val="002060"/>
          <w:sz w:val="28"/>
          <w:szCs w:val="28"/>
        </w:rPr>
      </w:pPr>
    </w:p>
    <w:p w14:paraId="4DBEA746" w14:textId="77777777" w:rsidR="00BC52D0" w:rsidRDefault="00BC52D0" w:rsidP="00BC52D0">
      <w:pPr>
        <w:pStyle w:val="NoSpacing"/>
        <w:spacing w:line="360" w:lineRule="auto"/>
        <w:rPr>
          <w:rFonts w:ascii="Aptos" w:hAnsi="Aptos" w:cstheme="majorHAnsi"/>
          <w:b/>
          <w:bCs/>
          <w:color w:val="002060"/>
          <w:sz w:val="28"/>
          <w:szCs w:val="28"/>
        </w:rPr>
      </w:pPr>
    </w:p>
    <w:p w14:paraId="262406FE" w14:textId="77777777" w:rsidR="00BC52D0" w:rsidRDefault="00BC52D0" w:rsidP="00BC52D0">
      <w:pPr>
        <w:pStyle w:val="NoSpacing"/>
        <w:spacing w:line="360" w:lineRule="auto"/>
        <w:rPr>
          <w:rFonts w:ascii="Aptos" w:hAnsi="Aptos" w:cstheme="majorHAnsi"/>
          <w:b/>
          <w:bCs/>
          <w:color w:val="002060"/>
          <w:sz w:val="28"/>
          <w:szCs w:val="28"/>
        </w:rPr>
      </w:pPr>
    </w:p>
    <w:p w14:paraId="4F2CFA97" w14:textId="77777777" w:rsidR="000D59F1" w:rsidRDefault="000D59F1" w:rsidP="004B07C2">
      <w:pPr>
        <w:pStyle w:val="NoSpacing"/>
        <w:rPr>
          <w:rFonts w:ascii="Arial" w:hAnsi="Arial" w:cs="Arial"/>
          <w:b/>
          <w:bCs/>
          <w:color w:val="000000" w:themeColor="text1"/>
          <w:sz w:val="24"/>
          <w:szCs w:val="24"/>
        </w:rPr>
      </w:pPr>
    </w:p>
    <w:p w14:paraId="0B96552A" w14:textId="77777777" w:rsidR="00FC22BE" w:rsidRPr="005A7459" w:rsidRDefault="00E41A52" w:rsidP="004B07C2">
      <w:pPr>
        <w:pStyle w:val="NoSpacing"/>
        <w:rPr>
          <w:rFonts w:ascii="Arial" w:hAnsi="Arial" w:cs="Arial"/>
          <w:b/>
          <w:bCs/>
          <w:color w:val="000000" w:themeColor="text1"/>
          <w:sz w:val="24"/>
          <w:szCs w:val="24"/>
        </w:rPr>
      </w:pPr>
      <w:r w:rsidRPr="005A7459">
        <w:rPr>
          <w:rFonts w:ascii="Arial" w:hAnsi="Arial" w:cs="Arial"/>
          <w:b/>
          <w:bCs/>
          <w:color w:val="000000" w:themeColor="text1"/>
          <w:sz w:val="24"/>
          <w:szCs w:val="24"/>
        </w:rPr>
        <w:t>Acquisition</w:t>
      </w:r>
      <w:r w:rsidR="00245FAE" w:rsidRPr="005A7459">
        <w:rPr>
          <w:rFonts w:ascii="Arial" w:hAnsi="Arial" w:cs="Arial"/>
          <w:b/>
          <w:bCs/>
          <w:color w:val="000000" w:themeColor="text1"/>
          <w:sz w:val="24"/>
          <w:szCs w:val="24"/>
        </w:rPr>
        <w:t xml:space="preserve"> of </w:t>
      </w:r>
      <w:r w:rsidR="00B0799D" w:rsidRPr="005A7459">
        <w:rPr>
          <w:rFonts w:ascii="Arial" w:hAnsi="Arial" w:cs="Arial"/>
          <w:b/>
          <w:bCs/>
          <w:color w:val="000000" w:themeColor="text1"/>
          <w:sz w:val="24"/>
          <w:szCs w:val="24"/>
        </w:rPr>
        <w:t xml:space="preserve">Biometric </w:t>
      </w:r>
      <w:r w:rsidR="002F1601" w:rsidRPr="005A7459">
        <w:rPr>
          <w:rFonts w:ascii="Arial" w:hAnsi="Arial" w:cs="Arial"/>
          <w:b/>
          <w:bCs/>
          <w:color w:val="000000" w:themeColor="text1"/>
          <w:sz w:val="24"/>
          <w:szCs w:val="24"/>
        </w:rPr>
        <w:t>Samples, Prints and Images</w:t>
      </w:r>
    </w:p>
    <w:p w14:paraId="214DEBB9" w14:textId="77777777" w:rsidR="00FC22BE" w:rsidRDefault="005A7459" w:rsidP="004B07C2">
      <w:pPr>
        <w:pStyle w:val="NoSpacing"/>
        <w:rPr>
          <w:rFonts w:ascii="Aptos" w:hAnsi="Aptos" w:cstheme="majorHAnsi"/>
          <w:color w:val="002060"/>
          <w:sz w:val="20"/>
          <w:szCs w:val="20"/>
        </w:rPr>
      </w:pPr>
      <w:r w:rsidRPr="000D59F1">
        <w:rPr>
          <w:rFonts w:ascii="Arial" w:hAnsi="Arial" w:cs="Arial"/>
          <w:noProof/>
        </w:rPr>
        <w:drawing>
          <wp:anchor distT="0" distB="0" distL="114300" distR="114300" simplePos="0" relativeHeight="251698176" behindDoc="0" locked="0" layoutInCell="1" allowOverlap="1" wp14:anchorId="3B05B28D" wp14:editId="4C1870F2">
            <wp:simplePos x="0" y="0"/>
            <wp:positionH relativeFrom="column">
              <wp:posOffset>-28575</wp:posOffset>
            </wp:positionH>
            <wp:positionV relativeFrom="paragraph">
              <wp:posOffset>175895</wp:posOffset>
            </wp:positionV>
            <wp:extent cx="5676900" cy="2952750"/>
            <wp:effectExtent l="0" t="0" r="0" b="0"/>
            <wp:wrapNone/>
            <wp:docPr id="408207247" name="Chart 1">
              <a:extLst xmlns:a="http://schemas.openxmlformats.org/drawingml/2006/main">
                <a:ext uri="{FF2B5EF4-FFF2-40B4-BE49-F238E27FC236}">
                  <a16:creationId xmlns:a16="http://schemas.microsoft.com/office/drawing/2014/main" id="{A79ACFCA-5515-6B26-6945-27DFAA2C8BF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4558EC47" w14:textId="77777777" w:rsidR="00E41A52" w:rsidRDefault="00E41A52" w:rsidP="004B07C2">
      <w:pPr>
        <w:pStyle w:val="NoSpacing"/>
        <w:rPr>
          <w:rFonts w:ascii="Aptos" w:hAnsi="Aptos" w:cstheme="majorHAnsi"/>
          <w:color w:val="002060"/>
          <w:sz w:val="20"/>
          <w:szCs w:val="20"/>
        </w:rPr>
      </w:pPr>
    </w:p>
    <w:p w14:paraId="7F6D31FC" w14:textId="77777777" w:rsidR="005A7459" w:rsidRDefault="005A7459" w:rsidP="004B07C2">
      <w:pPr>
        <w:pStyle w:val="NoSpacing"/>
        <w:rPr>
          <w:rFonts w:ascii="Aptos" w:hAnsi="Aptos" w:cstheme="majorHAnsi"/>
          <w:color w:val="002060"/>
          <w:sz w:val="20"/>
          <w:szCs w:val="20"/>
        </w:rPr>
      </w:pPr>
    </w:p>
    <w:p w14:paraId="1B239AB8" w14:textId="77777777" w:rsidR="005A7459" w:rsidRDefault="005A7459" w:rsidP="004B07C2">
      <w:pPr>
        <w:pStyle w:val="NoSpacing"/>
        <w:rPr>
          <w:rFonts w:ascii="Aptos" w:hAnsi="Aptos" w:cstheme="majorHAnsi"/>
          <w:color w:val="002060"/>
          <w:sz w:val="20"/>
          <w:szCs w:val="20"/>
        </w:rPr>
      </w:pPr>
    </w:p>
    <w:p w14:paraId="3FF33639" w14:textId="77777777" w:rsidR="005A7459" w:rsidRDefault="005A7459" w:rsidP="004B07C2">
      <w:pPr>
        <w:pStyle w:val="NoSpacing"/>
        <w:rPr>
          <w:rFonts w:ascii="Aptos" w:hAnsi="Aptos" w:cstheme="majorHAnsi"/>
          <w:color w:val="002060"/>
          <w:sz w:val="20"/>
          <w:szCs w:val="20"/>
        </w:rPr>
      </w:pPr>
    </w:p>
    <w:p w14:paraId="7073F714" w14:textId="77777777" w:rsidR="005A7459" w:rsidRDefault="005A7459" w:rsidP="004B07C2">
      <w:pPr>
        <w:pStyle w:val="NoSpacing"/>
        <w:rPr>
          <w:rFonts w:ascii="Aptos" w:hAnsi="Aptos" w:cstheme="majorHAnsi"/>
          <w:color w:val="002060"/>
          <w:sz w:val="20"/>
          <w:szCs w:val="20"/>
        </w:rPr>
      </w:pPr>
    </w:p>
    <w:p w14:paraId="2BDABA52" w14:textId="77777777" w:rsidR="005A7459" w:rsidRDefault="005A7459" w:rsidP="004B07C2">
      <w:pPr>
        <w:pStyle w:val="NoSpacing"/>
        <w:rPr>
          <w:rFonts w:ascii="Aptos" w:hAnsi="Aptos" w:cstheme="majorHAnsi"/>
          <w:color w:val="002060"/>
          <w:sz w:val="20"/>
          <w:szCs w:val="20"/>
        </w:rPr>
      </w:pPr>
    </w:p>
    <w:p w14:paraId="012A9F9A" w14:textId="77777777" w:rsidR="005A7459" w:rsidRDefault="005A7459" w:rsidP="004B07C2">
      <w:pPr>
        <w:pStyle w:val="NoSpacing"/>
        <w:rPr>
          <w:rFonts w:ascii="Aptos" w:hAnsi="Aptos" w:cstheme="majorHAnsi"/>
          <w:color w:val="002060"/>
          <w:sz w:val="20"/>
          <w:szCs w:val="20"/>
        </w:rPr>
      </w:pPr>
    </w:p>
    <w:p w14:paraId="5B39992E" w14:textId="77777777" w:rsidR="005A7459" w:rsidRDefault="005A7459" w:rsidP="004B07C2">
      <w:pPr>
        <w:pStyle w:val="NoSpacing"/>
        <w:rPr>
          <w:rFonts w:ascii="Aptos" w:hAnsi="Aptos" w:cstheme="majorHAnsi"/>
          <w:color w:val="002060"/>
          <w:sz w:val="20"/>
          <w:szCs w:val="20"/>
        </w:rPr>
      </w:pPr>
    </w:p>
    <w:p w14:paraId="4BB6696E" w14:textId="77777777" w:rsidR="005A7459" w:rsidRDefault="005A7459" w:rsidP="004B07C2">
      <w:pPr>
        <w:pStyle w:val="NoSpacing"/>
        <w:rPr>
          <w:rFonts w:ascii="Aptos" w:hAnsi="Aptos" w:cstheme="majorHAnsi"/>
          <w:color w:val="002060"/>
          <w:sz w:val="20"/>
          <w:szCs w:val="20"/>
        </w:rPr>
      </w:pPr>
    </w:p>
    <w:p w14:paraId="2FF77F99" w14:textId="77777777" w:rsidR="005A7459" w:rsidRDefault="005A7459" w:rsidP="004B07C2">
      <w:pPr>
        <w:pStyle w:val="NoSpacing"/>
        <w:rPr>
          <w:rFonts w:ascii="Aptos" w:hAnsi="Aptos" w:cstheme="majorHAnsi"/>
          <w:color w:val="002060"/>
          <w:sz w:val="20"/>
          <w:szCs w:val="20"/>
        </w:rPr>
      </w:pPr>
    </w:p>
    <w:p w14:paraId="44E6D3DE" w14:textId="77777777" w:rsidR="005A7459" w:rsidRDefault="005A7459" w:rsidP="004B07C2">
      <w:pPr>
        <w:pStyle w:val="NoSpacing"/>
        <w:rPr>
          <w:rFonts w:ascii="Aptos" w:hAnsi="Aptos" w:cstheme="majorHAnsi"/>
          <w:color w:val="002060"/>
          <w:sz w:val="20"/>
          <w:szCs w:val="20"/>
        </w:rPr>
      </w:pPr>
    </w:p>
    <w:p w14:paraId="665AC9D5" w14:textId="77777777" w:rsidR="005A7459" w:rsidRDefault="005A7459" w:rsidP="004B07C2">
      <w:pPr>
        <w:pStyle w:val="NoSpacing"/>
        <w:rPr>
          <w:rFonts w:ascii="Aptos" w:hAnsi="Aptos" w:cstheme="majorHAnsi"/>
          <w:color w:val="002060"/>
          <w:sz w:val="20"/>
          <w:szCs w:val="20"/>
        </w:rPr>
      </w:pPr>
    </w:p>
    <w:p w14:paraId="43FDD695" w14:textId="77777777" w:rsidR="005A7459" w:rsidRDefault="005A7459" w:rsidP="004B07C2">
      <w:pPr>
        <w:pStyle w:val="NoSpacing"/>
        <w:rPr>
          <w:rFonts w:ascii="Aptos" w:hAnsi="Aptos" w:cstheme="majorHAnsi"/>
          <w:color w:val="002060"/>
          <w:sz w:val="20"/>
          <w:szCs w:val="20"/>
        </w:rPr>
      </w:pPr>
    </w:p>
    <w:p w14:paraId="7C1DE2AC" w14:textId="77777777" w:rsidR="005A7459" w:rsidRDefault="005A7459" w:rsidP="004B07C2">
      <w:pPr>
        <w:pStyle w:val="NoSpacing"/>
        <w:rPr>
          <w:rFonts w:ascii="Aptos" w:hAnsi="Aptos" w:cstheme="majorHAnsi"/>
          <w:color w:val="002060"/>
          <w:sz w:val="20"/>
          <w:szCs w:val="20"/>
        </w:rPr>
      </w:pPr>
    </w:p>
    <w:p w14:paraId="218DEACE" w14:textId="77777777" w:rsidR="005A7459" w:rsidRDefault="005A7459" w:rsidP="004B07C2">
      <w:pPr>
        <w:pStyle w:val="NoSpacing"/>
        <w:rPr>
          <w:rFonts w:ascii="Aptos" w:hAnsi="Aptos" w:cstheme="majorHAnsi"/>
          <w:color w:val="002060"/>
          <w:sz w:val="20"/>
          <w:szCs w:val="20"/>
        </w:rPr>
      </w:pPr>
    </w:p>
    <w:p w14:paraId="5C75A04C" w14:textId="77777777" w:rsidR="005A7459" w:rsidRDefault="005A7459" w:rsidP="004B07C2">
      <w:pPr>
        <w:pStyle w:val="NoSpacing"/>
        <w:rPr>
          <w:rFonts w:ascii="Aptos" w:hAnsi="Aptos" w:cstheme="majorHAnsi"/>
          <w:color w:val="002060"/>
          <w:sz w:val="20"/>
          <w:szCs w:val="20"/>
        </w:rPr>
      </w:pPr>
    </w:p>
    <w:p w14:paraId="27937E0B" w14:textId="77777777" w:rsidR="005A7459" w:rsidRDefault="005A7459" w:rsidP="004B07C2">
      <w:pPr>
        <w:pStyle w:val="NoSpacing"/>
        <w:rPr>
          <w:rFonts w:ascii="Aptos" w:hAnsi="Aptos" w:cstheme="majorHAnsi"/>
          <w:color w:val="002060"/>
          <w:sz w:val="20"/>
          <w:szCs w:val="20"/>
        </w:rPr>
      </w:pPr>
    </w:p>
    <w:p w14:paraId="60573E31" w14:textId="77777777" w:rsidR="005A7459" w:rsidRDefault="005A7459" w:rsidP="004B07C2">
      <w:pPr>
        <w:pStyle w:val="NoSpacing"/>
        <w:rPr>
          <w:rFonts w:ascii="Aptos" w:hAnsi="Aptos" w:cstheme="majorHAnsi"/>
          <w:color w:val="002060"/>
          <w:sz w:val="20"/>
          <w:szCs w:val="20"/>
        </w:rPr>
      </w:pPr>
    </w:p>
    <w:p w14:paraId="0DF9C19C" w14:textId="77777777" w:rsidR="00E41A52" w:rsidRDefault="00E41A52" w:rsidP="004B07C2">
      <w:pPr>
        <w:pStyle w:val="NoSpacing"/>
        <w:rPr>
          <w:rFonts w:ascii="Aptos" w:hAnsi="Aptos" w:cstheme="majorHAnsi"/>
          <w:color w:val="002060"/>
          <w:sz w:val="20"/>
          <w:szCs w:val="20"/>
        </w:rPr>
      </w:pPr>
    </w:p>
    <w:p w14:paraId="41852F0D" w14:textId="77777777" w:rsidR="00E41A52" w:rsidRDefault="00E41A52" w:rsidP="004B07C2">
      <w:pPr>
        <w:pStyle w:val="NoSpacing"/>
        <w:rPr>
          <w:rFonts w:ascii="Aptos" w:hAnsi="Aptos" w:cstheme="majorHAnsi"/>
          <w:color w:val="002060"/>
          <w:sz w:val="20"/>
          <w:szCs w:val="20"/>
        </w:rPr>
      </w:pPr>
    </w:p>
    <w:p w14:paraId="2D6AD419" w14:textId="77777777" w:rsidR="005A7459" w:rsidRDefault="005A7459" w:rsidP="000E0255">
      <w:pPr>
        <w:pStyle w:val="NoSpacing"/>
        <w:rPr>
          <w:rFonts w:ascii="Aptos" w:hAnsi="Aptos" w:cstheme="majorHAnsi"/>
          <w:b/>
          <w:bCs/>
          <w:color w:val="002060"/>
          <w:sz w:val="28"/>
          <w:szCs w:val="28"/>
        </w:rPr>
      </w:pPr>
    </w:p>
    <w:p w14:paraId="76579CC5" w14:textId="77777777" w:rsidR="00813317" w:rsidRDefault="00813317" w:rsidP="000E0255">
      <w:pPr>
        <w:pStyle w:val="NoSpacing"/>
        <w:rPr>
          <w:rFonts w:ascii="Aptos" w:hAnsi="Aptos" w:cstheme="majorHAnsi"/>
          <w:b/>
          <w:bCs/>
          <w:color w:val="002060"/>
          <w:sz w:val="28"/>
          <w:szCs w:val="28"/>
        </w:rPr>
      </w:pPr>
    </w:p>
    <w:p w14:paraId="1A261BAB" w14:textId="77777777" w:rsidR="000D59F1" w:rsidRDefault="000D59F1" w:rsidP="000E0255">
      <w:pPr>
        <w:pStyle w:val="NoSpacing"/>
        <w:rPr>
          <w:rFonts w:ascii="Aptos" w:hAnsi="Aptos" w:cstheme="majorHAnsi"/>
          <w:b/>
          <w:bCs/>
          <w:color w:val="002060"/>
          <w:sz w:val="28"/>
          <w:szCs w:val="28"/>
        </w:rPr>
      </w:pPr>
    </w:p>
    <w:p w14:paraId="43002A64" w14:textId="77777777" w:rsidR="000E0255" w:rsidRPr="005A7459" w:rsidRDefault="000E0255" w:rsidP="00BC52D0">
      <w:pPr>
        <w:pStyle w:val="NoSpacing"/>
        <w:spacing w:line="360" w:lineRule="auto"/>
        <w:rPr>
          <w:rFonts w:ascii="Arial" w:hAnsi="Arial" w:cs="Arial"/>
          <w:b/>
          <w:bCs/>
          <w:color w:val="000000" w:themeColor="text1"/>
          <w:sz w:val="24"/>
          <w:szCs w:val="24"/>
        </w:rPr>
      </w:pPr>
      <w:r w:rsidRPr="005A7459">
        <w:rPr>
          <w:rFonts w:ascii="Arial" w:hAnsi="Arial" w:cs="Arial"/>
          <w:b/>
          <w:bCs/>
          <w:color w:val="000000" w:themeColor="text1"/>
          <w:sz w:val="24"/>
          <w:szCs w:val="24"/>
        </w:rPr>
        <w:t xml:space="preserve">Retention of Biometric Data </w:t>
      </w:r>
    </w:p>
    <w:p w14:paraId="78670BCD" w14:textId="77777777" w:rsidR="000E0255" w:rsidRPr="005A7459" w:rsidRDefault="000E0255" w:rsidP="00BC52D0">
      <w:pPr>
        <w:pStyle w:val="NoSpacing"/>
        <w:spacing w:line="360" w:lineRule="auto"/>
        <w:rPr>
          <w:rFonts w:ascii="Arial" w:hAnsi="Arial" w:cs="Arial"/>
          <w:color w:val="000000" w:themeColor="text1"/>
          <w:sz w:val="24"/>
          <w:szCs w:val="24"/>
        </w:rPr>
      </w:pPr>
    </w:p>
    <w:p w14:paraId="243CB0A2" w14:textId="77777777" w:rsidR="00756CA3" w:rsidRPr="005A7459" w:rsidRDefault="00DA5B51" w:rsidP="00BC52D0">
      <w:pPr>
        <w:pStyle w:val="NoSpacing"/>
        <w:spacing w:line="360" w:lineRule="auto"/>
        <w:rPr>
          <w:rFonts w:ascii="Arial" w:hAnsi="Arial" w:cs="Arial"/>
          <w:color w:val="000000" w:themeColor="text1"/>
          <w:sz w:val="24"/>
          <w:szCs w:val="24"/>
        </w:rPr>
      </w:pPr>
      <w:r w:rsidRPr="005A7459">
        <w:rPr>
          <w:rFonts w:ascii="Arial" w:hAnsi="Arial" w:cs="Arial"/>
          <w:color w:val="000000" w:themeColor="text1"/>
          <w:sz w:val="24"/>
          <w:szCs w:val="24"/>
        </w:rPr>
        <w:t xml:space="preserve">Biometric </w:t>
      </w:r>
      <w:r w:rsidR="002F1601" w:rsidRPr="005A7459">
        <w:rPr>
          <w:rFonts w:ascii="Arial" w:hAnsi="Arial" w:cs="Arial"/>
          <w:color w:val="000000" w:themeColor="text1"/>
          <w:sz w:val="24"/>
          <w:szCs w:val="24"/>
        </w:rPr>
        <w:t>data derived from samples, prints &amp; images</w:t>
      </w:r>
      <w:r w:rsidR="00F672D1" w:rsidRPr="005A7459">
        <w:rPr>
          <w:rFonts w:ascii="Arial" w:hAnsi="Arial" w:cs="Arial"/>
          <w:color w:val="000000" w:themeColor="text1"/>
          <w:sz w:val="24"/>
          <w:szCs w:val="24"/>
        </w:rPr>
        <w:t xml:space="preserve"> taken in custody</w:t>
      </w:r>
      <w:r w:rsidR="002F1601" w:rsidRPr="005A7459">
        <w:rPr>
          <w:rFonts w:ascii="Arial" w:hAnsi="Arial" w:cs="Arial"/>
          <w:color w:val="000000" w:themeColor="text1"/>
          <w:sz w:val="24"/>
          <w:szCs w:val="24"/>
        </w:rPr>
        <w:t xml:space="preserve"> </w:t>
      </w:r>
      <w:r w:rsidR="00E761D5">
        <w:rPr>
          <w:rFonts w:ascii="Arial" w:hAnsi="Arial" w:cs="Arial"/>
          <w:color w:val="000000" w:themeColor="text1"/>
          <w:sz w:val="24"/>
          <w:szCs w:val="24"/>
        </w:rPr>
        <w:t xml:space="preserve">by Police Scotland </w:t>
      </w:r>
      <w:r w:rsidR="002F1601" w:rsidRPr="005A7459">
        <w:rPr>
          <w:rFonts w:ascii="Arial" w:hAnsi="Arial" w:cs="Arial"/>
          <w:color w:val="000000" w:themeColor="text1"/>
          <w:sz w:val="24"/>
          <w:szCs w:val="24"/>
        </w:rPr>
        <w:t>are</w:t>
      </w:r>
      <w:r w:rsidRPr="005A7459">
        <w:rPr>
          <w:rFonts w:ascii="Arial" w:hAnsi="Arial" w:cs="Arial"/>
          <w:color w:val="000000" w:themeColor="text1"/>
          <w:sz w:val="24"/>
          <w:szCs w:val="24"/>
        </w:rPr>
        <w:t xml:space="preserve"> routinely up</w:t>
      </w:r>
      <w:r w:rsidR="00B0799D" w:rsidRPr="005A7459">
        <w:rPr>
          <w:rFonts w:ascii="Arial" w:hAnsi="Arial" w:cs="Arial"/>
          <w:color w:val="000000" w:themeColor="text1"/>
          <w:sz w:val="24"/>
          <w:szCs w:val="24"/>
        </w:rPr>
        <w:t>loaded to</w:t>
      </w:r>
      <w:r w:rsidRPr="005A7459">
        <w:rPr>
          <w:rFonts w:ascii="Arial" w:hAnsi="Arial" w:cs="Arial"/>
          <w:color w:val="000000" w:themeColor="text1"/>
          <w:sz w:val="24"/>
          <w:szCs w:val="24"/>
        </w:rPr>
        <w:t xml:space="preserve"> </w:t>
      </w:r>
      <w:r w:rsidR="00B0799D" w:rsidRPr="005A7459">
        <w:rPr>
          <w:rFonts w:ascii="Arial" w:hAnsi="Arial" w:cs="Arial"/>
          <w:color w:val="000000" w:themeColor="text1"/>
          <w:sz w:val="24"/>
          <w:szCs w:val="24"/>
        </w:rPr>
        <w:t>Scottish</w:t>
      </w:r>
      <w:r w:rsidRPr="005A7459">
        <w:rPr>
          <w:rFonts w:ascii="Arial" w:hAnsi="Arial" w:cs="Arial"/>
          <w:color w:val="000000" w:themeColor="text1"/>
          <w:sz w:val="24"/>
          <w:szCs w:val="24"/>
        </w:rPr>
        <w:t xml:space="preserve">, UK or relevant </w:t>
      </w:r>
      <w:r w:rsidR="00F672D1" w:rsidRPr="005A7459">
        <w:rPr>
          <w:rFonts w:ascii="Arial" w:hAnsi="Arial" w:cs="Arial"/>
          <w:color w:val="000000" w:themeColor="text1"/>
          <w:sz w:val="24"/>
          <w:szCs w:val="24"/>
        </w:rPr>
        <w:t>i</w:t>
      </w:r>
      <w:r w:rsidRPr="005A7459">
        <w:rPr>
          <w:rFonts w:ascii="Arial" w:hAnsi="Arial" w:cs="Arial"/>
          <w:color w:val="000000" w:themeColor="text1"/>
          <w:sz w:val="24"/>
          <w:szCs w:val="24"/>
        </w:rPr>
        <w:t xml:space="preserve">nternational </w:t>
      </w:r>
      <w:r w:rsidR="00193B48" w:rsidRPr="005A7459">
        <w:rPr>
          <w:rFonts w:ascii="Arial" w:hAnsi="Arial" w:cs="Arial"/>
          <w:color w:val="000000" w:themeColor="text1"/>
          <w:sz w:val="24"/>
          <w:szCs w:val="24"/>
        </w:rPr>
        <w:t>b</w:t>
      </w:r>
      <w:r w:rsidRPr="005A7459">
        <w:rPr>
          <w:rFonts w:ascii="Arial" w:hAnsi="Arial" w:cs="Arial"/>
          <w:color w:val="000000" w:themeColor="text1"/>
          <w:sz w:val="24"/>
          <w:szCs w:val="24"/>
        </w:rPr>
        <w:t xml:space="preserve">iometric </w:t>
      </w:r>
      <w:r w:rsidR="00193B48" w:rsidRPr="005A7459">
        <w:rPr>
          <w:rFonts w:ascii="Arial" w:hAnsi="Arial" w:cs="Arial"/>
          <w:color w:val="000000" w:themeColor="text1"/>
          <w:sz w:val="24"/>
          <w:szCs w:val="24"/>
        </w:rPr>
        <w:t>and</w:t>
      </w:r>
      <w:r w:rsidRPr="005A7459">
        <w:rPr>
          <w:rFonts w:ascii="Arial" w:hAnsi="Arial" w:cs="Arial"/>
          <w:color w:val="000000" w:themeColor="text1"/>
          <w:sz w:val="24"/>
          <w:szCs w:val="24"/>
        </w:rPr>
        <w:t xml:space="preserve"> Law Enforcement Agency databases.</w:t>
      </w:r>
      <w:r w:rsidR="00F672D1" w:rsidRPr="005A7459">
        <w:rPr>
          <w:rFonts w:ascii="Arial" w:hAnsi="Arial" w:cs="Arial"/>
          <w:color w:val="000000" w:themeColor="text1"/>
          <w:sz w:val="24"/>
          <w:szCs w:val="24"/>
        </w:rPr>
        <w:t xml:space="preserve">  </w:t>
      </w:r>
    </w:p>
    <w:p w14:paraId="475105C0" w14:textId="77777777" w:rsidR="00C0668B" w:rsidRDefault="00C0668B" w:rsidP="00BC52D0">
      <w:pPr>
        <w:pStyle w:val="NoSpacing"/>
        <w:spacing w:line="360" w:lineRule="auto"/>
        <w:jc w:val="both"/>
        <w:rPr>
          <w:rFonts w:ascii="Aptos" w:hAnsi="Aptos" w:cstheme="majorHAnsi"/>
          <w:b/>
          <w:bCs/>
          <w:color w:val="002060"/>
          <w:sz w:val="20"/>
          <w:szCs w:val="20"/>
        </w:rPr>
      </w:pPr>
    </w:p>
    <w:p w14:paraId="0A567ADC" w14:textId="77777777" w:rsidR="00BC52D0" w:rsidRPr="000D59F1" w:rsidRDefault="000D59F1" w:rsidP="00BC52D0">
      <w:pPr>
        <w:pStyle w:val="NoSpacing"/>
        <w:spacing w:line="360" w:lineRule="auto"/>
        <w:jc w:val="both"/>
        <w:rPr>
          <w:rFonts w:ascii="Arial" w:hAnsi="Arial" w:cs="Arial"/>
          <w:sz w:val="24"/>
          <w:szCs w:val="24"/>
        </w:rPr>
      </w:pPr>
      <w:r w:rsidRPr="000D59F1">
        <w:rPr>
          <w:rFonts w:ascii="Arial" w:hAnsi="Arial" w:cs="Arial"/>
          <w:sz w:val="24"/>
          <w:szCs w:val="24"/>
        </w:rPr>
        <w:t xml:space="preserve">The current </w:t>
      </w:r>
      <w:r>
        <w:rPr>
          <w:rFonts w:ascii="Arial" w:hAnsi="Arial" w:cs="Arial"/>
          <w:sz w:val="24"/>
          <w:szCs w:val="24"/>
        </w:rPr>
        <w:t xml:space="preserve">volumes within each database at the end of this quarter, are shown below: </w:t>
      </w:r>
    </w:p>
    <w:p w14:paraId="32B3F0D0" w14:textId="77777777" w:rsidR="00BC52D0" w:rsidRDefault="00BC52D0" w:rsidP="00BC52D0">
      <w:pPr>
        <w:pStyle w:val="NoSpacing"/>
        <w:spacing w:line="360" w:lineRule="auto"/>
        <w:jc w:val="both"/>
        <w:rPr>
          <w:b/>
          <w:bCs/>
          <w:color w:val="002060"/>
          <w:sz w:val="20"/>
          <w:szCs w:val="20"/>
        </w:rPr>
      </w:pPr>
    </w:p>
    <w:p w14:paraId="3C2A1974" w14:textId="77777777" w:rsidR="00BC52D0" w:rsidRDefault="00BC52D0" w:rsidP="00BC52D0">
      <w:pPr>
        <w:pStyle w:val="NoSpacing"/>
        <w:spacing w:line="360" w:lineRule="auto"/>
        <w:jc w:val="both"/>
        <w:rPr>
          <w:b/>
          <w:bCs/>
          <w:color w:val="002060"/>
          <w:sz w:val="20"/>
          <w:szCs w:val="20"/>
        </w:rPr>
      </w:pPr>
    </w:p>
    <w:p w14:paraId="361F5254" w14:textId="77777777" w:rsidR="00BC52D0" w:rsidRDefault="00BC52D0" w:rsidP="00BC52D0">
      <w:pPr>
        <w:pStyle w:val="NoSpacing"/>
        <w:spacing w:line="360" w:lineRule="auto"/>
        <w:jc w:val="both"/>
        <w:rPr>
          <w:b/>
          <w:bCs/>
          <w:color w:val="002060"/>
          <w:sz w:val="20"/>
          <w:szCs w:val="20"/>
        </w:rPr>
      </w:pPr>
    </w:p>
    <w:p w14:paraId="6AA63C86" w14:textId="77777777" w:rsidR="00BC52D0" w:rsidRDefault="00BC52D0" w:rsidP="00BC52D0">
      <w:pPr>
        <w:pStyle w:val="NoSpacing"/>
        <w:spacing w:line="360" w:lineRule="auto"/>
        <w:jc w:val="both"/>
        <w:rPr>
          <w:b/>
          <w:bCs/>
          <w:color w:val="002060"/>
          <w:sz w:val="20"/>
          <w:szCs w:val="20"/>
        </w:rPr>
      </w:pPr>
    </w:p>
    <w:p w14:paraId="066CE2FC" w14:textId="77777777" w:rsidR="00BC52D0" w:rsidRDefault="00BC52D0" w:rsidP="00BC52D0">
      <w:pPr>
        <w:pStyle w:val="NoSpacing"/>
        <w:spacing w:line="360" w:lineRule="auto"/>
        <w:jc w:val="both"/>
        <w:rPr>
          <w:b/>
          <w:bCs/>
          <w:color w:val="002060"/>
          <w:sz w:val="20"/>
          <w:szCs w:val="20"/>
        </w:rPr>
      </w:pPr>
    </w:p>
    <w:p w14:paraId="1A4C8C28" w14:textId="77777777" w:rsidR="00BC52D0" w:rsidRDefault="00BC52D0" w:rsidP="00BC52D0">
      <w:pPr>
        <w:pStyle w:val="NoSpacing"/>
        <w:spacing w:line="360" w:lineRule="auto"/>
        <w:jc w:val="both"/>
        <w:rPr>
          <w:b/>
          <w:bCs/>
          <w:color w:val="002060"/>
          <w:sz w:val="20"/>
          <w:szCs w:val="20"/>
        </w:rPr>
      </w:pPr>
    </w:p>
    <w:p w14:paraId="05A98D43" w14:textId="77777777" w:rsidR="00BC52D0" w:rsidRDefault="00BC52D0" w:rsidP="00BC52D0">
      <w:pPr>
        <w:pStyle w:val="NoSpacing"/>
        <w:spacing w:line="360" w:lineRule="auto"/>
        <w:jc w:val="both"/>
        <w:rPr>
          <w:b/>
          <w:bCs/>
          <w:color w:val="002060"/>
          <w:sz w:val="20"/>
          <w:szCs w:val="20"/>
        </w:rPr>
      </w:pPr>
    </w:p>
    <w:p w14:paraId="549CF5B1" w14:textId="77777777" w:rsidR="00BC52D0" w:rsidRDefault="00BC52D0" w:rsidP="00BC52D0">
      <w:pPr>
        <w:pStyle w:val="NoSpacing"/>
        <w:spacing w:line="360" w:lineRule="auto"/>
        <w:jc w:val="both"/>
        <w:rPr>
          <w:b/>
          <w:bCs/>
          <w:color w:val="002060"/>
          <w:sz w:val="20"/>
          <w:szCs w:val="20"/>
        </w:rPr>
      </w:pPr>
    </w:p>
    <w:p w14:paraId="248A638A" w14:textId="77777777" w:rsidR="00BC52D0" w:rsidRDefault="00BC52D0" w:rsidP="00BC52D0">
      <w:pPr>
        <w:pStyle w:val="NoSpacing"/>
        <w:spacing w:line="360" w:lineRule="auto"/>
        <w:jc w:val="both"/>
        <w:rPr>
          <w:b/>
          <w:bCs/>
          <w:color w:val="002060"/>
          <w:sz w:val="20"/>
          <w:szCs w:val="20"/>
        </w:rPr>
      </w:pPr>
    </w:p>
    <w:p w14:paraId="6C196F9C" w14:textId="77777777" w:rsidR="00BC52D0" w:rsidRDefault="00BC52D0" w:rsidP="00BC52D0">
      <w:pPr>
        <w:pStyle w:val="NoSpacing"/>
        <w:spacing w:line="360" w:lineRule="auto"/>
        <w:jc w:val="both"/>
        <w:rPr>
          <w:b/>
          <w:bCs/>
          <w:color w:val="002060"/>
          <w:sz w:val="20"/>
          <w:szCs w:val="20"/>
        </w:rPr>
      </w:pPr>
    </w:p>
    <w:p w14:paraId="26DBA2A4" w14:textId="77777777" w:rsidR="00BC52D0" w:rsidRDefault="00BC52D0" w:rsidP="00BC52D0">
      <w:pPr>
        <w:pStyle w:val="NoSpacing"/>
        <w:spacing w:line="360" w:lineRule="auto"/>
        <w:jc w:val="both"/>
        <w:rPr>
          <w:b/>
          <w:bCs/>
          <w:color w:val="002060"/>
          <w:sz w:val="20"/>
          <w:szCs w:val="20"/>
        </w:rPr>
      </w:pPr>
    </w:p>
    <w:p w14:paraId="52FB47DE" w14:textId="77777777" w:rsidR="00BC52D0" w:rsidRDefault="00BC52D0" w:rsidP="00BC52D0">
      <w:pPr>
        <w:pStyle w:val="NoSpacing"/>
        <w:spacing w:line="360" w:lineRule="auto"/>
        <w:jc w:val="both"/>
        <w:rPr>
          <w:b/>
          <w:bCs/>
          <w:color w:val="002060"/>
          <w:sz w:val="20"/>
          <w:szCs w:val="20"/>
        </w:rPr>
      </w:pPr>
    </w:p>
    <w:p w14:paraId="0D00E4C5" w14:textId="77777777" w:rsidR="00BC52D0" w:rsidRDefault="00BC52D0" w:rsidP="00BC52D0">
      <w:pPr>
        <w:pStyle w:val="NoSpacing"/>
        <w:spacing w:line="360" w:lineRule="auto"/>
        <w:jc w:val="both"/>
        <w:rPr>
          <w:rFonts w:ascii="Aptos" w:hAnsi="Aptos" w:cstheme="majorHAnsi"/>
          <w:b/>
          <w:bCs/>
          <w:color w:val="002060"/>
          <w:sz w:val="20"/>
          <w:szCs w:val="20"/>
        </w:rPr>
      </w:pPr>
    </w:p>
    <w:tbl>
      <w:tblPr>
        <w:tblW w:w="8931" w:type="dxa"/>
        <w:tblLook w:val="04A0" w:firstRow="1" w:lastRow="0" w:firstColumn="1" w:lastColumn="0" w:noHBand="0" w:noVBand="1"/>
      </w:tblPr>
      <w:tblGrid>
        <w:gridCol w:w="2694"/>
        <w:gridCol w:w="283"/>
        <w:gridCol w:w="2835"/>
        <w:gridCol w:w="284"/>
        <w:gridCol w:w="2835"/>
      </w:tblGrid>
      <w:tr w:rsidR="000E0255" w:rsidRPr="000E0255" w14:paraId="63E695C3" w14:textId="77777777" w:rsidTr="000D59F1">
        <w:trPr>
          <w:trHeight w:val="4440"/>
        </w:trPr>
        <w:tc>
          <w:tcPr>
            <w:tcW w:w="2694" w:type="dxa"/>
            <w:tcBorders>
              <w:top w:val="nil"/>
              <w:left w:val="nil"/>
              <w:bottom w:val="nil"/>
              <w:right w:val="nil"/>
            </w:tcBorders>
            <w:shd w:val="clear" w:color="auto" w:fill="1F3864" w:themeFill="accent1" w:themeFillShade="80"/>
            <w:vAlign w:val="center"/>
            <w:hideMark/>
          </w:tcPr>
          <w:p w14:paraId="76551A3A" w14:textId="77777777" w:rsidR="00E514F5" w:rsidRPr="00A320B5" w:rsidRDefault="00E514F5" w:rsidP="00BC52D0">
            <w:pPr>
              <w:spacing w:line="360" w:lineRule="auto"/>
              <w:rPr>
                <w:rFonts w:ascii="Aptos Display" w:eastAsia="Times New Roman" w:hAnsi="Aptos Display" w:cs="Times New Roman"/>
                <w:b/>
                <w:bCs/>
                <w:color w:val="002060"/>
                <w:sz w:val="28"/>
                <w:szCs w:val="28"/>
                <w:lang w:eastAsia="en-GB"/>
              </w:rPr>
            </w:pPr>
          </w:p>
          <w:p w14:paraId="39DC19E8" w14:textId="77777777" w:rsidR="000E0255" w:rsidRPr="005A7459" w:rsidRDefault="006B53F8" w:rsidP="00BC52D0">
            <w:pPr>
              <w:spacing w:line="360" w:lineRule="auto"/>
              <w:rPr>
                <w:rFonts w:ascii="Arial" w:eastAsia="Times New Roman" w:hAnsi="Arial" w:cs="Arial"/>
                <w:b/>
                <w:bCs/>
                <w:color w:val="FFFFFF"/>
                <w:sz w:val="24"/>
                <w:szCs w:val="24"/>
                <w:lang w:eastAsia="en-GB"/>
              </w:rPr>
            </w:pPr>
            <w:r>
              <w:rPr>
                <w:rFonts w:ascii="Arial" w:eastAsia="Times New Roman" w:hAnsi="Arial" w:cs="Arial"/>
                <w:b/>
                <w:bCs/>
                <w:color w:val="FFFFFF"/>
                <w:sz w:val="24"/>
                <w:szCs w:val="24"/>
                <w:lang w:eastAsia="en-GB"/>
              </w:rPr>
              <w:t>642,680</w:t>
            </w:r>
            <w:r w:rsidR="003A74F3" w:rsidRPr="005A7459">
              <w:rPr>
                <w:rFonts w:ascii="Arial" w:eastAsia="Times New Roman" w:hAnsi="Arial" w:cs="Arial"/>
                <w:b/>
                <w:bCs/>
                <w:color w:val="FFFFFF"/>
                <w:sz w:val="24"/>
                <w:szCs w:val="24"/>
                <w:lang w:eastAsia="en-GB"/>
              </w:rPr>
              <w:t xml:space="preserve"> </w:t>
            </w:r>
            <w:r w:rsidR="000E0255" w:rsidRPr="005A7459">
              <w:rPr>
                <w:rFonts w:ascii="Arial" w:eastAsia="Times New Roman" w:hAnsi="Arial" w:cs="Arial"/>
                <w:b/>
                <w:bCs/>
                <w:color w:val="FFFFFF"/>
                <w:sz w:val="24"/>
                <w:szCs w:val="24"/>
                <w:lang w:eastAsia="en-GB"/>
              </w:rPr>
              <w:t xml:space="preserve">Images, from </w:t>
            </w:r>
            <w:r>
              <w:rPr>
                <w:rFonts w:ascii="Arial" w:eastAsia="Times New Roman" w:hAnsi="Arial" w:cs="Arial"/>
                <w:b/>
                <w:bCs/>
                <w:color w:val="FFFFFF"/>
                <w:sz w:val="24"/>
                <w:szCs w:val="24"/>
                <w:lang w:eastAsia="en-GB"/>
              </w:rPr>
              <w:t>379,093</w:t>
            </w:r>
            <w:r w:rsidR="000E0255" w:rsidRPr="005A7459">
              <w:rPr>
                <w:rFonts w:ascii="Arial" w:eastAsia="Times New Roman" w:hAnsi="Arial" w:cs="Arial"/>
                <w:b/>
                <w:bCs/>
                <w:color w:val="FFFFFF"/>
                <w:sz w:val="24"/>
                <w:szCs w:val="24"/>
                <w:lang w:eastAsia="en-GB"/>
              </w:rPr>
              <w:t xml:space="preserve"> individuals</w:t>
            </w:r>
            <w:r w:rsidR="003A74F3" w:rsidRPr="005A7459">
              <w:rPr>
                <w:rFonts w:ascii="Arial" w:eastAsia="Times New Roman" w:hAnsi="Arial" w:cs="Arial"/>
                <w:b/>
                <w:bCs/>
                <w:color w:val="FFFFFF"/>
                <w:sz w:val="24"/>
                <w:szCs w:val="24"/>
                <w:lang w:eastAsia="en-GB"/>
              </w:rPr>
              <w:t xml:space="preserve"> are </w:t>
            </w:r>
            <w:r w:rsidR="000E0255" w:rsidRPr="005A7459">
              <w:rPr>
                <w:rFonts w:ascii="Arial" w:eastAsia="Times New Roman" w:hAnsi="Arial" w:cs="Arial"/>
                <w:b/>
                <w:bCs/>
                <w:color w:val="FFFFFF"/>
                <w:sz w:val="24"/>
                <w:szCs w:val="24"/>
                <w:lang w:eastAsia="en-GB"/>
              </w:rPr>
              <w:t xml:space="preserve">held on Scottish Criminal </w:t>
            </w:r>
            <w:r w:rsidR="003A74F3" w:rsidRPr="005A7459">
              <w:rPr>
                <w:rFonts w:ascii="Arial" w:eastAsia="Times New Roman" w:hAnsi="Arial" w:cs="Arial"/>
                <w:b/>
                <w:bCs/>
                <w:color w:val="FFFFFF"/>
                <w:sz w:val="24"/>
                <w:szCs w:val="24"/>
                <w:lang w:eastAsia="en-GB"/>
              </w:rPr>
              <w:t xml:space="preserve">History </w:t>
            </w:r>
            <w:r w:rsidR="000E0255" w:rsidRPr="005A7459">
              <w:rPr>
                <w:rFonts w:ascii="Arial" w:eastAsia="Times New Roman" w:hAnsi="Arial" w:cs="Arial"/>
                <w:b/>
                <w:bCs/>
                <w:color w:val="FFFFFF"/>
                <w:sz w:val="24"/>
                <w:szCs w:val="24"/>
                <w:lang w:eastAsia="en-GB"/>
              </w:rPr>
              <w:t xml:space="preserve">System </w:t>
            </w:r>
          </w:p>
          <w:p w14:paraId="4BDAB66B" w14:textId="77777777" w:rsidR="00B7136F" w:rsidRPr="005A7459" w:rsidRDefault="00B7136F" w:rsidP="00BC52D0">
            <w:pPr>
              <w:spacing w:line="360" w:lineRule="auto"/>
              <w:rPr>
                <w:rFonts w:ascii="Arial" w:eastAsia="Times New Roman" w:hAnsi="Arial" w:cs="Arial"/>
                <w:b/>
                <w:bCs/>
                <w:color w:val="FFFFFF"/>
                <w:sz w:val="24"/>
                <w:szCs w:val="24"/>
                <w:lang w:eastAsia="en-GB"/>
              </w:rPr>
            </w:pPr>
          </w:p>
          <w:p w14:paraId="2094F83F" w14:textId="77777777" w:rsidR="003A74F3" w:rsidRPr="005A7459" w:rsidRDefault="006B53F8" w:rsidP="00BC52D0">
            <w:pPr>
              <w:spacing w:line="360" w:lineRule="auto"/>
              <w:rPr>
                <w:rFonts w:ascii="Arial" w:eastAsia="Times New Roman" w:hAnsi="Arial" w:cs="Arial"/>
                <w:color w:val="FFFFFF"/>
                <w:sz w:val="24"/>
                <w:szCs w:val="24"/>
                <w:lang w:eastAsia="en-GB"/>
              </w:rPr>
            </w:pPr>
            <w:r>
              <w:rPr>
                <w:rFonts w:ascii="Arial" w:eastAsia="Times New Roman" w:hAnsi="Arial" w:cs="Arial"/>
                <w:color w:val="FFFFFF"/>
                <w:sz w:val="24"/>
                <w:szCs w:val="24"/>
                <w:lang w:eastAsia="en-GB"/>
              </w:rPr>
              <w:t>353,349</w:t>
            </w:r>
            <w:r w:rsidR="00B34B83" w:rsidRPr="005A7459">
              <w:rPr>
                <w:rFonts w:ascii="Arial" w:eastAsia="Times New Roman" w:hAnsi="Arial" w:cs="Arial"/>
                <w:color w:val="FFFFFF"/>
                <w:sz w:val="24"/>
                <w:szCs w:val="24"/>
                <w:lang w:eastAsia="en-GB"/>
              </w:rPr>
              <w:t xml:space="preserve"> </w:t>
            </w:r>
            <w:r w:rsidR="00B7136F" w:rsidRPr="005A7459">
              <w:rPr>
                <w:rFonts w:ascii="Arial" w:eastAsia="Times New Roman" w:hAnsi="Arial" w:cs="Arial"/>
                <w:color w:val="FFFFFF"/>
                <w:sz w:val="24"/>
                <w:szCs w:val="24"/>
                <w:lang w:eastAsia="en-GB"/>
              </w:rPr>
              <w:t xml:space="preserve">people </w:t>
            </w:r>
            <w:r w:rsidR="003A74F3" w:rsidRPr="005A7459">
              <w:rPr>
                <w:rFonts w:ascii="Arial" w:eastAsia="Times New Roman" w:hAnsi="Arial" w:cs="Arial"/>
                <w:color w:val="FFFFFF"/>
                <w:sz w:val="24"/>
                <w:szCs w:val="24"/>
                <w:lang w:eastAsia="en-GB"/>
              </w:rPr>
              <w:t>were over the age of 18</w:t>
            </w:r>
            <w:r w:rsidR="00B7136F" w:rsidRPr="005A7459">
              <w:rPr>
                <w:rFonts w:ascii="Arial" w:eastAsia="Times New Roman" w:hAnsi="Arial" w:cs="Arial"/>
                <w:color w:val="FFFFFF"/>
                <w:sz w:val="24"/>
                <w:szCs w:val="24"/>
                <w:lang w:eastAsia="en-GB"/>
              </w:rPr>
              <w:t>,</w:t>
            </w:r>
            <w:r w:rsidR="003A74F3" w:rsidRPr="005A7459">
              <w:rPr>
                <w:rFonts w:ascii="Arial" w:eastAsia="Times New Roman" w:hAnsi="Arial" w:cs="Arial"/>
                <w:color w:val="FFFFFF"/>
                <w:sz w:val="24"/>
                <w:szCs w:val="24"/>
                <w:lang w:eastAsia="en-GB"/>
              </w:rPr>
              <w:t xml:space="preserve"> and </w:t>
            </w:r>
            <w:r>
              <w:rPr>
                <w:rFonts w:ascii="Arial" w:eastAsia="Times New Roman" w:hAnsi="Arial" w:cs="Arial"/>
                <w:color w:val="FFFFFF"/>
                <w:sz w:val="24"/>
                <w:szCs w:val="24"/>
                <w:lang w:eastAsia="en-GB"/>
              </w:rPr>
              <w:t>25,548</w:t>
            </w:r>
            <w:r w:rsidR="00B34B83" w:rsidRPr="005A7459">
              <w:rPr>
                <w:rFonts w:ascii="Arial" w:eastAsia="Times New Roman" w:hAnsi="Arial" w:cs="Arial"/>
                <w:color w:val="FFFFFF"/>
                <w:sz w:val="24"/>
                <w:szCs w:val="24"/>
                <w:lang w:eastAsia="en-GB"/>
              </w:rPr>
              <w:t xml:space="preserve"> </w:t>
            </w:r>
            <w:r w:rsidR="003A74F3" w:rsidRPr="005A7459">
              <w:rPr>
                <w:rFonts w:ascii="Arial" w:eastAsia="Times New Roman" w:hAnsi="Arial" w:cs="Arial"/>
                <w:color w:val="FFFFFF"/>
                <w:sz w:val="24"/>
                <w:szCs w:val="24"/>
                <w:lang w:eastAsia="en-GB"/>
              </w:rPr>
              <w:t>were under the age of 18</w:t>
            </w:r>
            <w:r w:rsidR="00B7136F" w:rsidRPr="005A7459">
              <w:rPr>
                <w:rFonts w:ascii="Arial" w:eastAsia="Times New Roman" w:hAnsi="Arial" w:cs="Arial"/>
                <w:color w:val="FFFFFF"/>
                <w:sz w:val="24"/>
                <w:szCs w:val="24"/>
                <w:lang w:eastAsia="en-GB"/>
              </w:rPr>
              <w:t>,</w:t>
            </w:r>
            <w:r w:rsidR="003A74F3" w:rsidRPr="005A7459">
              <w:rPr>
                <w:rFonts w:ascii="Arial" w:eastAsia="Times New Roman" w:hAnsi="Arial" w:cs="Arial"/>
                <w:color w:val="FFFFFF"/>
                <w:sz w:val="24"/>
                <w:szCs w:val="24"/>
                <w:lang w:eastAsia="en-GB"/>
              </w:rPr>
              <w:t xml:space="preserve"> at the time of the image being taken</w:t>
            </w:r>
            <w:r w:rsidR="00F672D1" w:rsidRPr="005A7459">
              <w:rPr>
                <w:rFonts w:ascii="Arial" w:eastAsia="Times New Roman" w:hAnsi="Arial" w:cs="Arial"/>
                <w:color w:val="FFFFFF"/>
                <w:sz w:val="24"/>
                <w:szCs w:val="24"/>
                <w:lang w:eastAsia="en-GB"/>
              </w:rPr>
              <w:t>*</w:t>
            </w:r>
          </w:p>
          <w:p w14:paraId="0E044668" w14:textId="77777777" w:rsidR="00F672D1" w:rsidRPr="005A7459" w:rsidRDefault="00F672D1" w:rsidP="00BC52D0">
            <w:pPr>
              <w:spacing w:line="360" w:lineRule="auto"/>
              <w:rPr>
                <w:rFonts w:ascii="Arial" w:eastAsia="Times New Roman" w:hAnsi="Arial" w:cs="Arial"/>
                <w:color w:val="FFFFFF"/>
                <w:sz w:val="24"/>
                <w:szCs w:val="24"/>
                <w:lang w:eastAsia="en-GB"/>
              </w:rPr>
            </w:pPr>
          </w:p>
          <w:p w14:paraId="550DBC20" w14:textId="77777777" w:rsidR="00E514F5" w:rsidRPr="005A7459" w:rsidRDefault="00F672D1" w:rsidP="00BC52D0">
            <w:pPr>
              <w:spacing w:line="360" w:lineRule="auto"/>
              <w:rPr>
                <w:rFonts w:ascii="Arial" w:eastAsia="Times New Roman" w:hAnsi="Arial" w:cs="Arial"/>
                <w:color w:val="FFFFFF"/>
                <w:sz w:val="24"/>
                <w:szCs w:val="24"/>
                <w:lang w:eastAsia="en-GB"/>
              </w:rPr>
            </w:pPr>
            <w:r w:rsidRPr="005A7459">
              <w:rPr>
                <w:rFonts w:ascii="Arial" w:eastAsia="Times New Roman" w:hAnsi="Arial" w:cs="Arial"/>
                <w:color w:val="FFFFFF"/>
                <w:sz w:val="24"/>
                <w:szCs w:val="24"/>
                <w:lang w:eastAsia="en-GB"/>
              </w:rPr>
              <w:t xml:space="preserve">These images </w:t>
            </w:r>
            <w:r w:rsidR="00C84F08" w:rsidRPr="005A7459">
              <w:rPr>
                <w:rFonts w:ascii="Arial" w:eastAsia="Times New Roman" w:hAnsi="Arial" w:cs="Arial"/>
                <w:color w:val="FFFFFF"/>
                <w:sz w:val="24"/>
                <w:szCs w:val="24"/>
                <w:lang w:eastAsia="en-GB"/>
              </w:rPr>
              <w:t xml:space="preserve">are </w:t>
            </w:r>
            <w:r w:rsidRPr="005A7459">
              <w:rPr>
                <w:rFonts w:ascii="Arial" w:eastAsia="Times New Roman" w:hAnsi="Arial" w:cs="Arial"/>
                <w:color w:val="FFFFFF"/>
                <w:sz w:val="24"/>
                <w:szCs w:val="24"/>
                <w:lang w:eastAsia="en-GB"/>
              </w:rPr>
              <w:t>shared to the UK Police National Database (PND), other Police Scotland system</w:t>
            </w:r>
            <w:r w:rsidR="00C84F08" w:rsidRPr="005A7459">
              <w:rPr>
                <w:rFonts w:ascii="Arial" w:eastAsia="Times New Roman" w:hAnsi="Arial" w:cs="Arial"/>
                <w:color w:val="FFFFFF"/>
                <w:sz w:val="24"/>
                <w:szCs w:val="24"/>
                <w:lang w:eastAsia="en-GB"/>
              </w:rPr>
              <w:t>s</w:t>
            </w:r>
            <w:r w:rsidRPr="005A7459">
              <w:rPr>
                <w:rFonts w:ascii="Arial" w:eastAsia="Times New Roman" w:hAnsi="Arial" w:cs="Arial"/>
                <w:color w:val="FFFFFF"/>
                <w:sz w:val="24"/>
                <w:szCs w:val="24"/>
                <w:lang w:eastAsia="en-GB"/>
              </w:rPr>
              <w:t xml:space="preserve"> and internationally</w:t>
            </w:r>
            <w:r w:rsidR="00860973" w:rsidRPr="005A7459">
              <w:rPr>
                <w:rFonts w:ascii="Arial" w:eastAsia="Times New Roman" w:hAnsi="Arial" w:cs="Arial"/>
                <w:color w:val="FFFFFF"/>
                <w:sz w:val="24"/>
                <w:szCs w:val="24"/>
                <w:lang w:eastAsia="en-GB"/>
              </w:rPr>
              <w:t xml:space="preserve"> (via Interpol)</w:t>
            </w:r>
            <w:r w:rsidRPr="005A7459">
              <w:rPr>
                <w:rFonts w:ascii="Arial" w:eastAsia="Times New Roman" w:hAnsi="Arial" w:cs="Arial"/>
                <w:color w:val="FFFFFF"/>
                <w:sz w:val="24"/>
                <w:szCs w:val="24"/>
                <w:lang w:eastAsia="en-GB"/>
              </w:rPr>
              <w:t>, as necessary as part of a criminal investigation</w:t>
            </w:r>
          </w:p>
          <w:p w14:paraId="0AF7083F" w14:textId="77777777" w:rsidR="00E514F5" w:rsidRDefault="00E514F5" w:rsidP="00BC52D0">
            <w:pPr>
              <w:spacing w:line="360" w:lineRule="auto"/>
              <w:jc w:val="center"/>
              <w:rPr>
                <w:rFonts w:ascii="Aptos Display" w:eastAsia="Times New Roman" w:hAnsi="Aptos Display" w:cs="Times New Roman"/>
                <w:b/>
                <w:bCs/>
                <w:color w:val="FFFFFF"/>
                <w:sz w:val="28"/>
                <w:szCs w:val="28"/>
                <w:lang w:eastAsia="en-GB"/>
              </w:rPr>
            </w:pPr>
          </w:p>
          <w:p w14:paraId="42040C96" w14:textId="77777777" w:rsidR="000E0255" w:rsidRPr="000E0255" w:rsidRDefault="000E0255" w:rsidP="00BC52D0">
            <w:pPr>
              <w:spacing w:line="360" w:lineRule="auto"/>
              <w:jc w:val="center"/>
              <w:rPr>
                <w:rFonts w:ascii="Aptos Display" w:eastAsia="Times New Roman" w:hAnsi="Aptos Display" w:cs="Times New Roman"/>
                <w:b/>
                <w:bCs/>
                <w:color w:val="FFFFFF"/>
                <w:sz w:val="28"/>
                <w:szCs w:val="28"/>
                <w:lang w:eastAsia="en-GB"/>
              </w:rPr>
            </w:pPr>
          </w:p>
        </w:tc>
        <w:tc>
          <w:tcPr>
            <w:tcW w:w="283" w:type="dxa"/>
            <w:tcBorders>
              <w:top w:val="nil"/>
              <w:left w:val="nil"/>
              <w:bottom w:val="nil"/>
              <w:right w:val="nil"/>
            </w:tcBorders>
            <w:shd w:val="clear" w:color="auto" w:fill="auto"/>
            <w:noWrap/>
            <w:vAlign w:val="center"/>
            <w:hideMark/>
          </w:tcPr>
          <w:p w14:paraId="3063BD12" w14:textId="77777777" w:rsidR="000E0255" w:rsidRPr="000E0255" w:rsidRDefault="000E0255" w:rsidP="00BC52D0">
            <w:pPr>
              <w:spacing w:line="360" w:lineRule="auto"/>
              <w:rPr>
                <w:rFonts w:ascii="Aptos Display" w:eastAsia="Times New Roman" w:hAnsi="Aptos Display" w:cs="Times New Roman"/>
                <w:color w:val="FFFFFF"/>
                <w:sz w:val="28"/>
                <w:szCs w:val="28"/>
                <w:lang w:eastAsia="en-GB"/>
              </w:rPr>
            </w:pPr>
          </w:p>
        </w:tc>
        <w:tc>
          <w:tcPr>
            <w:tcW w:w="2835" w:type="dxa"/>
            <w:tcBorders>
              <w:top w:val="nil"/>
              <w:left w:val="nil"/>
              <w:bottom w:val="nil"/>
              <w:right w:val="nil"/>
            </w:tcBorders>
            <w:shd w:val="clear" w:color="auto" w:fill="2F5496" w:themeFill="accent1" w:themeFillShade="BF"/>
            <w:vAlign w:val="center"/>
            <w:hideMark/>
          </w:tcPr>
          <w:p w14:paraId="7D592890" w14:textId="77777777" w:rsidR="00C2129E" w:rsidRPr="000D59F1" w:rsidRDefault="00C2129E" w:rsidP="00BC52D0">
            <w:pPr>
              <w:spacing w:line="360" w:lineRule="auto"/>
              <w:rPr>
                <w:rFonts w:ascii="Aptos Display" w:eastAsia="Times New Roman" w:hAnsi="Aptos Display" w:cs="Times New Roman"/>
                <w:b/>
                <w:bCs/>
                <w:color w:val="FFFFFF" w:themeColor="background1"/>
                <w:sz w:val="20"/>
                <w:szCs w:val="20"/>
                <w:lang w:eastAsia="en-GB"/>
              </w:rPr>
            </w:pPr>
          </w:p>
          <w:p w14:paraId="60761206" w14:textId="77777777" w:rsidR="000E0255" w:rsidRPr="005A7459" w:rsidRDefault="002D7DD5" w:rsidP="00BC52D0">
            <w:pPr>
              <w:spacing w:line="360" w:lineRule="auto"/>
              <w:rPr>
                <w:rFonts w:ascii="Arial" w:eastAsia="Times New Roman" w:hAnsi="Arial" w:cs="Arial"/>
                <w:b/>
                <w:bCs/>
                <w:color w:val="FFFFFF" w:themeColor="background1"/>
                <w:sz w:val="24"/>
                <w:szCs w:val="24"/>
                <w:lang w:eastAsia="en-GB"/>
              </w:rPr>
            </w:pPr>
            <w:r>
              <w:rPr>
                <w:rFonts w:ascii="Arial" w:eastAsia="Times New Roman" w:hAnsi="Arial" w:cs="Arial"/>
                <w:b/>
                <w:bCs/>
                <w:color w:val="FFFFFF" w:themeColor="background1"/>
                <w:sz w:val="24"/>
                <w:szCs w:val="24"/>
                <w:lang w:eastAsia="en-GB"/>
              </w:rPr>
              <w:t>836,705</w:t>
            </w:r>
            <w:r w:rsidR="00DE2945" w:rsidRPr="005A7459">
              <w:rPr>
                <w:rFonts w:ascii="Arial" w:eastAsia="Times New Roman" w:hAnsi="Arial" w:cs="Arial"/>
                <w:b/>
                <w:bCs/>
                <w:color w:val="FFFFFF" w:themeColor="background1"/>
                <w:sz w:val="24"/>
                <w:szCs w:val="24"/>
                <w:lang w:eastAsia="en-GB"/>
              </w:rPr>
              <w:t xml:space="preserve"> f</w:t>
            </w:r>
            <w:r w:rsidR="000E0255" w:rsidRPr="005A7459">
              <w:rPr>
                <w:rFonts w:ascii="Arial" w:eastAsia="Times New Roman" w:hAnsi="Arial" w:cs="Arial"/>
                <w:b/>
                <w:bCs/>
                <w:color w:val="FFFFFF" w:themeColor="background1"/>
                <w:sz w:val="24"/>
                <w:szCs w:val="24"/>
                <w:lang w:eastAsia="en-GB"/>
              </w:rPr>
              <w:t xml:space="preserve">ingerprint sets, </w:t>
            </w:r>
            <w:r w:rsidR="00A60129" w:rsidRPr="005A7459">
              <w:rPr>
                <w:rFonts w:ascii="Arial" w:eastAsia="Times New Roman" w:hAnsi="Arial" w:cs="Arial"/>
                <w:b/>
                <w:bCs/>
                <w:color w:val="FFFFFF" w:themeColor="background1"/>
                <w:sz w:val="24"/>
                <w:szCs w:val="24"/>
                <w:lang w:eastAsia="en-GB"/>
              </w:rPr>
              <w:t xml:space="preserve">taken </w:t>
            </w:r>
            <w:r w:rsidR="000E0255" w:rsidRPr="005A7459">
              <w:rPr>
                <w:rFonts w:ascii="Arial" w:eastAsia="Times New Roman" w:hAnsi="Arial" w:cs="Arial"/>
                <w:b/>
                <w:bCs/>
                <w:color w:val="FFFFFF" w:themeColor="background1"/>
                <w:sz w:val="24"/>
                <w:szCs w:val="24"/>
                <w:lang w:eastAsia="en-GB"/>
              </w:rPr>
              <w:t xml:space="preserve">from </w:t>
            </w:r>
            <w:r>
              <w:rPr>
                <w:rFonts w:ascii="Arial" w:eastAsia="Times New Roman" w:hAnsi="Arial" w:cs="Arial"/>
                <w:b/>
                <w:bCs/>
                <w:color w:val="FFFFFF" w:themeColor="background1"/>
                <w:sz w:val="24"/>
                <w:szCs w:val="24"/>
                <w:lang w:eastAsia="en-GB"/>
              </w:rPr>
              <w:t>460,923</w:t>
            </w:r>
            <w:r w:rsidR="00DE2945" w:rsidRPr="005A7459">
              <w:rPr>
                <w:rFonts w:ascii="Arial" w:eastAsia="Times New Roman" w:hAnsi="Arial" w:cs="Arial"/>
                <w:b/>
                <w:bCs/>
                <w:color w:val="FFFFFF" w:themeColor="background1"/>
                <w:sz w:val="24"/>
                <w:szCs w:val="24"/>
                <w:lang w:eastAsia="en-GB"/>
              </w:rPr>
              <w:t xml:space="preserve"> </w:t>
            </w:r>
            <w:r w:rsidR="000E0255" w:rsidRPr="005A7459">
              <w:rPr>
                <w:rFonts w:ascii="Arial" w:eastAsia="Times New Roman" w:hAnsi="Arial" w:cs="Arial"/>
                <w:b/>
                <w:bCs/>
                <w:color w:val="FFFFFF" w:themeColor="background1"/>
                <w:sz w:val="24"/>
                <w:szCs w:val="24"/>
                <w:lang w:eastAsia="en-GB"/>
              </w:rPr>
              <w:t>individuals</w:t>
            </w:r>
            <w:r w:rsidR="003A74F3" w:rsidRPr="005A7459">
              <w:rPr>
                <w:rFonts w:ascii="Arial" w:eastAsia="Times New Roman" w:hAnsi="Arial" w:cs="Arial"/>
                <w:b/>
                <w:bCs/>
                <w:color w:val="FFFFFF" w:themeColor="background1"/>
                <w:sz w:val="24"/>
                <w:szCs w:val="24"/>
                <w:lang w:eastAsia="en-GB"/>
              </w:rPr>
              <w:t xml:space="preserve"> </w:t>
            </w:r>
            <w:r w:rsidR="00A60129" w:rsidRPr="005A7459">
              <w:rPr>
                <w:rFonts w:ascii="Arial" w:eastAsia="Times New Roman" w:hAnsi="Arial" w:cs="Arial"/>
                <w:b/>
                <w:bCs/>
                <w:color w:val="FFFFFF" w:themeColor="background1"/>
                <w:sz w:val="24"/>
                <w:szCs w:val="24"/>
                <w:lang w:eastAsia="en-GB"/>
              </w:rPr>
              <w:t xml:space="preserve">in Scotland </w:t>
            </w:r>
            <w:r w:rsidR="003A74F3" w:rsidRPr="005A7459">
              <w:rPr>
                <w:rFonts w:ascii="Arial" w:eastAsia="Times New Roman" w:hAnsi="Arial" w:cs="Arial"/>
                <w:b/>
                <w:bCs/>
                <w:color w:val="FFFFFF" w:themeColor="background1"/>
                <w:sz w:val="24"/>
                <w:szCs w:val="24"/>
                <w:lang w:eastAsia="en-GB"/>
              </w:rPr>
              <w:t>are held on</w:t>
            </w:r>
            <w:r w:rsidR="002F1601" w:rsidRPr="005A7459">
              <w:rPr>
                <w:rFonts w:ascii="Arial" w:eastAsia="Times New Roman" w:hAnsi="Arial" w:cs="Arial"/>
                <w:b/>
                <w:bCs/>
                <w:color w:val="FFFFFF" w:themeColor="background1"/>
                <w:sz w:val="24"/>
                <w:szCs w:val="24"/>
                <w:lang w:eastAsia="en-GB"/>
              </w:rPr>
              <w:t xml:space="preserve"> </w:t>
            </w:r>
            <w:r w:rsidR="003A74F3" w:rsidRPr="005A7459">
              <w:rPr>
                <w:rFonts w:ascii="Arial" w:eastAsia="Times New Roman" w:hAnsi="Arial" w:cs="Arial"/>
                <w:b/>
                <w:bCs/>
                <w:color w:val="FFFFFF" w:themeColor="background1"/>
                <w:sz w:val="24"/>
                <w:szCs w:val="24"/>
                <w:lang w:eastAsia="en-GB"/>
              </w:rPr>
              <w:t>the UK National Fingerprint Database</w:t>
            </w:r>
            <w:r w:rsidR="003434D9" w:rsidRPr="005A7459">
              <w:rPr>
                <w:rFonts w:ascii="Arial" w:eastAsia="Times New Roman" w:hAnsi="Arial" w:cs="Arial"/>
                <w:b/>
                <w:bCs/>
                <w:color w:val="FFFFFF" w:themeColor="background1"/>
                <w:sz w:val="24"/>
                <w:szCs w:val="24"/>
                <w:lang w:eastAsia="en-GB"/>
              </w:rPr>
              <w:t>*</w:t>
            </w:r>
          </w:p>
          <w:p w14:paraId="2C9E57CF" w14:textId="77777777" w:rsidR="00B7136F" w:rsidRPr="005A7459" w:rsidRDefault="00B7136F" w:rsidP="00BC52D0">
            <w:pPr>
              <w:spacing w:line="360" w:lineRule="auto"/>
              <w:rPr>
                <w:rFonts w:ascii="Arial" w:eastAsia="Times New Roman" w:hAnsi="Arial" w:cs="Arial"/>
                <w:b/>
                <w:bCs/>
                <w:color w:val="FFFFFF" w:themeColor="background1"/>
                <w:sz w:val="24"/>
                <w:szCs w:val="24"/>
                <w:lang w:eastAsia="en-GB"/>
              </w:rPr>
            </w:pPr>
          </w:p>
          <w:p w14:paraId="519B5BB1" w14:textId="77777777" w:rsidR="00F672D1" w:rsidRPr="005A7459" w:rsidRDefault="00F672D1" w:rsidP="00BC52D0">
            <w:pPr>
              <w:spacing w:line="360" w:lineRule="auto"/>
              <w:rPr>
                <w:rFonts w:ascii="Arial" w:hAnsi="Arial" w:cs="Arial"/>
                <w:color w:val="FFFFFF" w:themeColor="background1"/>
                <w:sz w:val="24"/>
                <w:szCs w:val="24"/>
              </w:rPr>
            </w:pPr>
            <w:r w:rsidRPr="005A7459">
              <w:rPr>
                <w:rFonts w:ascii="Arial" w:eastAsia="Times New Roman" w:hAnsi="Arial" w:cs="Arial"/>
                <w:color w:val="FFFFFF" w:themeColor="background1"/>
                <w:sz w:val="24"/>
                <w:szCs w:val="24"/>
                <w:lang w:eastAsia="en-GB"/>
              </w:rPr>
              <w:t xml:space="preserve">These fingerprints are made available for searching by EU member states, as part of </w:t>
            </w:r>
            <w:r w:rsidR="002F1601" w:rsidRPr="005A7459">
              <w:rPr>
                <w:rFonts w:ascii="Arial" w:eastAsia="Times New Roman" w:hAnsi="Arial" w:cs="Arial"/>
                <w:color w:val="FFFFFF" w:themeColor="background1"/>
                <w:sz w:val="24"/>
                <w:szCs w:val="24"/>
                <w:lang w:eastAsia="en-GB"/>
              </w:rPr>
              <w:t xml:space="preserve">the </w:t>
            </w:r>
            <w:r w:rsidR="002F1601" w:rsidRPr="005A7459">
              <w:rPr>
                <w:rFonts w:ascii="Arial" w:hAnsi="Arial" w:cs="Arial"/>
                <w:color w:val="FFFFFF" w:themeColor="background1"/>
                <w:sz w:val="24"/>
                <w:szCs w:val="24"/>
              </w:rPr>
              <w:t>UK-EU Trade and Cooperation Agreement (TCA), previously referred to as Prum</w:t>
            </w:r>
            <w:r w:rsidR="00860973" w:rsidRPr="005A7459">
              <w:rPr>
                <w:rFonts w:ascii="Arial" w:hAnsi="Arial" w:cs="Arial"/>
                <w:color w:val="FFFFFF" w:themeColor="background1"/>
                <w:sz w:val="24"/>
                <w:szCs w:val="24"/>
              </w:rPr>
              <w:t>, as well as shared internationally (via Interpol) as necessary as part of a criminal investigation</w:t>
            </w:r>
          </w:p>
          <w:p w14:paraId="501977AE" w14:textId="77777777" w:rsidR="005A7459" w:rsidRPr="005A7459" w:rsidRDefault="005A7459" w:rsidP="00BC52D0">
            <w:pPr>
              <w:spacing w:line="360" w:lineRule="auto"/>
              <w:rPr>
                <w:rFonts w:ascii="Arial" w:hAnsi="Arial" w:cs="Arial"/>
                <w:color w:val="002060"/>
                <w:sz w:val="24"/>
                <w:szCs w:val="24"/>
              </w:rPr>
            </w:pPr>
          </w:p>
          <w:p w14:paraId="7C113B01" w14:textId="77777777" w:rsidR="00B7136F" w:rsidRPr="005A7459" w:rsidRDefault="00B7136F" w:rsidP="00BC52D0">
            <w:pPr>
              <w:spacing w:line="360" w:lineRule="auto"/>
              <w:rPr>
                <w:rFonts w:ascii="Arial" w:hAnsi="Arial" w:cs="Arial"/>
                <w:color w:val="002060"/>
                <w:sz w:val="24"/>
                <w:szCs w:val="24"/>
              </w:rPr>
            </w:pPr>
          </w:p>
          <w:p w14:paraId="3C118BAD" w14:textId="77777777" w:rsidR="00B7136F" w:rsidRPr="005A7459" w:rsidRDefault="00B7136F" w:rsidP="00BC52D0">
            <w:pPr>
              <w:spacing w:line="360" w:lineRule="auto"/>
              <w:rPr>
                <w:rFonts w:ascii="Arial" w:hAnsi="Arial" w:cs="Arial"/>
                <w:color w:val="002060"/>
                <w:sz w:val="24"/>
                <w:szCs w:val="24"/>
              </w:rPr>
            </w:pPr>
          </w:p>
          <w:p w14:paraId="08283E7F" w14:textId="77777777" w:rsidR="00B7136F" w:rsidRPr="005A7459" w:rsidRDefault="00B7136F" w:rsidP="00BC52D0">
            <w:pPr>
              <w:spacing w:line="360" w:lineRule="auto"/>
              <w:rPr>
                <w:rFonts w:ascii="Arial" w:hAnsi="Arial" w:cs="Arial"/>
                <w:color w:val="002060"/>
                <w:sz w:val="24"/>
                <w:szCs w:val="24"/>
              </w:rPr>
            </w:pPr>
          </w:p>
          <w:p w14:paraId="0AF24F07" w14:textId="77777777" w:rsidR="00F672D1" w:rsidRPr="000E0255" w:rsidRDefault="00F672D1" w:rsidP="00BC52D0">
            <w:pPr>
              <w:spacing w:line="360" w:lineRule="auto"/>
              <w:rPr>
                <w:rFonts w:ascii="Aptos" w:eastAsia="Times New Roman" w:hAnsi="Aptos" w:cs="Times New Roman"/>
                <w:color w:val="FFFFFF" w:themeColor="background1"/>
                <w:sz w:val="20"/>
                <w:szCs w:val="20"/>
                <w:lang w:eastAsia="en-GB"/>
              </w:rPr>
            </w:pPr>
          </w:p>
        </w:tc>
        <w:tc>
          <w:tcPr>
            <w:tcW w:w="284" w:type="dxa"/>
            <w:tcBorders>
              <w:top w:val="nil"/>
              <w:left w:val="nil"/>
              <w:bottom w:val="nil"/>
              <w:right w:val="nil"/>
            </w:tcBorders>
            <w:shd w:val="clear" w:color="auto" w:fill="auto"/>
            <w:noWrap/>
            <w:vAlign w:val="center"/>
            <w:hideMark/>
          </w:tcPr>
          <w:p w14:paraId="0CCE7E90" w14:textId="77777777" w:rsidR="000E0255" w:rsidRPr="000E0255" w:rsidRDefault="000E0255" w:rsidP="00BC52D0">
            <w:pPr>
              <w:spacing w:line="360" w:lineRule="auto"/>
              <w:jc w:val="center"/>
              <w:rPr>
                <w:rFonts w:ascii="Aptos Display" w:eastAsia="Times New Roman" w:hAnsi="Aptos Display" w:cs="Times New Roman"/>
                <w:b/>
                <w:bCs/>
                <w:color w:val="FFFFFF"/>
                <w:sz w:val="28"/>
                <w:szCs w:val="28"/>
                <w:lang w:eastAsia="en-GB"/>
              </w:rPr>
            </w:pPr>
          </w:p>
        </w:tc>
        <w:tc>
          <w:tcPr>
            <w:tcW w:w="2835" w:type="dxa"/>
            <w:tcBorders>
              <w:top w:val="nil"/>
              <w:left w:val="nil"/>
              <w:bottom w:val="nil"/>
              <w:right w:val="nil"/>
            </w:tcBorders>
            <w:shd w:val="clear" w:color="auto" w:fill="D9E2F3" w:themeFill="accent1" w:themeFillTint="33"/>
            <w:vAlign w:val="center"/>
            <w:hideMark/>
          </w:tcPr>
          <w:p w14:paraId="68DA0492" w14:textId="77777777" w:rsidR="00C2129E" w:rsidRPr="000D59F1" w:rsidRDefault="00C2129E" w:rsidP="00BC52D0">
            <w:pPr>
              <w:pStyle w:val="NoSpacing"/>
              <w:spacing w:line="360" w:lineRule="auto"/>
              <w:rPr>
                <w:rFonts w:ascii="Arial" w:eastAsia="Times New Roman" w:hAnsi="Arial" w:cs="Arial"/>
                <w:b/>
                <w:bCs/>
                <w:color w:val="1F3864" w:themeColor="accent1" w:themeShade="80"/>
                <w:sz w:val="20"/>
                <w:szCs w:val="20"/>
                <w:lang w:eastAsia="en-GB"/>
              </w:rPr>
            </w:pPr>
          </w:p>
          <w:p w14:paraId="0EEE3FF7" w14:textId="77777777" w:rsidR="00B7136F" w:rsidRPr="000D59F1" w:rsidRDefault="00DB2200" w:rsidP="00BC52D0">
            <w:pPr>
              <w:pStyle w:val="NoSpacing"/>
              <w:spacing w:line="360" w:lineRule="auto"/>
              <w:rPr>
                <w:rFonts w:ascii="Arial" w:eastAsia="Times New Roman" w:hAnsi="Arial" w:cs="Arial"/>
                <w:b/>
                <w:bCs/>
                <w:color w:val="1F3864" w:themeColor="accent1" w:themeShade="80"/>
                <w:sz w:val="24"/>
                <w:szCs w:val="24"/>
                <w:lang w:eastAsia="en-GB"/>
              </w:rPr>
            </w:pPr>
            <w:r>
              <w:rPr>
                <w:rFonts w:ascii="Arial" w:eastAsia="Times New Roman" w:hAnsi="Arial" w:cs="Arial"/>
                <w:b/>
                <w:bCs/>
                <w:color w:val="1F3864" w:themeColor="accent1" w:themeShade="80"/>
                <w:sz w:val="24"/>
                <w:szCs w:val="24"/>
                <w:lang w:eastAsia="en-GB"/>
              </w:rPr>
              <w:t>384,680</w:t>
            </w:r>
            <w:r w:rsidR="002A5B21" w:rsidRPr="000D59F1">
              <w:rPr>
                <w:rFonts w:ascii="Arial" w:eastAsia="Times New Roman" w:hAnsi="Arial" w:cs="Arial"/>
                <w:b/>
                <w:bCs/>
                <w:color w:val="1F3864" w:themeColor="accent1" w:themeShade="80"/>
                <w:sz w:val="24"/>
                <w:szCs w:val="24"/>
                <w:lang w:eastAsia="en-GB"/>
              </w:rPr>
              <w:t xml:space="preserve"> </w:t>
            </w:r>
            <w:r w:rsidR="000E0255" w:rsidRPr="000D59F1">
              <w:rPr>
                <w:rFonts w:ascii="Arial" w:eastAsia="Times New Roman" w:hAnsi="Arial" w:cs="Arial"/>
                <w:b/>
                <w:bCs/>
                <w:color w:val="1F3864" w:themeColor="accent1" w:themeShade="80"/>
                <w:sz w:val="24"/>
                <w:szCs w:val="24"/>
                <w:lang w:eastAsia="en-GB"/>
              </w:rPr>
              <w:t xml:space="preserve">DNA Profiles, from </w:t>
            </w:r>
            <w:r>
              <w:rPr>
                <w:rFonts w:ascii="Arial" w:eastAsia="Times New Roman" w:hAnsi="Arial" w:cs="Arial"/>
                <w:b/>
                <w:bCs/>
                <w:color w:val="1F3864" w:themeColor="accent1" w:themeShade="80"/>
                <w:sz w:val="24"/>
                <w:szCs w:val="24"/>
                <w:lang w:eastAsia="en-GB"/>
              </w:rPr>
              <w:t>381,230</w:t>
            </w:r>
            <w:r w:rsidR="00B34B83" w:rsidRPr="000D59F1">
              <w:rPr>
                <w:rFonts w:ascii="Arial" w:eastAsia="Times New Roman" w:hAnsi="Arial" w:cs="Arial"/>
                <w:b/>
                <w:bCs/>
                <w:color w:val="1F3864" w:themeColor="accent1" w:themeShade="80"/>
                <w:sz w:val="24"/>
                <w:szCs w:val="24"/>
                <w:lang w:eastAsia="en-GB"/>
              </w:rPr>
              <w:t xml:space="preserve"> </w:t>
            </w:r>
            <w:r w:rsidR="000E0255" w:rsidRPr="000D59F1">
              <w:rPr>
                <w:rFonts w:ascii="Arial" w:eastAsia="Times New Roman" w:hAnsi="Arial" w:cs="Arial"/>
                <w:b/>
                <w:bCs/>
                <w:color w:val="1F3864" w:themeColor="accent1" w:themeShade="80"/>
                <w:sz w:val="24"/>
                <w:szCs w:val="24"/>
                <w:lang w:eastAsia="en-GB"/>
              </w:rPr>
              <w:t xml:space="preserve">individuals, </w:t>
            </w:r>
            <w:r w:rsidR="003A74F3" w:rsidRPr="000D59F1">
              <w:rPr>
                <w:rFonts w:ascii="Arial" w:eastAsia="Times New Roman" w:hAnsi="Arial" w:cs="Arial"/>
                <w:b/>
                <w:bCs/>
                <w:color w:val="1F3864" w:themeColor="accent1" w:themeShade="80"/>
                <w:sz w:val="24"/>
                <w:szCs w:val="24"/>
                <w:lang w:eastAsia="en-GB"/>
              </w:rPr>
              <w:t xml:space="preserve">are </w:t>
            </w:r>
            <w:r w:rsidR="000E0255" w:rsidRPr="000D59F1">
              <w:rPr>
                <w:rFonts w:ascii="Arial" w:eastAsia="Times New Roman" w:hAnsi="Arial" w:cs="Arial"/>
                <w:b/>
                <w:bCs/>
                <w:color w:val="1F3864" w:themeColor="accent1" w:themeShade="80"/>
                <w:sz w:val="24"/>
                <w:szCs w:val="24"/>
                <w:lang w:eastAsia="en-GB"/>
              </w:rPr>
              <w:t>held on the Scottish DNA Database</w:t>
            </w:r>
            <w:r w:rsidR="002F1601" w:rsidRPr="000D59F1">
              <w:rPr>
                <w:rFonts w:ascii="Arial" w:eastAsia="Times New Roman" w:hAnsi="Arial" w:cs="Arial"/>
                <w:b/>
                <w:bCs/>
                <w:color w:val="1F3864" w:themeColor="accent1" w:themeShade="80"/>
                <w:sz w:val="24"/>
                <w:szCs w:val="24"/>
                <w:lang w:eastAsia="en-GB"/>
              </w:rPr>
              <w:t xml:space="preserve"> </w:t>
            </w:r>
          </w:p>
          <w:p w14:paraId="6518A1EC" w14:textId="77777777" w:rsidR="002A5B21" w:rsidRPr="000D59F1" w:rsidRDefault="002A5B21" w:rsidP="00BC52D0">
            <w:pPr>
              <w:pStyle w:val="NoSpacing"/>
              <w:spacing w:line="360" w:lineRule="auto"/>
              <w:rPr>
                <w:rFonts w:ascii="Arial" w:hAnsi="Arial" w:cs="Arial"/>
                <w:color w:val="1F3864" w:themeColor="accent1" w:themeShade="80"/>
                <w:sz w:val="24"/>
                <w:szCs w:val="24"/>
              </w:rPr>
            </w:pPr>
          </w:p>
          <w:p w14:paraId="7D08C79A" w14:textId="77777777" w:rsidR="003A74F3" w:rsidRPr="000D59F1" w:rsidRDefault="00DB2200" w:rsidP="00BC52D0">
            <w:pPr>
              <w:pStyle w:val="NoSpacing"/>
              <w:spacing w:line="360" w:lineRule="auto"/>
              <w:rPr>
                <w:rFonts w:ascii="Arial" w:hAnsi="Arial" w:cs="Arial"/>
                <w:color w:val="1F3864" w:themeColor="accent1" w:themeShade="80"/>
                <w:sz w:val="24"/>
                <w:szCs w:val="24"/>
              </w:rPr>
            </w:pPr>
            <w:r>
              <w:rPr>
                <w:rFonts w:ascii="Arial" w:hAnsi="Arial" w:cs="Arial"/>
                <w:color w:val="1F3864" w:themeColor="accent1" w:themeShade="80"/>
                <w:sz w:val="24"/>
                <w:szCs w:val="24"/>
              </w:rPr>
              <w:t>327,559</w:t>
            </w:r>
            <w:r w:rsidR="003A74F3" w:rsidRPr="000D59F1">
              <w:rPr>
                <w:rFonts w:ascii="Arial" w:hAnsi="Arial" w:cs="Arial"/>
                <w:color w:val="1F3864" w:themeColor="accent1" w:themeShade="80"/>
                <w:sz w:val="24"/>
                <w:szCs w:val="24"/>
              </w:rPr>
              <w:t xml:space="preserve"> </w:t>
            </w:r>
            <w:r w:rsidR="00B7136F" w:rsidRPr="000D59F1">
              <w:rPr>
                <w:rFonts w:ascii="Arial" w:hAnsi="Arial" w:cs="Arial"/>
                <w:color w:val="1F3864" w:themeColor="accent1" w:themeShade="80"/>
                <w:sz w:val="24"/>
                <w:szCs w:val="24"/>
              </w:rPr>
              <w:t xml:space="preserve">people </w:t>
            </w:r>
            <w:r w:rsidR="003A74F3" w:rsidRPr="000D59F1">
              <w:rPr>
                <w:rFonts w:ascii="Arial" w:hAnsi="Arial" w:cs="Arial"/>
                <w:color w:val="1F3864" w:themeColor="accent1" w:themeShade="80"/>
                <w:sz w:val="24"/>
                <w:szCs w:val="24"/>
              </w:rPr>
              <w:t>were over the age of 18</w:t>
            </w:r>
            <w:r w:rsidR="00B7136F" w:rsidRPr="000D59F1">
              <w:rPr>
                <w:rFonts w:ascii="Arial" w:hAnsi="Arial" w:cs="Arial"/>
                <w:color w:val="1F3864" w:themeColor="accent1" w:themeShade="80"/>
                <w:sz w:val="24"/>
                <w:szCs w:val="24"/>
              </w:rPr>
              <w:t>,</w:t>
            </w:r>
            <w:r w:rsidR="003A74F3" w:rsidRPr="000D59F1">
              <w:rPr>
                <w:rFonts w:ascii="Arial" w:hAnsi="Arial" w:cs="Arial"/>
                <w:color w:val="1F3864" w:themeColor="accent1" w:themeShade="80"/>
                <w:sz w:val="24"/>
                <w:szCs w:val="24"/>
              </w:rPr>
              <w:t xml:space="preserve"> and </w:t>
            </w:r>
            <w:r>
              <w:rPr>
                <w:rFonts w:ascii="Arial" w:hAnsi="Arial" w:cs="Arial"/>
                <w:color w:val="1F3864" w:themeColor="accent1" w:themeShade="80"/>
                <w:sz w:val="24"/>
                <w:szCs w:val="24"/>
              </w:rPr>
              <w:t>36,242</w:t>
            </w:r>
            <w:r w:rsidR="00B34B83" w:rsidRPr="000D59F1">
              <w:rPr>
                <w:rFonts w:ascii="Arial" w:hAnsi="Arial" w:cs="Arial"/>
                <w:color w:val="1F3864" w:themeColor="accent1" w:themeShade="80"/>
                <w:sz w:val="24"/>
                <w:szCs w:val="24"/>
              </w:rPr>
              <w:t xml:space="preserve"> </w:t>
            </w:r>
            <w:r w:rsidR="003A74F3" w:rsidRPr="000D59F1">
              <w:rPr>
                <w:rFonts w:ascii="Arial" w:hAnsi="Arial" w:cs="Arial"/>
                <w:color w:val="1F3864" w:themeColor="accent1" w:themeShade="80"/>
                <w:sz w:val="24"/>
                <w:szCs w:val="24"/>
              </w:rPr>
              <w:t>were under the age of 18</w:t>
            </w:r>
            <w:r w:rsidR="00B7136F" w:rsidRPr="000D59F1">
              <w:rPr>
                <w:rFonts w:ascii="Arial" w:hAnsi="Arial" w:cs="Arial"/>
                <w:color w:val="1F3864" w:themeColor="accent1" w:themeShade="80"/>
                <w:sz w:val="24"/>
                <w:szCs w:val="24"/>
              </w:rPr>
              <w:t>,</w:t>
            </w:r>
            <w:r w:rsidR="003A74F3" w:rsidRPr="000D59F1">
              <w:rPr>
                <w:rFonts w:ascii="Arial" w:hAnsi="Arial" w:cs="Arial"/>
                <w:color w:val="1F3864" w:themeColor="accent1" w:themeShade="80"/>
                <w:sz w:val="24"/>
                <w:szCs w:val="24"/>
              </w:rPr>
              <w:t xml:space="preserve"> at the time of samples being taken*</w:t>
            </w:r>
          </w:p>
          <w:p w14:paraId="54DE5C39" w14:textId="77777777" w:rsidR="002F1601" w:rsidRPr="000D59F1" w:rsidRDefault="002F1601" w:rsidP="00BC52D0">
            <w:pPr>
              <w:pStyle w:val="NoSpacing"/>
              <w:spacing w:line="360" w:lineRule="auto"/>
              <w:rPr>
                <w:rFonts w:ascii="Arial" w:hAnsi="Arial" w:cs="Arial"/>
                <w:color w:val="1F3864" w:themeColor="accent1" w:themeShade="80"/>
                <w:sz w:val="24"/>
                <w:szCs w:val="24"/>
              </w:rPr>
            </w:pPr>
          </w:p>
          <w:p w14:paraId="7184EB84" w14:textId="77777777" w:rsidR="002F1601" w:rsidRPr="000D59F1" w:rsidRDefault="002F1601" w:rsidP="00BC52D0">
            <w:pPr>
              <w:pStyle w:val="NoSpacing"/>
              <w:spacing w:line="360" w:lineRule="auto"/>
              <w:rPr>
                <w:rFonts w:ascii="Arial" w:hAnsi="Arial" w:cs="Arial"/>
                <w:color w:val="1F3864" w:themeColor="accent1" w:themeShade="80"/>
                <w:sz w:val="24"/>
                <w:szCs w:val="24"/>
              </w:rPr>
            </w:pPr>
            <w:r w:rsidRPr="000D59F1">
              <w:rPr>
                <w:rFonts w:ascii="Arial" w:hAnsi="Arial" w:cs="Arial"/>
                <w:color w:val="1F3864" w:themeColor="accent1" w:themeShade="80"/>
                <w:sz w:val="24"/>
                <w:szCs w:val="24"/>
              </w:rPr>
              <w:t>DNA profiles are shared to UK National (NDNAD)</w:t>
            </w:r>
            <w:r w:rsidR="00860973" w:rsidRPr="000D59F1">
              <w:rPr>
                <w:rFonts w:ascii="Arial" w:hAnsi="Arial" w:cs="Arial"/>
                <w:color w:val="1F3864" w:themeColor="accent1" w:themeShade="80"/>
                <w:sz w:val="24"/>
                <w:szCs w:val="24"/>
              </w:rPr>
              <w:t>, UK TCA, and Counter Terrorism DNA databases, as well as being shared internationally (via Interpol) as necessary as part of a criminal investigatio</w:t>
            </w:r>
            <w:r w:rsidR="00B7136F" w:rsidRPr="000D59F1">
              <w:rPr>
                <w:rFonts w:ascii="Arial" w:hAnsi="Arial" w:cs="Arial"/>
                <w:color w:val="1F3864" w:themeColor="accent1" w:themeShade="80"/>
                <w:sz w:val="24"/>
                <w:szCs w:val="24"/>
              </w:rPr>
              <w:t>n</w:t>
            </w:r>
          </w:p>
          <w:p w14:paraId="134C2DFA" w14:textId="77777777" w:rsidR="005A7459" w:rsidRPr="000D59F1" w:rsidRDefault="005A7459" w:rsidP="00BC52D0">
            <w:pPr>
              <w:pStyle w:val="NoSpacing"/>
              <w:spacing w:line="360" w:lineRule="auto"/>
              <w:rPr>
                <w:rFonts w:ascii="Arial" w:hAnsi="Arial" w:cs="Arial"/>
                <w:color w:val="1F3864" w:themeColor="accent1" w:themeShade="80"/>
                <w:sz w:val="24"/>
                <w:szCs w:val="24"/>
              </w:rPr>
            </w:pPr>
          </w:p>
          <w:p w14:paraId="6C8C8F95" w14:textId="77777777" w:rsidR="00B7136F" w:rsidRPr="000D59F1" w:rsidRDefault="00B7136F" w:rsidP="00BC52D0">
            <w:pPr>
              <w:pStyle w:val="NoSpacing"/>
              <w:spacing w:line="360" w:lineRule="auto"/>
              <w:rPr>
                <w:rFonts w:ascii="Arial" w:hAnsi="Arial" w:cs="Arial"/>
                <w:color w:val="1F3864" w:themeColor="accent1" w:themeShade="80"/>
                <w:sz w:val="24"/>
                <w:szCs w:val="24"/>
              </w:rPr>
            </w:pPr>
          </w:p>
          <w:p w14:paraId="676D3712" w14:textId="77777777" w:rsidR="002A5B21" w:rsidRPr="000D59F1" w:rsidRDefault="002A5B21" w:rsidP="00BC52D0">
            <w:pPr>
              <w:pStyle w:val="NoSpacing"/>
              <w:spacing w:line="360" w:lineRule="auto"/>
              <w:rPr>
                <w:rFonts w:asciiTheme="majorHAnsi" w:hAnsiTheme="majorHAnsi" w:cstheme="majorHAnsi"/>
                <w:color w:val="1F3864" w:themeColor="accent1" w:themeShade="80"/>
                <w:sz w:val="20"/>
                <w:szCs w:val="20"/>
              </w:rPr>
            </w:pPr>
          </w:p>
        </w:tc>
      </w:tr>
    </w:tbl>
    <w:p w14:paraId="200C4D15" w14:textId="77777777" w:rsidR="00E41A52" w:rsidRPr="00856122" w:rsidRDefault="00E41A52" w:rsidP="00DA5B51">
      <w:pPr>
        <w:pStyle w:val="NoSpacing"/>
        <w:jc w:val="both"/>
        <w:rPr>
          <w:rFonts w:ascii="Aptos" w:hAnsi="Aptos" w:cstheme="majorHAnsi"/>
          <w:b/>
          <w:bCs/>
          <w:color w:val="002060"/>
          <w:sz w:val="20"/>
          <w:szCs w:val="20"/>
        </w:rPr>
      </w:pPr>
    </w:p>
    <w:p w14:paraId="12F5E00B" w14:textId="77777777" w:rsidR="001400B6" w:rsidRDefault="001400B6" w:rsidP="003A74F3">
      <w:pPr>
        <w:pStyle w:val="NoSpacing"/>
        <w:rPr>
          <w:rFonts w:ascii="Aptos" w:hAnsi="Aptos" w:cstheme="majorHAnsi"/>
          <w:b/>
          <w:bCs/>
          <w:color w:val="002060"/>
          <w:sz w:val="20"/>
          <w:szCs w:val="20"/>
        </w:rPr>
      </w:pPr>
    </w:p>
    <w:p w14:paraId="7DA0CF6C" w14:textId="77777777" w:rsidR="00BC52D0" w:rsidRDefault="00BC52D0" w:rsidP="003A74F3">
      <w:pPr>
        <w:pStyle w:val="NoSpacing"/>
        <w:rPr>
          <w:rFonts w:ascii="Aptos" w:hAnsi="Aptos" w:cstheme="majorHAnsi"/>
          <w:b/>
          <w:bCs/>
          <w:color w:val="002060"/>
          <w:sz w:val="20"/>
          <w:szCs w:val="20"/>
        </w:rPr>
      </w:pPr>
      <w:bookmarkStart w:id="1" w:name="_Hlk181000842"/>
    </w:p>
    <w:bookmarkEnd w:id="1"/>
    <w:p w14:paraId="1D4262BD" w14:textId="77777777" w:rsidR="00BC52D0" w:rsidRDefault="00BC52D0" w:rsidP="003A74F3">
      <w:pPr>
        <w:pStyle w:val="NoSpacing"/>
        <w:rPr>
          <w:rFonts w:ascii="Arial" w:hAnsi="Arial" w:cs="Arial"/>
          <w:sz w:val="20"/>
          <w:szCs w:val="20"/>
        </w:rPr>
      </w:pPr>
    </w:p>
    <w:p w14:paraId="16D2B3EB" w14:textId="77777777" w:rsidR="00B96491" w:rsidRDefault="00B96491" w:rsidP="003A74F3">
      <w:pPr>
        <w:pStyle w:val="NoSpacing"/>
        <w:rPr>
          <w:rFonts w:ascii="Aptos" w:hAnsi="Aptos" w:cstheme="majorHAnsi"/>
          <w:b/>
          <w:bCs/>
          <w:color w:val="002060"/>
          <w:sz w:val="20"/>
          <w:szCs w:val="20"/>
        </w:rPr>
      </w:pPr>
    </w:p>
    <w:p w14:paraId="2C4D0E3F" w14:textId="77777777" w:rsidR="00BC52D0" w:rsidRDefault="00BC52D0" w:rsidP="003A74F3">
      <w:pPr>
        <w:pStyle w:val="NoSpacing"/>
        <w:rPr>
          <w:rFonts w:ascii="Aptos" w:hAnsi="Aptos" w:cstheme="majorHAnsi"/>
          <w:b/>
          <w:bCs/>
          <w:color w:val="002060"/>
          <w:sz w:val="20"/>
          <w:szCs w:val="20"/>
        </w:rPr>
      </w:pPr>
    </w:p>
    <w:p w14:paraId="2328527E" w14:textId="77777777" w:rsidR="00BC52D0" w:rsidRDefault="00BC52D0" w:rsidP="003A74F3">
      <w:pPr>
        <w:pStyle w:val="NoSpacing"/>
        <w:rPr>
          <w:rFonts w:ascii="Aptos" w:hAnsi="Aptos" w:cstheme="majorHAnsi"/>
          <w:b/>
          <w:bCs/>
          <w:color w:val="002060"/>
          <w:sz w:val="20"/>
          <w:szCs w:val="20"/>
        </w:rPr>
      </w:pPr>
    </w:p>
    <w:p w14:paraId="5CF169D0" w14:textId="77777777" w:rsidR="00BC52D0" w:rsidRDefault="00BC52D0" w:rsidP="003A74F3">
      <w:pPr>
        <w:pStyle w:val="NoSpacing"/>
        <w:rPr>
          <w:rFonts w:ascii="Aptos" w:hAnsi="Aptos" w:cstheme="majorHAnsi"/>
          <w:b/>
          <w:bCs/>
          <w:color w:val="002060"/>
          <w:sz w:val="20"/>
          <w:szCs w:val="20"/>
        </w:rPr>
      </w:pPr>
    </w:p>
    <w:p w14:paraId="347539B0" w14:textId="77777777" w:rsidR="00B57E38" w:rsidRDefault="00B57E38" w:rsidP="00BC52D0">
      <w:pPr>
        <w:pStyle w:val="NoSpacing"/>
        <w:spacing w:line="360" w:lineRule="auto"/>
        <w:jc w:val="both"/>
        <w:rPr>
          <w:rFonts w:ascii="Arial" w:hAnsi="Arial" w:cs="Arial"/>
          <w:b/>
          <w:bCs/>
          <w:color w:val="000000" w:themeColor="text1"/>
          <w:sz w:val="24"/>
          <w:szCs w:val="24"/>
        </w:rPr>
      </w:pPr>
    </w:p>
    <w:p w14:paraId="1032E8B6" w14:textId="77777777" w:rsidR="00860973" w:rsidRDefault="000E0255" w:rsidP="00D0294F">
      <w:pPr>
        <w:pStyle w:val="NoSpacing"/>
        <w:spacing w:line="360" w:lineRule="auto"/>
        <w:rPr>
          <w:rFonts w:ascii="Arial" w:hAnsi="Arial" w:cs="Arial"/>
          <w:b/>
          <w:bCs/>
          <w:color w:val="000000" w:themeColor="text1"/>
          <w:sz w:val="24"/>
          <w:szCs w:val="24"/>
        </w:rPr>
      </w:pPr>
      <w:r w:rsidRPr="005A7459">
        <w:rPr>
          <w:rFonts w:ascii="Arial" w:hAnsi="Arial" w:cs="Arial"/>
          <w:b/>
          <w:bCs/>
          <w:color w:val="000000" w:themeColor="text1"/>
          <w:sz w:val="24"/>
          <w:szCs w:val="24"/>
        </w:rPr>
        <w:t xml:space="preserve">Use of </w:t>
      </w:r>
      <w:r w:rsidR="00860973" w:rsidRPr="005A7459">
        <w:rPr>
          <w:rFonts w:ascii="Arial" w:hAnsi="Arial" w:cs="Arial"/>
          <w:b/>
          <w:bCs/>
          <w:color w:val="000000" w:themeColor="text1"/>
          <w:sz w:val="24"/>
          <w:szCs w:val="24"/>
        </w:rPr>
        <w:t>Biometric Data</w:t>
      </w:r>
    </w:p>
    <w:p w14:paraId="0C164472" w14:textId="77777777" w:rsidR="00844D5F" w:rsidRPr="005A7459" w:rsidRDefault="00844D5F" w:rsidP="00BC52D0">
      <w:pPr>
        <w:pStyle w:val="NoSpacing"/>
        <w:spacing w:line="360" w:lineRule="auto"/>
        <w:jc w:val="both"/>
        <w:rPr>
          <w:rFonts w:ascii="Arial" w:hAnsi="Arial" w:cs="Arial"/>
          <w:b/>
          <w:bCs/>
          <w:color w:val="000000" w:themeColor="text1"/>
          <w:sz w:val="24"/>
          <w:szCs w:val="24"/>
        </w:rPr>
      </w:pPr>
    </w:p>
    <w:p w14:paraId="4D4C70FA" w14:textId="77777777" w:rsidR="00BC52D0" w:rsidRDefault="00860973"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Biometric Data is used to verify the identity of a person, to assist in eliminating a person as </w:t>
      </w:r>
      <w:r w:rsidR="00C00B5F" w:rsidRPr="005A7459">
        <w:rPr>
          <w:rFonts w:ascii="Arial" w:hAnsi="Arial" w:cs="Arial"/>
          <w:color w:val="000000" w:themeColor="text1"/>
          <w:sz w:val="24"/>
          <w:szCs w:val="24"/>
        </w:rPr>
        <w:t xml:space="preserve">a </w:t>
      </w:r>
      <w:r w:rsidRPr="005A7459">
        <w:rPr>
          <w:rFonts w:ascii="Arial" w:hAnsi="Arial" w:cs="Arial"/>
          <w:color w:val="000000" w:themeColor="text1"/>
          <w:sz w:val="24"/>
          <w:szCs w:val="24"/>
        </w:rPr>
        <w:t>suspect</w:t>
      </w:r>
      <w:r w:rsidR="001400B6"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to identify the source of evidence as part of a criminal investigation</w:t>
      </w:r>
      <w:r w:rsidR="001400B6" w:rsidRPr="005A7459">
        <w:rPr>
          <w:rFonts w:ascii="Arial" w:hAnsi="Arial" w:cs="Arial"/>
          <w:color w:val="000000" w:themeColor="text1"/>
          <w:sz w:val="24"/>
          <w:szCs w:val="24"/>
        </w:rPr>
        <w:t xml:space="preserve"> and to establish links across offences</w:t>
      </w:r>
      <w:r w:rsidRPr="005A7459">
        <w:rPr>
          <w:rFonts w:ascii="Arial" w:hAnsi="Arial" w:cs="Arial"/>
          <w:color w:val="000000" w:themeColor="text1"/>
          <w:sz w:val="24"/>
          <w:szCs w:val="24"/>
        </w:rPr>
        <w:t>.</w:t>
      </w:r>
      <w:r w:rsidR="00B7136F" w:rsidRPr="005A7459">
        <w:rPr>
          <w:rFonts w:ascii="Arial" w:hAnsi="Arial" w:cs="Arial"/>
          <w:color w:val="000000" w:themeColor="text1"/>
          <w:sz w:val="24"/>
          <w:szCs w:val="24"/>
        </w:rPr>
        <w:t xml:space="preserve">  The value of gathering arrestee biometric data </w:t>
      </w:r>
    </w:p>
    <w:p w14:paraId="0896FD11" w14:textId="77777777" w:rsidR="00A60129" w:rsidRPr="005A7459" w:rsidRDefault="00B7136F"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cannot be determined by the nature of the arrest, as </w:t>
      </w:r>
      <w:r w:rsidR="00C00B5F" w:rsidRPr="005A7459">
        <w:rPr>
          <w:rFonts w:ascii="Arial" w:hAnsi="Arial" w:cs="Arial"/>
          <w:color w:val="000000" w:themeColor="text1"/>
          <w:sz w:val="24"/>
          <w:szCs w:val="24"/>
        </w:rPr>
        <w:t xml:space="preserve">often biometric data from </w:t>
      </w:r>
      <w:r w:rsidRPr="005A7459">
        <w:rPr>
          <w:rFonts w:ascii="Arial" w:hAnsi="Arial" w:cs="Arial"/>
          <w:color w:val="000000" w:themeColor="text1"/>
          <w:sz w:val="24"/>
          <w:szCs w:val="24"/>
        </w:rPr>
        <w:t xml:space="preserve">lower-level </w:t>
      </w:r>
      <w:r w:rsidR="00C00B5F" w:rsidRPr="005A7459">
        <w:rPr>
          <w:rFonts w:ascii="Arial" w:hAnsi="Arial" w:cs="Arial"/>
          <w:color w:val="000000" w:themeColor="text1"/>
          <w:sz w:val="24"/>
          <w:szCs w:val="24"/>
        </w:rPr>
        <w:t xml:space="preserve">offence arrests </w:t>
      </w:r>
      <w:r w:rsidRPr="005A7459">
        <w:rPr>
          <w:rFonts w:ascii="Arial" w:hAnsi="Arial" w:cs="Arial"/>
          <w:color w:val="000000" w:themeColor="text1"/>
          <w:sz w:val="24"/>
          <w:szCs w:val="24"/>
        </w:rPr>
        <w:t xml:space="preserve">provide matches for even the most serious of offences.  </w:t>
      </w:r>
    </w:p>
    <w:p w14:paraId="23772B47" w14:textId="77777777" w:rsidR="00856122" w:rsidRPr="005A7459" w:rsidRDefault="00856122" w:rsidP="00BC52D0">
      <w:pPr>
        <w:pStyle w:val="NoSpacing"/>
        <w:spacing w:line="360" w:lineRule="auto"/>
        <w:jc w:val="both"/>
        <w:rPr>
          <w:rFonts w:ascii="Arial" w:hAnsi="Arial" w:cs="Arial"/>
          <w:color w:val="000000" w:themeColor="text1"/>
          <w:sz w:val="24"/>
          <w:szCs w:val="24"/>
        </w:rPr>
      </w:pPr>
    </w:p>
    <w:p w14:paraId="2DC3FBD1" w14:textId="77777777" w:rsidR="002057EC" w:rsidRPr="00A320B5" w:rsidRDefault="002057EC"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 xml:space="preserve">Image Data  </w:t>
      </w:r>
    </w:p>
    <w:p w14:paraId="52A03D2B" w14:textId="77777777" w:rsidR="005A7459" w:rsidRDefault="00E06FBE"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It is not possible to evidence the value of facial images </w:t>
      </w:r>
      <w:r w:rsidR="00C00B5F" w:rsidRPr="005A7459">
        <w:rPr>
          <w:rFonts w:ascii="Arial" w:hAnsi="Arial" w:cs="Arial"/>
          <w:color w:val="000000" w:themeColor="text1"/>
          <w:sz w:val="24"/>
          <w:szCs w:val="24"/>
        </w:rPr>
        <w:t>within policing, or the criminal justice community</w:t>
      </w:r>
      <w:r w:rsidRPr="005A7459">
        <w:rPr>
          <w:rFonts w:ascii="Arial" w:hAnsi="Arial" w:cs="Arial"/>
          <w:color w:val="000000" w:themeColor="text1"/>
          <w:sz w:val="24"/>
          <w:szCs w:val="24"/>
        </w:rPr>
        <w:t>, via statistical information</w:t>
      </w:r>
      <w:r w:rsidR="00C00B5F" w:rsidRPr="005A7459">
        <w:rPr>
          <w:rFonts w:ascii="Arial" w:hAnsi="Arial" w:cs="Arial"/>
          <w:color w:val="000000" w:themeColor="text1"/>
          <w:sz w:val="24"/>
          <w:szCs w:val="24"/>
        </w:rPr>
        <w:t>.</w:t>
      </w:r>
      <w:r w:rsidRPr="005A7459">
        <w:rPr>
          <w:rFonts w:ascii="Arial" w:hAnsi="Arial" w:cs="Arial"/>
          <w:color w:val="000000" w:themeColor="text1"/>
          <w:sz w:val="24"/>
          <w:szCs w:val="24"/>
        </w:rPr>
        <w:t xml:space="preserve"> </w:t>
      </w:r>
      <w:r w:rsidR="00C00B5F" w:rsidRPr="005A7459">
        <w:rPr>
          <w:rFonts w:ascii="Arial" w:hAnsi="Arial" w:cs="Arial"/>
          <w:color w:val="000000" w:themeColor="text1"/>
          <w:sz w:val="24"/>
          <w:szCs w:val="24"/>
        </w:rPr>
        <w:t xml:space="preserve">Images can be used to </w:t>
      </w:r>
      <w:r w:rsidRPr="005A7459">
        <w:rPr>
          <w:rFonts w:ascii="Arial" w:hAnsi="Arial" w:cs="Arial"/>
          <w:color w:val="000000" w:themeColor="text1"/>
          <w:sz w:val="24"/>
          <w:szCs w:val="24"/>
        </w:rPr>
        <w:t>evidenc</w:t>
      </w:r>
      <w:r w:rsidR="00C00B5F" w:rsidRPr="005A7459">
        <w:rPr>
          <w:rFonts w:ascii="Arial" w:hAnsi="Arial" w:cs="Arial"/>
          <w:color w:val="000000" w:themeColor="text1"/>
          <w:sz w:val="24"/>
          <w:szCs w:val="24"/>
        </w:rPr>
        <w:t xml:space="preserve">e </w:t>
      </w:r>
      <w:r w:rsidRPr="005A7459">
        <w:rPr>
          <w:rFonts w:ascii="Arial" w:hAnsi="Arial" w:cs="Arial"/>
          <w:color w:val="000000" w:themeColor="text1"/>
          <w:sz w:val="24"/>
          <w:szCs w:val="24"/>
        </w:rPr>
        <w:t xml:space="preserve">false details being provided, witness identification of perpetrators, officer identification of perpetrators, ensuring warrants are executed correctly, intelligence gathering, and so </w:t>
      </w:r>
    </w:p>
    <w:p w14:paraId="685775F5" w14:textId="77777777" w:rsidR="003F30EF" w:rsidRDefault="00E06FBE"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on. </w:t>
      </w:r>
      <w:r w:rsidR="00860973" w:rsidRPr="005A7459">
        <w:rPr>
          <w:rFonts w:ascii="Arial" w:hAnsi="Arial" w:cs="Arial"/>
          <w:color w:val="000000" w:themeColor="text1"/>
          <w:sz w:val="24"/>
          <w:szCs w:val="24"/>
        </w:rPr>
        <w:t>During the reporting period</w:t>
      </w:r>
      <w:r w:rsidRPr="005A7459">
        <w:rPr>
          <w:rFonts w:ascii="Arial" w:hAnsi="Arial" w:cs="Arial"/>
          <w:color w:val="000000" w:themeColor="text1"/>
          <w:sz w:val="24"/>
          <w:szCs w:val="24"/>
        </w:rPr>
        <w:t>,</w:t>
      </w:r>
      <w:r w:rsidR="00860973" w:rsidRPr="005A7459">
        <w:rPr>
          <w:rFonts w:ascii="Arial" w:hAnsi="Arial" w:cs="Arial"/>
          <w:color w:val="000000" w:themeColor="text1"/>
          <w:sz w:val="24"/>
          <w:szCs w:val="24"/>
        </w:rPr>
        <w:t xml:space="preserve"> PS submitted</w:t>
      </w:r>
      <w:r w:rsidR="006A3FA7">
        <w:rPr>
          <w:rFonts w:ascii="Arial" w:hAnsi="Arial" w:cs="Arial"/>
          <w:color w:val="000000" w:themeColor="text1"/>
          <w:sz w:val="24"/>
          <w:szCs w:val="24"/>
        </w:rPr>
        <w:t xml:space="preserve"> </w:t>
      </w:r>
      <w:r w:rsidR="006B53F8" w:rsidRPr="00B96491">
        <w:rPr>
          <w:rFonts w:ascii="Arial" w:hAnsi="Arial" w:cs="Arial"/>
          <w:b/>
          <w:bCs/>
          <w:color w:val="000000" w:themeColor="text1"/>
          <w:sz w:val="24"/>
          <w:szCs w:val="24"/>
        </w:rPr>
        <w:t>684</w:t>
      </w:r>
      <w:r w:rsidR="00C00B5F" w:rsidRPr="008F0D92">
        <w:rPr>
          <w:rFonts w:ascii="Arial" w:hAnsi="Arial" w:cs="Arial"/>
          <w:color w:val="000000" w:themeColor="text1"/>
          <w:sz w:val="24"/>
          <w:szCs w:val="24"/>
        </w:rPr>
        <w:t xml:space="preserve"> </w:t>
      </w:r>
      <w:r w:rsidR="00860973" w:rsidRPr="005A7459">
        <w:rPr>
          <w:rFonts w:ascii="Arial" w:hAnsi="Arial" w:cs="Arial"/>
          <w:color w:val="000000" w:themeColor="text1"/>
          <w:sz w:val="24"/>
          <w:szCs w:val="24"/>
        </w:rPr>
        <w:t>images</w:t>
      </w:r>
      <w:r w:rsidR="00C00B5F" w:rsidRPr="005A7459">
        <w:rPr>
          <w:rFonts w:ascii="Arial" w:hAnsi="Arial" w:cs="Arial"/>
          <w:color w:val="000000" w:themeColor="text1"/>
          <w:sz w:val="24"/>
          <w:szCs w:val="24"/>
        </w:rPr>
        <w:t>, identified as part of an offence,</w:t>
      </w:r>
      <w:r w:rsidR="00860973" w:rsidRPr="005A7459">
        <w:rPr>
          <w:rFonts w:ascii="Arial" w:hAnsi="Arial" w:cs="Arial"/>
          <w:color w:val="000000" w:themeColor="text1"/>
          <w:sz w:val="24"/>
          <w:szCs w:val="24"/>
        </w:rPr>
        <w:t xml:space="preserve"> for retrospective facial </w:t>
      </w:r>
      <w:r w:rsidR="00B96491">
        <w:rPr>
          <w:rFonts w:ascii="Arial" w:hAnsi="Arial" w:cs="Arial"/>
          <w:color w:val="000000" w:themeColor="text1"/>
          <w:sz w:val="24"/>
          <w:szCs w:val="24"/>
        </w:rPr>
        <w:t>recognition</w:t>
      </w:r>
      <w:r w:rsidR="00860973"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 xml:space="preserve">(RFR) </w:t>
      </w:r>
      <w:r w:rsidR="00860973" w:rsidRPr="005A7459">
        <w:rPr>
          <w:rFonts w:ascii="Arial" w:hAnsi="Arial" w:cs="Arial"/>
          <w:color w:val="000000" w:themeColor="text1"/>
          <w:sz w:val="24"/>
          <w:szCs w:val="24"/>
        </w:rPr>
        <w:t>against UK arrestee images held on the Police National Database (PND)</w:t>
      </w:r>
      <w:r w:rsidR="003F30EF">
        <w:rPr>
          <w:rFonts w:ascii="Arial" w:hAnsi="Arial" w:cs="Arial"/>
          <w:color w:val="000000" w:themeColor="text1"/>
          <w:sz w:val="24"/>
          <w:szCs w:val="24"/>
        </w:rPr>
        <w:t>. Searches were made to help identify individuals involved in volume crime as well as more serious sexual offences.</w:t>
      </w:r>
    </w:p>
    <w:p w14:paraId="7E5521F3" w14:textId="77777777" w:rsidR="00860973" w:rsidRPr="005A7459" w:rsidRDefault="001400B6"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RFR is not real-time o</w:t>
      </w:r>
      <w:r w:rsidR="00C00B5F" w:rsidRPr="005A7459">
        <w:rPr>
          <w:rFonts w:ascii="Arial" w:hAnsi="Arial" w:cs="Arial"/>
          <w:color w:val="000000" w:themeColor="text1"/>
          <w:sz w:val="24"/>
          <w:szCs w:val="24"/>
        </w:rPr>
        <w:t>r</w:t>
      </w:r>
      <w:r w:rsidRPr="005A7459">
        <w:rPr>
          <w:rFonts w:ascii="Arial" w:hAnsi="Arial" w:cs="Arial"/>
          <w:color w:val="000000" w:themeColor="text1"/>
          <w:sz w:val="24"/>
          <w:szCs w:val="24"/>
        </w:rPr>
        <w:t xml:space="preserve"> Live Facial Matching, with </w:t>
      </w:r>
      <w:r w:rsidR="00C00B5F" w:rsidRPr="005A7459">
        <w:rPr>
          <w:rFonts w:ascii="Arial" w:hAnsi="Arial" w:cs="Arial"/>
          <w:color w:val="000000" w:themeColor="text1"/>
          <w:sz w:val="24"/>
          <w:szCs w:val="24"/>
        </w:rPr>
        <w:t>probabl</w:t>
      </w:r>
      <w:r w:rsidR="005A073E" w:rsidRPr="005A7459">
        <w:rPr>
          <w:rFonts w:ascii="Arial" w:hAnsi="Arial" w:cs="Arial"/>
          <w:color w:val="000000" w:themeColor="text1"/>
          <w:sz w:val="24"/>
          <w:szCs w:val="24"/>
        </w:rPr>
        <w:t>e</w:t>
      </w:r>
      <w:r w:rsidR="00C00B5F" w:rsidRPr="005A7459">
        <w:rPr>
          <w:rFonts w:ascii="Arial" w:hAnsi="Arial" w:cs="Arial"/>
          <w:color w:val="000000" w:themeColor="text1"/>
          <w:sz w:val="24"/>
          <w:szCs w:val="24"/>
        </w:rPr>
        <w:t xml:space="preserve"> matches returned for a human informed decision re</w:t>
      </w:r>
      <w:r w:rsidR="00727644">
        <w:rPr>
          <w:rFonts w:ascii="Arial" w:hAnsi="Arial" w:cs="Arial"/>
          <w:color w:val="000000" w:themeColor="text1"/>
          <w:sz w:val="24"/>
          <w:szCs w:val="24"/>
        </w:rPr>
        <w:t>garding any</w:t>
      </w:r>
      <w:r w:rsidR="00C00B5F" w:rsidRPr="005A7459">
        <w:rPr>
          <w:rFonts w:ascii="Arial" w:hAnsi="Arial" w:cs="Arial"/>
          <w:color w:val="000000" w:themeColor="text1"/>
          <w:sz w:val="24"/>
          <w:szCs w:val="24"/>
        </w:rPr>
        <w:t xml:space="preserve"> further action</w:t>
      </w:r>
      <w:r w:rsidR="00727644">
        <w:rPr>
          <w:rFonts w:ascii="Arial" w:hAnsi="Arial" w:cs="Arial"/>
          <w:color w:val="000000" w:themeColor="text1"/>
          <w:sz w:val="24"/>
          <w:szCs w:val="24"/>
        </w:rPr>
        <w:t xml:space="preserve"> taken</w:t>
      </w:r>
      <w:r w:rsidR="00C00B5F" w:rsidRPr="005A7459">
        <w:rPr>
          <w:rFonts w:ascii="Arial" w:hAnsi="Arial" w:cs="Arial"/>
          <w:color w:val="000000" w:themeColor="text1"/>
          <w:sz w:val="24"/>
          <w:szCs w:val="24"/>
        </w:rPr>
        <w:t>.</w:t>
      </w:r>
      <w:r w:rsidR="005B6D87" w:rsidRPr="005A7459">
        <w:rPr>
          <w:rFonts w:ascii="Arial" w:hAnsi="Arial" w:cs="Arial"/>
          <w:color w:val="000000" w:themeColor="text1"/>
          <w:sz w:val="24"/>
          <w:szCs w:val="24"/>
        </w:rPr>
        <w:t xml:space="preserve">  </w:t>
      </w:r>
    </w:p>
    <w:p w14:paraId="23046156" w14:textId="77777777" w:rsidR="00E87477" w:rsidRDefault="00E87477" w:rsidP="00AB6B2A">
      <w:pPr>
        <w:pStyle w:val="NoSpacing"/>
        <w:jc w:val="both"/>
        <w:rPr>
          <w:color w:val="44546A" w:themeColor="text2"/>
        </w:rPr>
      </w:pPr>
    </w:p>
    <w:p w14:paraId="7A16F608" w14:textId="77777777" w:rsidR="005A7459" w:rsidRPr="001400B6" w:rsidRDefault="005A7459" w:rsidP="00DD0302">
      <w:pPr>
        <w:pStyle w:val="NoSpacing"/>
        <w:jc w:val="both"/>
        <w:rPr>
          <w:rFonts w:ascii="Aptos" w:hAnsi="Aptos" w:cstheme="majorHAnsi"/>
          <w:color w:val="002060"/>
          <w:sz w:val="20"/>
          <w:szCs w:val="20"/>
        </w:rPr>
      </w:pPr>
    </w:p>
    <w:p w14:paraId="5DE99048" w14:textId="77777777" w:rsidR="002057EC" w:rsidRPr="005A7459" w:rsidRDefault="00860973"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Fingerprint</w:t>
      </w:r>
      <w:r w:rsidR="00DD0302" w:rsidRPr="005A7459">
        <w:rPr>
          <w:rFonts w:ascii="Arial" w:hAnsi="Arial" w:cs="Arial"/>
          <w:b/>
          <w:bCs/>
          <w:color w:val="000000" w:themeColor="text1"/>
          <w:sz w:val="24"/>
          <w:szCs w:val="24"/>
        </w:rPr>
        <w:t xml:space="preserve"> Data</w:t>
      </w:r>
    </w:p>
    <w:p w14:paraId="64511244" w14:textId="77777777" w:rsidR="00BC52D0" w:rsidRPr="002510CB" w:rsidRDefault="00E06FBE" w:rsidP="00BC52D0">
      <w:pPr>
        <w:pStyle w:val="NoSpacing"/>
        <w:spacing w:line="360" w:lineRule="auto"/>
        <w:jc w:val="both"/>
        <w:rPr>
          <w:rFonts w:ascii="Arial" w:hAnsi="Arial" w:cs="Arial"/>
          <w:color w:val="000000" w:themeColor="text1"/>
          <w:sz w:val="24"/>
          <w:szCs w:val="24"/>
        </w:rPr>
      </w:pPr>
      <w:r w:rsidRPr="002510CB">
        <w:rPr>
          <w:rFonts w:ascii="Arial" w:hAnsi="Arial" w:cs="Arial"/>
          <w:color w:val="000000" w:themeColor="text1"/>
          <w:sz w:val="24"/>
          <w:szCs w:val="24"/>
        </w:rPr>
        <w:t xml:space="preserve">At the time of reporting, there are </w:t>
      </w:r>
      <w:r w:rsidR="006B53F8" w:rsidRPr="00B96491">
        <w:rPr>
          <w:rFonts w:ascii="Arial" w:hAnsi="Arial" w:cs="Arial"/>
          <w:b/>
          <w:bCs/>
          <w:color w:val="000000" w:themeColor="text1"/>
          <w:sz w:val="24"/>
          <w:szCs w:val="24"/>
        </w:rPr>
        <w:t>91,232</w:t>
      </w:r>
      <w:r w:rsidRPr="002510CB">
        <w:rPr>
          <w:rFonts w:ascii="Arial" w:hAnsi="Arial" w:cs="Arial"/>
          <w:color w:val="000000" w:themeColor="text1"/>
          <w:sz w:val="24"/>
          <w:szCs w:val="24"/>
        </w:rPr>
        <w:t xml:space="preserve"> unidentified Fingerprint marks retained on </w:t>
      </w:r>
      <w:r w:rsidR="00C30C26" w:rsidRPr="002510CB">
        <w:rPr>
          <w:rFonts w:ascii="Arial" w:hAnsi="Arial" w:cs="Arial"/>
          <w:color w:val="000000" w:themeColor="text1"/>
          <w:sz w:val="24"/>
          <w:szCs w:val="24"/>
        </w:rPr>
        <w:t>the UK National Database (</w:t>
      </w:r>
      <w:r w:rsidRPr="002510CB">
        <w:rPr>
          <w:rFonts w:ascii="Arial" w:hAnsi="Arial" w:cs="Arial"/>
          <w:color w:val="000000" w:themeColor="text1"/>
          <w:sz w:val="24"/>
          <w:szCs w:val="24"/>
        </w:rPr>
        <w:t>IDENT1</w:t>
      </w:r>
      <w:r w:rsidR="00C30C26" w:rsidRPr="002510CB">
        <w:rPr>
          <w:rFonts w:ascii="Arial" w:hAnsi="Arial" w:cs="Arial"/>
          <w:color w:val="000000" w:themeColor="text1"/>
          <w:sz w:val="24"/>
          <w:szCs w:val="24"/>
        </w:rPr>
        <w:t>)</w:t>
      </w:r>
      <w:r w:rsidRPr="002510CB">
        <w:rPr>
          <w:rFonts w:ascii="Arial" w:hAnsi="Arial" w:cs="Arial"/>
          <w:color w:val="000000" w:themeColor="text1"/>
          <w:sz w:val="24"/>
          <w:szCs w:val="24"/>
        </w:rPr>
        <w:t xml:space="preserve"> obtained from Scottish crime scenes.  </w:t>
      </w:r>
      <w:r w:rsidR="00727644" w:rsidRPr="002510CB">
        <w:rPr>
          <w:rFonts w:ascii="Arial" w:hAnsi="Arial" w:cs="Arial"/>
          <w:color w:val="000000" w:themeColor="text1"/>
          <w:sz w:val="24"/>
          <w:szCs w:val="24"/>
        </w:rPr>
        <w:t>Marks</w:t>
      </w:r>
      <w:r w:rsidR="00C30C26" w:rsidRPr="002510CB">
        <w:rPr>
          <w:rFonts w:ascii="Arial" w:hAnsi="Arial" w:cs="Arial"/>
          <w:color w:val="000000" w:themeColor="text1"/>
          <w:sz w:val="24"/>
          <w:szCs w:val="24"/>
        </w:rPr>
        <w:t xml:space="preserve"> </w:t>
      </w:r>
      <w:r w:rsidR="00727644" w:rsidRPr="002510CB">
        <w:rPr>
          <w:rFonts w:ascii="Arial" w:hAnsi="Arial" w:cs="Arial"/>
          <w:color w:val="000000" w:themeColor="text1"/>
          <w:sz w:val="24"/>
          <w:szCs w:val="24"/>
        </w:rPr>
        <w:t>removed from crime scenes are</w:t>
      </w:r>
      <w:r w:rsidR="00C30C26" w:rsidRPr="002510CB">
        <w:rPr>
          <w:rFonts w:ascii="Arial" w:hAnsi="Arial" w:cs="Arial"/>
          <w:color w:val="000000" w:themeColor="text1"/>
          <w:sz w:val="24"/>
          <w:szCs w:val="24"/>
        </w:rPr>
        <w:t xml:space="preserve"> loaded and compared to custody fingerprints</w:t>
      </w:r>
      <w:r w:rsidR="00727644" w:rsidRPr="002510CB">
        <w:rPr>
          <w:rFonts w:ascii="Arial" w:hAnsi="Arial" w:cs="Arial"/>
          <w:color w:val="000000" w:themeColor="text1"/>
          <w:sz w:val="24"/>
          <w:szCs w:val="24"/>
        </w:rPr>
        <w:t>,</w:t>
      </w:r>
      <w:r w:rsidR="00C30C26" w:rsidRPr="002510CB">
        <w:rPr>
          <w:rFonts w:ascii="Arial" w:hAnsi="Arial" w:cs="Arial"/>
          <w:color w:val="000000" w:themeColor="text1"/>
          <w:sz w:val="24"/>
          <w:szCs w:val="24"/>
        </w:rPr>
        <w:t xml:space="preserve"> assisting with criminal investigations and identifications.   </w:t>
      </w:r>
      <w:r w:rsidRPr="002510CB">
        <w:rPr>
          <w:rFonts w:ascii="Arial" w:hAnsi="Arial" w:cs="Arial"/>
          <w:color w:val="000000" w:themeColor="text1"/>
          <w:sz w:val="24"/>
          <w:szCs w:val="24"/>
        </w:rPr>
        <w:t>Unidentified scene mark</w:t>
      </w:r>
      <w:r w:rsidR="00C30C26" w:rsidRPr="002510CB">
        <w:rPr>
          <w:rFonts w:ascii="Arial" w:hAnsi="Arial" w:cs="Arial"/>
          <w:color w:val="000000" w:themeColor="text1"/>
          <w:sz w:val="24"/>
          <w:szCs w:val="24"/>
        </w:rPr>
        <w:t>s</w:t>
      </w:r>
      <w:r w:rsidRPr="002510CB">
        <w:rPr>
          <w:rFonts w:ascii="Arial" w:hAnsi="Arial" w:cs="Arial"/>
          <w:color w:val="000000" w:themeColor="text1"/>
          <w:sz w:val="24"/>
          <w:szCs w:val="24"/>
        </w:rPr>
        <w:t xml:space="preserve"> can be </w:t>
      </w:r>
      <w:r w:rsidR="00C30C26" w:rsidRPr="002510CB">
        <w:rPr>
          <w:rFonts w:ascii="Arial" w:hAnsi="Arial" w:cs="Arial"/>
          <w:color w:val="000000" w:themeColor="text1"/>
          <w:sz w:val="24"/>
          <w:szCs w:val="24"/>
        </w:rPr>
        <w:t>compared</w:t>
      </w:r>
      <w:r w:rsidRPr="002510CB">
        <w:rPr>
          <w:rFonts w:ascii="Arial" w:hAnsi="Arial" w:cs="Arial"/>
          <w:color w:val="000000" w:themeColor="text1"/>
          <w:sz w:val="24"/>
          <w:szCs w:val="24"/>
        </w:rPr>
        <w:t xml:space="preserve"> </w:t>
      </w:r>
      <w:r w:rsidR="00727644" w:rsidRPr="002510CB">
        <w:rPr>
          <w:rFonts w:ascii="Arial" w:hAnsi="Arial" w:cs="Arial"/>
          <w:color w:val="000000" w:themeColor="text1"/>
          <w:sz w:val="24"/>
          <w:szCs w:val="24"/>
        </w:rPr>
        <w:t xml:space="preserve">against </w:t>
      </w:r>
      <w:r w:rsidRPr="002510CB">
        <w:rPr>
          <w:rFonts w:ascii="Arial" w:hAnsi="Arial" w:cs="Arial"/>
          <w:color w:val="000000" w:themeColor="text1"/>
          <w:sz w:val="24"/>
          <w:szCs w:val="24"/>
        </w:rPr>
        <w:t xml:space="preserve">EU member state </w:t>
      </w:r>
      <w:r w:rsidR="00C30C26" w:rsidRPr="002510CB">
        <w:rPr>
          <w:rFonts w:ascii="Arial" w:hAnsi="Arial" w:cs="Arial"/>
          <w:color w:val="000000" w:themeColor="text1"/>
          <w:sz w:val="24"/>
          <w:szCs w:val="24"/>
        </w:rPr>
        <w:t>fingerprint</w:t>
      </w:r>
      <w:r w:rsidRPr="002510CB">
        <w:rPr>
          <w:rFonts w:ascii="Arial" w:hAnsi="Arial" w:cs="Arial"/>
          <w:color w:val="000000" w:themeColor="text1"/>
          <w:sz w:val="24"/>
          <w:szCs w:val="24"/>
        </w:rPr>
        <w:t xml:space="preserve"> </w:t>
      </w:r>
      <w:r w:rsidR="00C30C26" w:rsidRPr="002510CB">
        <w:rPr>
          <w:rFonts w:ascii="Arial" w:hAnsi="Arial" w:cs="Arial"/>
          <w:color w:val="000000" w:themeColor="text1"/>
          <w:sz w:val="24"/>
          <w:szCs w:val="24"/>
        </w:rPr>
        <w:t>d</w:t>
      </w:r>
      <w:r w:rsidRPr="002510CB">
        <w:rPr>
          <w:rFonts w:ascii="Arial" w:hAnsi="Arial" w:cs="Arial"/>
          <w:color w:val="000000" w:themeColor="text1"/>
          <w:sz w:val="24"/>
          <w:szCs w:val="24"/>
        </w:rPr>
        <w:t xml:space="preserve">atabases as part of </w:t>
      </w:r>
      <w:r w:rsidR="00C30C26" w:rsidRPr="002510CB">
        <w:rPr>
          <w:rFonts w:ascii="Arial" w:hAnsi="Arial" w:cs="Arial"/>
          <w:color w:val="000000" w:themeColor="text1"/>
          <w:sz w:val="24"/>
          <w:szCs w:val="24"/>
        </w:rPr>
        <w:t xml:space="preserve">the </w:t>
      </w:r>
      <w:r w:rsidRPr="002510CB">
        <w:rPr>
          <w:rFonts w:ascii="Arial" w:hAnsi="Arial" w:cs="Arial"/>
          <w:color w:val="000000" w:themeColor="text1"/>
          <w:sz w:val="24"/>
          <w:szCs w:val="24"/>
        </w:rPr>
        <w:t>UK’s searching quot</w:t>
      </w:r>
      <w:r w:rsidR="00C30C26" w:rsidRPr="002510CB">
        <w:rPr>
          <w:rFonts w:ascii="Arial" w:hAnsi="Arial" w:cs="Arial"/>
          <w:color w:val="000000" w:themeColor="text1"/>
          <w:sz w:val="24"/>
          <w:szCs w:val="24"/>
        </w:rPr>
        <w:t>a,</w:t>
      </w:r>
      <w:r w:rsidRPr="002510CB">
        <w:rPr>
          <w:rFonts w:ascii="Arial" w:hAnsi="Arial" w:cs="Arial"/>
          <w:color w:val="000000" w:themeColor="text1"/>
          <w:sz w:val="24"/>
          <w:szCs w:val="24"/>
        </w:rPr>
        <w:t xml:space="preserve"> </w:t>
      </w:r>
      <w:r w:rsidR="00C30C26" w:rsidRPr="002510CB">
        <w:rPr>
          <w:rFonts w:ascii="Arial" w:hAnsi="Arial" w:cs="Arial"/>
          <w:color w:val="000000" w:themeColor="text1"/>
          <w:sz w:val="24"/>
          <w:szCs w:val="24"/>
        </w:rPr>
        <w:t>via</w:t>
      </w:r>
      <w:r w:rsidRPr="002510CB">
        <w:rPr>
          <w:rFonts w:ascii="Arial" w:hAnsi="Arial" w:cs="Arial"/>
          <w:color w:val="000000" w:themeColor="text1"/>
          <w:sz w:val="24"/>
          <w:szCs w:val="24"/>
        </w:rPr>
        <w:t xml:space="preserve"> the UK-EU Trade and Cooperation Agreement (TCA).   </w:t>
      </w:r>
      <w:r w:rsidR="001400B6" w:rsidRPr="002510CB">
        <w:rPr>
          <w:rFonts w:ascii="Arial" w:hAnsi="Arial" w:cs="Arial"/>
          <w:color w:val="000000" w:themeColor="text1"/>
          <w:sz w:val="24"/>
          <w:szCs w:val="24"/>
        </w:rPr>
        <w:t xml:space="preserve"> During the reporting period, </w:t>
      </w:r>
      <w:r w:rsidR="006B53F8" w:rsidRPr="000A35EA">
        <w:rPr>
          <w:rFonts w:ascii="Arial" w:hAnsi="Arial" w:cs="Arial"/>
          <w:b/>
          <w:bCs/>
          <w:color w:val="000000" w:themeColor="text1"/>
          <w:sz w:val="24"/>
          <w:szCs w:val="24"/>
        </w:rPr>
        <w:t>1,392</w:t>
      </w:r>
      <w:r w:rsidR="001400B6" w:rsidRPr="002510CB">
        <w:rPr>
          <w:rFonts w:ascii="Arial" w:hAnsi="Arial" w:cs="Arial"/>
          <w:color w:val="000000" w:themeColor="text1"/>
          <w:sz w:val="24"/>
          <w:szCs w:val="24"/>
        </w:rPr>
        <w:t xml:space="preserve"> new scene Fingerprint marks were uploaded to IDENT1</w:t>
      </w:r>
      <w:r w:rsidR="00C30C26" w:rsidRPr="002510CB">
        <w:rPr>
          <w:rFonts w:ascii="Arial" w:hAnsi="Arial" w:cs="Arial"/>
          <w:color w:val="000000" w:themeColor="text1"/>
          <w:sz w:val="24"/>
          <w:szCs w:val="24"/>
        </w:rPr>
        <w:t xml:space="preserve">.  </w:t>
      </w:r>
      <w:bookmarkStart w:id="2" w:name="_Hlk193784858"/>
      <w:bookmarkStart w:id="3" w:name="_Hlk193789118"/>
      <w:r w:rsidR="00D26966" w:rsidRPr="002510CB">
        <w:rPr>
          <w:rFonts w:ascii="Arial" w:hAnsi="Arial" w:cs="Arial"/>
          <w:color w:val="000000" w:themeColor="text1"/>
          <w:sz w:val="24"/>
          <w:szCs w:val="24"/>
        </w:rPr>
        <w:t>Due to the combination of existing and new crime scene</w:t>
      </w:r>
      <w:r w:rsidR="00B46BD8">
        <w:rPr>
          <w:rFonts w:ascii="Arial" w:hAnsi="Arial" w:cs="Arial"/>
          <w:color w:val="000000" w:themeColor="text1"/>
          <w:sz w:val="24"/>
          <w:szCs w:val="24"/>
        </w:rPr>
        <w:t xml:space="preserve"> marks</w:t>
      </w:r>
      <w:r w:rsidR="00D26966" w:rsidRPr="002510CB">
        <w:rPr>
          <w:rFonts w:ascii="Arial" w:hAnsi="Arial" w:cs="Arial"/>
          <w:color w:val="000000" w:themeColor="text1"/>
          <w:sz w:val="24"/>
          <w:szCs w:val="24"/>
        </w:rPr>
        <w:t xml:space="preserve"> and subject prints being loaded</w:t>
      </w:r>
      <w:bookmarkEnd w:id="2"/>
      <w:r w:rsidR="00D26966" w:rsidRPr="002510CB">
        <w:rPr>
          <w:rFonts w:ascii="Arial" w:hAnsi="Arial" w:cs="Arial"/>
          <w:color w:val="000000" w:themeColor="text1"/>
          <w:sz w:val="24"/>
          <w:szCs w:val="24"/>
        </w:rPr>
        <w:t>,</w:t>
      </w:r>
      <w:bookmarkEnd w:id="3"/>
      <w:r w:rsidR="00D26966" w:rsidRPr="002510CB">
        <w:rPr>
          <w:rFonts w:ascii="Arial" w:hAnsi="Arial" w:cs="Arial"/>
          <w:color w:val="000000" w:themeColor="text1"/>
          <w:sz w:val="24"/>
          <w:szCs w:val="24"/>
        </w:rPr>
        <w:t xml:space="preserve"> </w:t>
      </w:r>
      <w:r w:rsidR="006B53F8" w:rsidRPr="000A35EA">
        <w:rPr>
          <w:rFonts w:ascii="Arial" w:hAnsi="Arial" w:cs="Arial"/>
          <w:b/>
          <w:bCs/>
          <w:color w:val="000000" w:themeColor="text1"/>
          <w:sz w:val="24"/>
          <w:szCs w:val="24"/>
        </w:rPr>
        <w:t>246</w:t>
      </w:r>
      <w:r w:rsidR="00D26966" w:rsidRPr="002510CB">
        <w:rPr>
          <w:rFonts w:ascii="Arial" w:hAnsi="Arial" w:cs="Arial"/>
          <w:color w:val="000000" w:themeColor="text1"/>
          <w:sz w:val="24"/>
          <w:szCs w:val="24"/>
        </w:rPr>
        <w:t xml:space="preserve"> </w:t>
      </w:r>
      <w:r w:rsidR="00165840" w:rsidRPr="002510CB">
        <w:rPr>
          <w:rFonts w:ascii="Arial" w:hAnsi="Arial" w:cs="Arial"/>
          <w:color w:val="000000" w:themeColor="text1"/>
          <w:sz w:val="24"/>
          <w:szCs w:val="24"/>
        </w:rPr>
        <w:t xml:space="preserve">intelligence </w:t>
      </w:r>
      <w:r w:rsidR="001400B6" w:rsidRPr="002510CB">
        <w:rPr>
          <w:rFonts w:ascii="Arial" w:hAnsi="Arial" w:cs="Arial"/>
          <w:color w:val="000000" w:themeColor="text1"/>
          <w:sz w:val="24"/>
          <w:szCs w:val="24"/>
        </w:rPr>
        <w:t>matches were identifie</w:t>
      </w:r>
      <w:r w:rsidR="00C30C26" w:rsidRPr="002510CB">
        <w:rPr>
          <w:rFonts w:ascii="Arial" w:hAnsi="Arial" w:cs="Arial"/>
          <w:color w:val="000000" w:themeColor="text1"/>
          <w:sz w:val="24"/>
          <w:szCs w:val="24"/>
        </w:rPr>
        <w:t>d</w:t>
      </w:r>
      <w:r w:rsidR="00CC22D5" w:rsidRPr="002510CB">
        <w:rPr>
          <w:rFonts w:ascii="Arial" w:hAnsi="Arial" w:cs="Arial"/>
          <w:color w:val="000000" w:themeColor="text1"/>
          <w:sz w:val="24"/>
          <w:szCs w:val="24"/>
        </w:rPr>
        <w:t xml:space="preserve">, including for crimes such as </w:t>
      </w:r>
      <w:r w:rsidR="00F44976" w:rsidRPr="002510CB">
        <w:rPr>
          <w:rFonts w:ascii="Arial" w:hAnsi="Arial" w:cs="Arial"/>
          <w:color w:val="000000" w:themeColor="text1"/>
          <w:sz w:val="24"/>
          <w:szCs w:val="24"/>
        </w:rPr>
        <w:t>serious assault</w:t>
      </w:r>
      <w:r w:rsidR="001400B6" w:rsidRPr="002510CB">
        <w:rPr>
          <w:rFonts w:ascii="Arial" w:hAnsi="Arial" w:cs="Arial"/>
          <w:color w:val="000000" w:themeColor="text1"/>
          <w:sz w:val="24"/>
          <w:szCs w:val="24"/>
        </w:rPr>
        <w:t xml:space="preserve">.  </w:t>
      </w:r>
      <w:r w:rsidR="006B53F8" w:rsidRPr="000A35EA">
        <w:rPr>
          <w:rFonts w:ascii="Arial" w:hAnsi="Arial" w:cs="Arial"/>
          <w:b/>
          <w:bCs/>
          <w:color w:val="000000" w:themeColor="text1"/>
          <w:sz w:val="24"/>
          <w:szCs w:val="24"/>
        </w:rPr>
        <w:t>21</w:t>
      </w:r>
      <w:r w:rsidR="00F44976" w:rsidRPr="000A35EA">
        <w:rPr>
          <w:rFonts w:ascii="Arial" w:hAnsi="Arial" w:cs="Arial"/>
          <w:b/>
          <w:bCs/>
          <w:color w:val="000000" w:themeColor="text1"/>
          <w:sz w:val="24"/>
          <w:szCs w:val="24"/>
        </w:rPr>
        <w:t>9</w:t>
      </w:r>
      <w:r w:rsidR="001400B6" w:rsidRPr="002510CB">
        <w:rPr>
          <w:rFonts w:ascii="Arial" w:hAnsi="Arial" w:cs="Arial"/>
          <w:color w:val="000000" w:themeColor="text1"/>
          <w:sz w:val="24"/>
          <w:szCs w:val="24"/>
        </w:rPr>
        <w:t xml:space="preserve"> matches were from persons known to be over 18 at the time of supplying their fingerprints, and </w:t>
      </w:r>
      <w:r w:rsidR="006B53F8" w:rsidRPr="00713165">
        <w:rPr>
          <w:rFonts w:ascii="Arial" w:hAnsi="Arial" w:cs="Arial"/>
          <w:b/>
          <w:bCs/>
          <w:color w:val="000000" w:themeColor="text1"/>
          <w:sz w:val="24"/>
          <w:szCs w:val="24"/>
        </w:rPr>
        <w:t>27</w:t>
      </w:r>
      <w:r w:rsidR="001400B6" w:rsidRPr="002510CB">
        <w:rPr>
          <w:rFonts w:ascii="Arial" w:hAnsi="Arial" w:cs="Arial"/>
          <w:color w:val="000000" w:themeColor="text1"/>
          <w:sz w:val="24"/>
          <w:szCs w:val="24"/>
        </w:rPr>
        <w:t xml:space="preserve"> from those known to be under the age of 18*</w:t>
      </w:r>
      <w:r w:rsidR="005B6D87" w:rsidRPr="002510CB">
        <w:rPr>
          <w:rFonts w:ascii="Arial" w:hAnsi="Arial" w:cs="Arial"/>
          <w:color w:val="000000" w:themeColor="text1"/>
          <w:sz w:val="24"/>
          <w:szCs w:val="24"/>
        </w:rPr>
        <w:t xml:space="preserve">.  </w:t>
      </w:r>
    </w:p>
    <w:p w14:paraId="15369B10" w14:textId="77777777" w:rsidR="00A320B5" w:rsidRDefault="00A320B5" w:rsidP="00BC52D0">
      <w:pPr>
        <w:pStyle w:val="NoSpacing"/>
        <w:spacing w:line="360" w:lineRule="auto"/>
        <w:jc w:val="both"/>
        <w:rPr>
          <w:rFonts w:ascii="Arial" w:hAnsi="Arial" w:cs="Arial"/>
          <w:b/>
          <w:bCs/>
          <w:color w:val="000000" w:themeColor="text1"/>
          <w:sz w:val="24"/>
          <w:szCs w:val="24"/>
        </w:rPr>
      </w:pPr>
    </w:p>
    <w:p w14:paraId="6AE77EEA" w14:textId="77777777" w:rsidR="00813317" w:rsidRPr="00D0294F" w:rsidRDefault="00813317" w:rsidP="00BC52D0">
      <w:pPr>
        <w:pStyle w:val="NoSpacing"/>
        <w:spacing w:line="360" w:lineRule="auto"/>
        <w:jc w:val="both"/>
        <w:rPr>
          <w:rFonts w:ascii="Arial" w:hAnsi="Arial" w:cs="Arial"/>
          <w:b/>
          <w:bCs/>
          <w:color w:val="000000" w:themeColor="text1"/>
          <w:sz w:val="20"/>
          <w:szCs w:val="20"/>
        </w:rPr>
      </w:pPr>
    </w:p>
    <w:p w14:paraId="4DFCC97F" w14:textId="77777777" w:rsidR="00DD0302" w:rsidRPr="00A320B5" w:rsidRDefault="00860973"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DNA Profile</w:t>
      </w:r>
      <w:r w:rsidR="00DD0302" w:rsidRPr="005A7459">
        <w:rPr>
          <w:rFonts w:ascii="Arial" w:hAnsi="Arial" w:cs="Arial"/>
          <w:b/>
          <w:bCs/>
          <w:color w:val="000000" w:themeColor="text1"/>
          <w:sz w:val="24"/>
          <w:szCs w:val="24"/>
        </w:rPr>
        <w:t xml:space="preserve"> Data</w:t>
      </w:r>
    </w:p>
    <w:p w14:paraId="75CAFBF4" w14:textId="77777777" w:rsidR="00BC52D0" w:rsidRDefault="00E06FBE" w:rsidP="00D0294F">
      <w:pPr>
        <w:pStyle w:val="NoSpacing"/>
        <w:spacing w:line="360" w:lineRule="auto"/>
        <w:jc w:val="both"/>
        <w:rPr>
          <w:rFonts w:ascii="Arial" w:hAnsi="Arial" w:cs="Arial"/>
          <w:color w:val="000000" w:themeColor="text1"/>
          <w:sz w:val="20"/>
          <w:szCs w:val="20"/>
        </w:rPr>
      </w:pPr>
      <w:r w:rsidRPr="008F0D92">
        <w:rPr>
          <w:rFonts w:ascii="Arial" w:hAnsi="Arial" w:cs="Arial"/>
          <w:color w:val="000000" w:themeColor="text1"/>
          <w:sz w:val="24"/>
          <w:szCs w:val="24"/>
        </w:rPr>
        <w:t xml:space="preserve">At the time of reporting, there are </w:t>
      </w:r>
      <w:r w:rsidR="00F70F1C" w:rsidRPr="00713165">
        <w:rPr>
          <w:rFonts w:ascii="Arial" w:hAnsi="Arial" w:cs="Arial"/>
          <w:b/>
          <w:bCs/>
          <w:color w:val="000000" w:themeColor="text1"/>
          <w:sz w:val="24"/>
          <w:szCs w:val="24"/>
        </w:rPr>
        <w:t>25,220</w:t>
      </w:r>
      <w:r w:rsidRPr="008F0D92">
        <w:rPr>
          <w:rFonts w:ascii="Arial" w:hAnsi="Arial" w:cs="Arial"/>
          <w:color w:val="000000" w:themeColor="text1"/>
          <w:sz w:val="24"/>
          <w:szCs w:val="24"/>
        </w:rPr>
        <w:t xml:space="preserve"> unidentified DNA profiles retai</w:t>
      </w:r>
      <w:r w:rsidR="00B7136F" w:rsidRPr="008F0D92">
        <w:rPr>
          <w:rFonts w:ascii="Arial" w:hAnsi="Arial" w:cs="Arial"/>
          <w:color w:val="000000" w:themeColor="text1"/>
          <w:sz w:val="24"/>
          <w:szCs w:val="24"/>
        </w:rPr>
        <w:t>ned on the Scottish, National and UK-EU Trade and Cooperation Agreement (TCA) DNA Databases,</w:t>
      </w:r>
      <w:r w:rsidRPr="008F0D92">
        <w:rPr>
          <w:rFonts w:ascii="Arial" w:hAnsi="Arial" w:cs="Arial"/>
          <w:color w:val="000000" w:themeColor="text1"/>
          <w:sz w:val="24"/>
          <w:szCs w:val="24"/>
        </w:rPr>
        <w:t xml:space="preserve"> obtained from Scottish crime scenes.  </w:t>
      </w:r>
      <w:r w:rsidR="00C30C26" w:rsidRPr="008F0D92">
        <w:rPr>
          <w:rFonts w:ascii="Arial" w:hAnsi="Arial" w:cs="Arial"/>
          <w:color w:val="000000" w:themeColor="text1"/>
          <w:sz w:val="24"/>
          <w:szCs w:val="24"/>
        </w:rPr>
        <w:t xml:space="preserve">Scene data is loaded and compared to custody </w:t>
      </w:r>
      <w:r w:rsidR="00727644" w:rsidRPr="008F0D92">
        <w:rPr>
          <w:rFonts w:ascii="Arial" w:hAnsi="Arial" w:cs="Arial"/>
          <w:color w:val="000000" w:themeColor="text1"/>
          <w:sz w:val="24"/>
          <w:szCs w:val="24"/>
        </w:rPr>
        <w:t>DNA profiles</w:t>
      </w:r>
      <w:r w:rsidR="00C30C26" w:rsidRPr="008F0D92">
        <w:rPr>
          <w:rFonts w:ascii="Arial" w:hAnsi="Arial" w:cs="Arial"/>
          <w:color w:val="000000" w:themeColor="text1"/>
          <w:sz w:val="24"/>
          <w:szCs w:val="24"/>
        </w:rPr>
        <w:t xml:space="preserve"> assisting with criminal investigations and identifications.   </w:t>
      </w:r>
      <w:r w:rsidR="001400B6" w:rsidRPr="008F0D92">
        <w:rPr>
          <w:rFonts w:ascii="Arial" w:hAnsi="Arial" w:cs="Arial"/>
          <w:color w:val="000000" w:themeColor="text1"/>
          <w:sz w:val="24"/>
          <w:szCs w:val="24"/>
        </w:rPr>
        <w:t xml:space="preserve">During the reporting period, </w:t>
      </w:r>
      <w:r w:rsidR="00F70F1C" w:rsidRPr="00713165">
        <w:rPr>
          <w:rFonts w:ascii="Arial" w:hAnsi="Arial" w:cs="Arial"/>
          <w:b/>
          <w:bCs/>
          <w:color w:val="000000" w:themeColor="text1"/>
          <w:sz w:val="24"/>
          <w:szCs w:val="24"/>
        </w:rPr>
        <w:t>398</w:t>
      </w:r>
      <w:r w:rsidR="001400B6" w:rsidRPr="008F0D92">
        <w:rPr>
          <w:rFonts w:ascii="Arial" w:hAnsi="Arial" w:cs="Arial"/>
          <w:color w:val="000000" w:themeColor="text1"/>
          <w:sz w:val="24"/>
          <w:szCs w:val="24"/>
        </w:rPr>
        <w:t xml:space="preserve"> crime scene DNA profiles were uploaded</w:t>
      </w:r>
      <w:r w:rsidR="00C30C26" w:rsidRPr="008F0D92">
        <w:rPr>
          <w:rFonts w:ascii="Arial" w:hAnsi="Arial" w:cs="Arial"/>
          <w:color w:val="000000" w:themeColor="text1"/>
          <w:sz w:val="24"/>
          <w:szCs w:val="24"/>
        </w:rPr>
        <w:t xml:space="preserve">.  </w:t>
      </w:r>
      <w:bookmarkStart w:id="4" w:name="_Hlk193789196"/>
      <w:r w:rsidR="00D26966" w:rsidRPr="008F0D92">
        <w:rPr>
          <w:rFonts w:ascii="Arial" w:hAnsi="Arial" w:cs="Arial"/>
          <w:color w:val="000000" w:themeColor="text1"/>
          <w:sz w:val="24"/>
          <w:szCs w:val="24"/>
        </w:rPr>
        <w:t>Due to the combination of existing and new crime scene and subject DNA profiles being loaded</w:t>
      </w:r>
      <w:bookmarkEnd w:id="4"/>
      <w:r w:rsidR="00C30C26" w:rsidRPr="008F0D92">
        <w:rPr>
          <w:rFonts w:ascii="Arial" w:hAnsi="Arial" w:cs="Arial"/>
          <w:color w:val="000000" w:themeColor="text1"/>
          <w:sz w:val="24"/>
          <w:szCs w:val="24"/>
        </w:rPr>
        <w:t xml:space="preserve">, </w:t>
      </w:r>
      <w:r w:rsidR="00B43FAA" w:rsidRPr="00713165">
        <w:rPr>
          <w:rFonts w:ascii="Arial" w:hAnsi="Arial" w:cs="Arial"/>
          <w:b/>
          <w:bCs/>
          <w:color w:val="000000" w:themeColor="text1"/>
          <w:sz w:val="24"/>
          <w:szCs w:val="24"/>
        </w:rPr>
        <w:t>514</w:t>
      </w:r>
      <w:r w:rsidR="001400B6" w:rsidRPr="008F0D92">
        <w:rPr>
          <w:rFonts w:ascii="Arial" w:hAnsi="Arial" w:cs="Arial"/>
          <w:color w:val="000000" w:themeColor="text1"/>
          <w:sz w:val="24"/>
          <w:szCs w:val="24"/>
        </w:rPr>
        <w:t xml:space="preserve"> scene-to-subject matches were identified</w:t>
      </w:r>
      <w:r w:rsidR="00CC22D5" w:rsidRPr="008F0D92">
        <w:rPr>
          <w:rFonts w:ascii="Arial" w:hAnsi="Arial" w:cs="Arial"/>
          <w:color w:val="000000" w:themeColor="text1"/>
          <w:sz w:val="24"/>
          <w:szCs w:val="24"/>
        </w:rPr>
        <w:t xml:space="preserve">, including </w:t>
      </w:r>
      <w:r w:rsidR="00E10C87" w:rsidRPr="008F0D92">
        <w:rPr>
          <w:rFonts w:ascii="Arial" w:hAnsi="Arial" w:cs="Arial"/>
          <w:color w:val="000000" w:themeColor="text1"/>
          <w:sz w:val="24"/>
          <w:szCs w:val="24"/>
        </w:rPr>
        <w:t xml:space="preserve">for </w:t>
      </w:r>
      <w:r w:rsidR="00CC22D5" w:rsidRPr="008F0D92">
        <w:rPr>
          <w:rFonts w:ascii="Arial" w:hAnsi="Arial" w:cs="Arial"/>
          <w:color w:val="000000" w:themeColor="text1"/>
          <w:sz w:val="24"/>
          <w:szCs w:val="24"/>
        </w:rPr>
        <w:t xml:space="preserve">serious crimes such as </w:t>
      </w:r>
      <w:r w:rsidR="008A6ED9" w:rsidRPr="008F0D92">
        <w:rPr>
          <w:rFonts w:ascii="Arial" w:hAnsi="Arial" w:cs="Arial"/>
          <w:color w:val="000000" w:themeColor="text1"/>
          <w:sz w:val="24"/>
          <w:szCs w:val="24"/>
        </w:rPr>
        <w:t>attempted murder</w:t>
      </w:r>
      <w:r w:rsidR="001400B6" w:rsidRPr="008F0D92">
        <w:rPr>
          <w:rFonts w:ascii="Arial" w:hAnsi="Arial" w:cs="Arial"/>
          <w:color w:val="000000" w:themeColor="text1"/>
          <w:sz w:val="24"/>
          <w:szCs w:val="24"/>
        </w:rPr>
        <w:t xml:space="preserve">.  </w:t>
      </w:r>
      <w:r w:rsidR="008A6ED9" w:rsidRPr="00713165">
        <w:rPr>
          <w:rFonts w:ascii="Arial" w:hAnsi="Arial" w:cs="Arial"/>
          <w:b/>
          <w:bCs/>
          <w:color w:val="000000" w:themeColor="text1"/>
          <w:sz w:val="24"/>
          <w:szCs w:val="24"/>
        </w:rPr>
        <w:t>3</w:t>
      </w:r>
      <w:r w:rsidR="00B43FAA" w:rsidRPr="00713165">
        <w:rPr>
          <w:rFonts w:ascii="Arial" w:hAnsi="Arial" w:cs="Arial"/>
          <w:b/>
          <w:bCs/>
          <w:color w:val="000000" w:themeColor="text1"/>
          <w:sz w:val="24"/>
          <w:szCs w:val="24"/>
        </w:rPr>
        <w:t>79</w:t>
      </w:r>
      <w:r w:rsidR="001400B6" w:rsidRPr="008F0D92">
        <w:rPr>
          <w:rFonts w:ascii="Arial" w:hAnsi="Arial" w:cs="Arial"/>
          <w:color w:val="000000" w:themeColor="text1"/>
          <w:sz w:val="24"/>
          <w:szCs w:val="24"/>
        </w:rPr>
        <w:t xml:space="preserve"> </w:t>
      </w:r>
      <w:r w:rsidR="00165840" w:rsidRPr="008F0D92">
        <w:rPr>
          <w:rFonts w:ascii="Arial" w:hAnsi="Arial" w:cs="Arial"/>
          <w:color w:val="000000" w:themeColor="text1"/>
          <w:sz w:val="24"/>
          <w:szCs w:val="24"/>
        </w:rPr>
        <w:t xml:space="preserve">intelligence </w:t>
      </w:r>
      <w:r w:rsidR="001400B6" w:rsidRPr="008F0D92">
        <w:rPr>
          <w:rFonts w:ascii="Arial" w:hAnsi="Arial" w:cs="Arial"/>
          <w:color w:val="000000" w:themeColor="text1"/>
          <w:sz w:val="24"/>
          <w:szCs w:val="24"/>
        </w:rPr>
        <w:t xml:space="preserve">matches were from persons known to be over 18 at the time of supplying a sample, and </w:t>
      </w:r>
      <w:r w:rsidR="008A6ED9" w:rsidRPr="00713165">
        <w:rPr>
          <w:rFonts w:ascii="Arial" w:hAnsi="Arial" w:cs="Arial"/>
          <w:b/>
          <w:bCs/>
          <w:color w:val="000000" w:themeColor="text1"/>
          <w:sz w:val="24"/>
          <w:szCs w:val="24"/>
        </w:rPr>
        <w:t>1</w:t>
      </w:r>
      <w:r w:rsidR="00B43FAA" w:rsidRPr="00713165">
        <w:rPr>
          <w:rFonts w:ascii="Arial" w:hAnsi="Arial" w:cs="Arial"/>
          <w:b/>
          <w:bCs/>
          <w:color w:val="000000" w:themeColor="text1"/>
          <w:sz w:val="24"/>
          <w:szCs w:val="24"/>
        </w:rPr>
        <w:t>28</w:t>
      </w:r>
      <w:r w:rsidR="001400B6" w:rsidRPr="008F0D92">
        <w:rPr>
          <w:rFonts w:ascii="Arial" w:hAnsi="Arial" w:cs="Arial"/>
          <w:color w:val="000000" w:themeColor="text1"/>
          <w:sz w:val="24"/>
          <w:szCs w:val="24"/>
        </w:rPr>
        <w:t xml:space="preserve"> from those known to be under the age of 18*</w:t>
      </w:r>
      <w:r w:rsidR="005B6D87" w:rsidRPr="008F0D92">
        <w:rPr>
          <w:rFonts w:ascii="Arial" w:hAnsi="Arial" w:cs="Arial"/>
          <w:color w:val="000000" w:themeColor="text1"/>
          <w:sz w:val="24"/>
          <w:szCs w:val="24"/>
        </w:rPr>
        <w:t xml:space="preserve">. </w:t>
      </w:r>
    </w:p>
    <w:p w14:paraId="0730B249" w14:textId="77777777" w:rsidR="00D0294F" w:rsidRDefault="00D0294F" w:rsidP="00D0294F">
      <w:pPr>
        <w:pStyle w:val="NoSpacing"/>
        <w:spacing w:line="360" w:lineRule="auto"/>
        <w:jc w:val="both"/>
        <w:rPr>
          <w:rFonts w:ascii="Arial" w:hAnsi="Arial" w:cs="Arial"/>
          <w:color w:val="000000" w:themeColor="text1"/>
          <w:sz w:val="20"/>
          <w:szCs w:val="20"/>
        </w:rPr>
      </w:pPr>
    </w:p>
    <w:p w14:paraId="72344AB2" w14:textId="77777777" w:rsidR="00D0294F" w:rsidRPr="00D0294F" w:rsidRDefault="00D0294F" w:rsidP="00D0294F">
      <w:pPr>
        <w:pStyle w:val="NoSpacing"/>
        <w:spacing w:line="360" w:lineRule="auto"/>
        <w:jc w:val="both"/>
        <w:rPr>
          <w:rFonts w:ascii="Arial" w:hAnsi="Arial" w:cs="Arial"/>
          <w:color w:val="000000" w:themeColor="text1"/>
          <w:sz w:val="20"/>
          <w:szCs w:val="20"/>
        </w:rPr>
      </w:pPr>
    </w:p>
    <w:p w14:paraId="5B2286FF" w14:textId="77777777" w:rsidR="002F1601" w:rsidRPr="005A7459" w:rsidRDefault="00B519B6"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D</w:t>
      </w:r>
      <w:r w:rsidR="002F1601" w:rsidRPr="005A7459">
        <w:rPr>
          <w:rFonts w:ascii="Arial" w:hAnsi="Arial" w:cs="Arial"/>
          <w:b/>
          <w:bCs/>
          <w:color w:val="000000" w:themeColor="text1"/>
          <w:sz w:val="24"/>
          <w:szCs w:val="24"/>
        </w:rPr>
        <w:t>estruction of Biometrics</w:t>
      </w:r>
    </w:p>
    <w:p w14:paraId="56A1DA0C" w14:textId="77777777" w:rsidR="00E10C87" w:rsidRDefault="00AB3E4A" w:rsidP="00A320B5">
      <w:pPr>
        <w:pStyle w:val="NoSpacing"/>
        <w:spacing w:line="360" w:lineRule="auto"/>
        <w:jc w:val="both"/>
        <w:rPr>
          <w:rFonts w:ascii="Arial" w:hAnsi="Arial" w:cs="Arial"/>
          <w:color w:val="000000" w:themeColor="text1"/>
          <w:sz w:val="20"/>
          <w:szCs w:val="20"/>
        </w:rPr>
      </w:pPr>
      <w:r w:rsidRPr="00CC2D07">
        <w:rPr>
          <w:rFonts w:ascii="Arial" w:hAnsi="Arial" w:cs="Arial"/>
          <w:color w:val="000000" w:themeColor="text1"/>
          <w:sz w:val="24"/>
          <w:szCs w:val="24"/>
        </w:rPr>
        <w:t>The requirement to weed or retain custody biometric data is</w:t>
      </w:r>
      <w:r w:rsidR="0054467A" w:rsidRPr="00CC2D07">
        <w:rPr>
          <w:rFonts w:ascii="Arial" w:hAnsi="Arial" w:cs="Arial"/>
          <w:color w:val="000000" w:themeColor="text1"/>
          <w:sz w:val="24"/>
          <w:szCs w:val="24"/>
        </w:rPr>
        <w:t xml:space="preserve"> based on either, or a combination of both, the offence for which the biometrics were taken</w:t>
      </w:r>
      <w:r w:rsidR="00C84F08" w:rsidRPr="00CC2D07">
        <w:rPr>
          <w:rFonts w:ascii="Arial" w:hAnsi="Arial" w:cs="Arial"/>
          <w:color w:val="000000" w:themeColor="text1"/>
          <w:sz w:val="24"/>
          <w:szCs w:val="24"/>
        </w:rPr>
        <w:t>,</w:t>
      </w:r>
      <w:r w:rsidR="0054467A" w:rsidRPr="00CC2D07">
        <w:rPr>
          <w:rFonts w:ascii="Arial" w:hAnsi="Arial" w:cs="Arial"/>
          <w:color w:val="000000" w:themeColor="text1"/>
          <w:sz w:val="24"/>
          <w:szCs w:val="24"/>
        </w:rPr>
        <w:t xml:space="preserve"> as well </w:t>
      </w:r>
      <w:r w:rsidR="00C84F08" w:rsidRPr="00CC2D07">
        <w:rPr>
          <w:rFonts w:ascii="Arial" w:hAnsi="Arial" w:cs="Arial"/>
          <w:color w:val="000000" w:themeColor="text1"/>
          <w:sz w:val="24"/>
          <w:szCs w:val="24"/>
        </w:rPr>
        <w:t xml:space="preserve">as </w:t>
      </w:r>
      <w:r w:rsidRPr="00CC2D07">
        <w:rPr>
          <w:rFonts w:ascii="Arial" w:hAnsi="Arial" w:cs="Arial"/>
          <w:color w:val="000000" w:themeColor="text1"/>
          <w:sz w:val="24"/>
          <w:szCs w:val="24"/>
        </w:rPr>
        <w:t>the</w:t>
      </w:r>
      <w:r w:rsidR="0054467A" w:rsidRPr="00CC2D07">
        <w:rPr>
          <w:rFonts w:ascii="Arial" w:hAnsi="Arial" w:cs="Arial"/>
          <w:color w:val="000000" w:themeColor="text1"/>
          <w:sz w:val="24"/>
          <w:szCs w:val="24"/>
        </w:rPr>
        <w:t xml:space="preserve"> outcome of </w:t>
      </w:r>
      <w:r w:rsidRPr="00CC2D07">
        <w:rPr>
          <w:rFonts w:ascii="Arial" w:hAnsi="Arial" w:cs="Arial"/>
          <w:color w:val="000000" w:themeColor="text1"/>
          <w:sz w:val="24"/>
          <w:szCs w:val="24"/>
        </w:rPr>
        <w:t xml:space="preserve">the </w:t>
      </w:r>
      <w:r w:rsidR="0054467A" w:rsidRPr="00CC2D07">
        <w:rPr>
          <w:rFonts w:ascii="Arial" w:hAnsi="Arial" w:cs="Arial"/>
          <w:color w:val="000000" w:themeColor="text1"/>
          <w:sz w:val="24"/>
          <w:szCs w:val="24"/>
        </w:rPr>
        <w:t xml:space="preserve">investigation or prosecution.  </w:t>
      </w:r>
      <w:r w:rsidRPr="00CC2D07">
        <w:rPr>
          <w:rFonts w:ascii="Arial" w:hAnsi="Arial" w:cs="Arial"/>
          <w:color w:val="000000" w:themeColor="text1"/>
          <w:sz w:val="24"/>
          <w:szCs w:val="24"/>
        </w:rPr>
        <w:t>Detailed retention periods applied by both Police Scotland and SPA FS are published on the PS website.</w:t>
      </w:r>
      <w:r w:rsidRPr="00CC2D07">
        <w:rPr>
          <w:rFonts w:ascii="Arial" w:hAnsi="Arial" w:cs="Arial"/>
          <w:color w:val="000000" w:themeColor="text1"/>
          <w:sz w:val="20"/>
          <w:szCs w:val="20"/>
        </w:rPr>
        <w:t xml:space="preserve">  </w:t>
      </w:r>
    </w:p>
    <w:p w14:paraId="1A36F067" w14:textId="77777777" w:rsidR="00EB4BDC" w:rsidRPr="00EB4BDC" w:rsidRDefault="00EB4BDC" w:rsidP="00A320B5">
      <w:pPr>
        <w:pStyle w:val="NoSpacing"/>
        <w:spacing w:line="360" w:lineRule="auto"/>
        <w:jc w:val="both"/>
        <w:rPr>
          <w:rFonts w:ascii="Arial" w:hAnsi="Arial" w:cs="Arial"/>
          <w:color w:val="000000" w:themeColor="text1"/>
          <w:sz w:val="16"/>
          <w:szCs w:val="16"/>
        </w:rPr>
      </w:pPr>
    </w:p>
    <w:p w14:paraId="48B1646D" w14:textId="77777777" w:rsidR="00E936E9" w:rsidRDefault="00B7136F" w:rsidP="00E10C87">
      <w:pPr>
        <w:pStyle w:val="NoSpacing"/>
        <w:jc w:val="center"/>
        <w:rPr>
          <w:rFonts w:ascii="Aptos" w:hAnsi="Aptos" w:cstheme="majorHAnsi"/>
          <w:color w:val="002060"/>
          <w:sz w:val="20"/>
          <w:szCs w:val="20"/>
        </w:rPr>
      </w:pPr>
      <w:r>
        <w:rPr>
          <w:noProof/>
        </w:rPr>
        <w:drawing>
          <wp:inline distT="0" distB="0" distL="0" distR="0" wp14:anchorId="5A80D483" wp14:editId="7C8049E8">
            <wp:extent cx="5731510" cy="3368040"/>
            <wp:effectExtent l="0" t="0" r="2540" b="3810"/>
            <wp:docPr id="1601238498" name="Chart 1" descr="Table detailing volume of data weeded from biometric databases over the quarter:&#10;&#10;Oct 24:&#10;Images: 6038&#10;Fingerprints: 4840&#10;DNA profiles: 1428&#10;&#10;Nov 24:&#10;Images: 4079&#10;Fingerprints: 4989&#10;DNA profiles: 1225&#10;&#10;Dec 24: &#10;Images: 3923&#10;Fingerprints: 4515&#10;DNA Profiles: 656">
              <a:extLst xmlns:a="http://schemas.openxmlformats.org/drawingml/2006/main">
                <a:ext uri="{FF2B5EF4-FFF2-40B4-BE49-F238E27FC236}">
                  <a16:creationId xmlns:a16="http://schemas.microsoft.com/office/drawing/2014/main" id="{AD5FFC25-206D-B914-2100-B3308C50C1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8668E9A" w14:textId="3CA3E3A7" w:rsidR="002F1601" w:rsidRPr="004602C3" w:rsidRDefault="002F1601" w:rsidP="002F1601">
      <w:pPr>
        <w:pStyle w:val="NoSpacing"/>
        <w:jc w:val="both"/>
        <w:rPr>
          <w:rFonts w:ascii="Aptos" w:hAnsi="Aptos" w:cstheme="majorHAnsi"/>
          <w:color w:val="002060"/>
          <w:sz w:val="16"/>
          <w:szCs w:val="16"/>
        </w:rPr>
      </w:pPr>
    </w:p>
    <w:p w14:paraId="71797E16" w14:textId="77777777" w:rsidR="006A3FA7" w:rsidRDefault="006A3FA7" w:rsidP="00BC52D0">
      <w:pPr>
        <w:pStyle w:val="NoSpacing"/>
        <w:spacing w:line="360" w:lineRule="auto"/>
        <w:jc w:val="both"/>
        <w:rPr>
          <w:rFonts w:ascii="Arial" w:hAnsi="Arial" w:cs="Arial"/>
          <w:b/>
          <w:bCs/>
          <w:color w:val="000000" w:themeColor="text1"/>
          <w:sz w:val="24"/>
          <w:szCs w:val="24"/>
        </w:rPr>
      </w:pPr>
    </w:p>
    <w:p w14:paraId="5CE71185" w14:textId="77777777" w:rsidR="00B46BD8" w:rsidRDefault="00B46BD8" w:rsidP="00BC52D0">
      <w:pPr>
        <w:pStyle w:val="NoSpacing"/>
        <w:spacing w:line="360" w:lineRule="auto"/>
        <w:jc w:val="both"/>
        <w:rPr>
          <w:rFonts w:ascii="Arial" w:hAnsi="Arial" w:cs="Arial"/>
          <w:b/>
          <w:bCs/>
          <w:color w:val="000000" w:themeColor="text1"/>
          <w:sz w:val="24"/>
          <w:szCs w:val="24"/>
        </w:rPr>
      </w:pPr>
    </w:p>
    <w:p w14:paraId="2797FB27" w14:textId="77777777" w:rsidR="002F1601" w:rsidRPr="000D59F1" w:rsidRDefault="002F1601" w:rsidP="00BC52D0">
      <w:pPr>
        <w:pStyle w:val="NoSpacing"/>
        <w:spacing w:line="360" w:lineRule="auto"/>
        <w:jc w:val="both"/>
        <w:rPr>
          <w:rFonts w:ascii="Arial" w:hAnsi="Arial" w:cs="Arial"/>
          <w:b/>
          <w:bCs/>
          <w:color w:val="000000" w:themeColor="text1"/>
          <w:sz w:val="24"/>
          <w:szCs w:val="24"/>
        </w:rPr>
      </w:pPr>
      <w:r w:rsidRPr="000D59F1">
        <w:rPr>
          <w:rFonts w:ascii="Arial" w:hAnsi="Arial" w:cs="Arial"/>
          <w:b/>
          <w:bCs/>
          <w:color w:val="000000" w:themeColor="text1"/>
          <w:sz w:val="24"/>
          <w:szCs w:val="24"/>
        </w:rPr>
        <w:t>Useful Information</w:t>
      </w:r>
    </w:p>
    <w:p w14:paraId="0C8AC6DC" w14:textId="77777777" w:rsidR="002F1601" w:rsidRPr="000D59F1" w:rsidRDefault="002F1601" w:rsidP="00BC52D0">
      <w:pPr>
        <w:pStyle w:val="NoSpacing"/>
        <w:spacing w:line="360" w:lineRule="auto"/>
        <w:jc w:val="both"/>
        <w:rPr>
          <w:rFonts w:ascii="Arial" w:hAnsi="Arial" w:cs="Arial"/>
          <w:color w:val="000000" w:themeColor="text1"/>
          <w:sz w:val="24"/>
          <w:szCs w:val="24"/>
        </w:rPr>
      </w:pPr>
    </w:p>
    <w:p w14:paraId="42FBA889" w14:textId="77777777" w:rsidR="002F1601" w:rsidRPr="000D59F1" w:rsidRDefault="00DD0302" w:rsidP="00BC52D0">
      <w:pPr>
        <w:pStyle w:val="NoSpacing"/>
        <w:spacing w:line="360" w:lineRule="auto"/>
        <w:jc w:val="both"/>
        <w:rPr>
          <w:rFonts w:ascii="Arial" w:hAnsi="Arial" w:cs="Arial"/>
          <w:color w:val="000000" w:themeColor="text1"/>
          <w:sz w:val="24"/>
          <w:szCs w:val="24"/>
        </w:rPr>
      </w:pPr>
      <w:r w:rsidRPr="000D59F1">
        <w:rPr>
          <w:rFonts w:ascii="Arial" w:hAnsi="Arial" w:cs="Arial"/>
          <w:color w:val="000000" w:themeColor="text1"/>
          <w:sz w:val="24"/>
          <w:szCs w:val="24"/>
        </w:rPr>
        <w:t>Links to m</w:t>
      </w:r>
      <w:r w:rsidR="002F1601" w:rsidRPr="000D59F1">
        <w:rPr>
          <w:rFonts w:ascii="Arial" w:hAnsi="Arial" w:cs="Arial"/>
          <w:color w:val="000000" w:themeColor="text1"/>
          <w:sz w:val="24"/>
          <w:szCs w:val="24"/>
        </w:rPr>
        <w:t xml:space="preserve">ore information </w:t>
      </w:r>
      <w:r w:rsidR="0054467A" w:rsidRPr="000D59F1">
        <w:rPr>
          <w:rFonts w:ascii="Arial" w:hAnsi="Arial" w:cs="Arial"/>
          <w:color w:val="000000" w:themeColor="text1"/>
          <w:sz w:val="24"/>
          <w:szCs w:val="24"/>
        </w:rPr>
        <w:t xml:space="preserve">in relation to </w:t>
      </w:r>
      <w:r w:rsidRPr="000D59F1">
        <w:rPr>
          <w:rFonts w:ascii="Arial" w:hAnsi="Arial" w:cs="Arial"/>
          <w:color w:val="000000" w:themeColor="text1"/>
          <w:sz w:val="24"/>
          <w:szCs w:val="24"/>
        </w:rPr>
        <w:t>data and privacy rights, as well as the role of the Scottish Biometrics Commissioner (and the statutory Code of Practice), are provided below.</w:t>
      </w:r>
    </w:p>
    <w:p w14:paraId="4B7D559A" w14:textId="77777777" w:rsidR="00C84F08" w:rsidRPr="000D59F1" w:rsidRDefault="00C84F08" w:rsidP="00BC52D0">
      <w:pPr>
        <w:pStyle w:val="NoSpacing"/>
        <w:spacing w:line="360" w:lineRule="auto"/>
        <w:jc w:val="both"/>
        <w:rPr>
          <w:rFonts w:ascii="Arial" w:hAnsi="Arial" w:cs="Arial"/>
          <w:color w:val="002060"/>
          <w:sz w:val="24"/>
          <w:szCs w:val="24"/>
        </w:rPr>
      </w:pPr>
    </w:p>
    <w:bookmarkStart w:id="5" w:name="_Hlk190452937"/>
    <w:p w14:paraId="2249D9E0" w14:textId="77777777" w:rsidR="00C84F08" w:rsidRPr="000D59F1" w:rsidRDefault="00C84F08" w:rsidP="00BC52D0">
      <w:pPr>
        <w:pStyle w:val="NoSpacing"/>
        <w:spacing w:line="360" w:lineRule="auto"/>
        <w:rPr>
          <w:rFonts w:ascii="Arial" w:hAnsi="Arial" w:cs="Arial"/>
          <w:color w:val="000000" w:themeColor="text1"/>
          <w:sz w:val="24"/>
          <w:szCs w:val="24"/>
        </w:rPr>
      </w:pPr>
      <w:r>
        <w:fldChar w:fldCharType="begin"/>
      </w:r>
      <w:r>
        <w:instrText>HYPERLINK "http://www.scotland.police.uk/access-to-information/policies-and-procedures/"</w:instrText>
      </w:r>
      <w:r>
        <w:fldChar w:fldCharType="separate"/>
      </w:r>
      <w:r w:rsidRPr="000D59F1">
        <w:rPr>
          <w:rStyle w:val="Hyperlink"/>
          <w:rFonts w:ascii="Arial" w:hAnsi="Arial" w:cs="Arial"/>
          <w:color w:val="000000" w:themeColor="text1"/>
          <w:sz w:val="24"/>
          <w:szCs w:val="24"/>
        </w:rPr>
        <w:t>www.scotland.police.uk/access-to-information/policies-and-procedures/</w:t>
      </w:r>
      <w:r>
        <w:rPr>
          <w:rStyle w:val="Hyperlink"/>
          <w:rFonts w:ascii="Arial" w:hAnsi="Arial" w:cs="Arial"/>
          <w:color w:val="000000" w:themeColor="text1"/>
          <w:sz w:val="24"/>
          <w:szCs w:val="24"/>
        </w:rPr>
        <w:fldChar w:fldCharType="end"/>
      </w:r>
    </w:p>
    <w:p w14:paraId="0638338E" w14:textId="77777777" w:rsidR="002F1601" w:rsidRPr="000D59F1" w:rsidRDefault="00195D0E" w:rsidP="00BC52D0">
      <w:pPr>
        <w:pStyle w:val="NoSpacing"/>
        <w:spacing w:line="360" w:lineRule="auto"/>
        <w:rPr>
          <w:rFonts w:ascii="Arial" w:hAnsi="Arial" w:cs="Arial"/>
          <w:color w:val="000000" w:themeColor="text1"/>
          <w:sz w:val="24"/>
          <w:szCs w:val="24"/>
        </w:rPr>
      </w:pPr>
      <w:hyperlink r:id="rId10" w:history="1">
        <w:r w:rsidRPr="000D59F1">
          <w:rPr>
            <w:rStyle w:val="Hyperlink"/>
            <w:rFonts w:ascii="Arial" w:hAnsi="Arial" w:cs="Arial"/>
            <w:color w:val="000000" w:themeColor="text1"/>
            <w:sz w:val="24"/>
            <w:szCs w:val="24"/>
          </w:rPr>
          <w:t>www.scotland.police.uk/access-to-information/data-protection</w:t>
        </w:r>
      </w:hyperlink>
    </w:p>
    <w:p w14:paraId="351E8582" w14:textId="77777777" w:rsidR="002F1601" w:rsidRPr="000D59F1" w:rsidRDefault="001D66FF" w:rsidP="00BC52D0">
      <w:pPr>
        <w:pStyle w:val="NoSpacing"/>
        <w:spacing w:line="360" w:lineRule="auto"/>
        <w:rPr>
          <w:rFonts w:ascii="Arial" w:hAnsi="Arial" w:cs="Arial"/>
          <w:color w:val="000000" w:themeColor="text1"/>
          <w:sz w:val="24"/>
          <w:szCs w:val="24"/>
        </w:rPr>
      </w:pPr>
      <w:hyperlink r:id="rId11" w:history="1">
        <w:r w:rsidRPr="000D59F1">
          <w:rPr>
            <w:rStyle w:val="Hyperlink"/>
            <w:rFonts w:ascii="Arial" w:hAnsi="Arial" w:cs="Arial"/>
            <w:color w:val="000000" w:themeColor="text1"/>
            <w:sz w:val="24"/>
            <w:szCs w:val="24"/>
          </w:rPr>
          <w:t>www.biometricscommissioner.scot</w:t>
        </w:r>
      </w:hyperlink>
    </w:p>
    <w:p w14:paraId="6EF4AB88" w14:textId="77777777" w:rsidR="005A7459" w:rsidRPr="000D59F1" w:rsidRDefault="00BC52D0" w:rsidP="00BC52D0">
      <w:pPr>
        <w:pStyle w:val="NoSpacing"/>
        <w:spacing w:line="360" w:lineRule="auto"/>
        <w:rPr>
          <w:rFonts w:ascii="Arial" w:hAnsi="Arial" w:cs="Arial"/>
          <w:color w:val="000000" w:themeColor="text1"/>
          <w:sz w:val="24"/>
          <w:szCs w:val="24"/>
          <w:u w:val="single"/>
        </w:rPr>
      </w:pPr>
      <w:hyperlink r:id="rId12" w:history="1">
        <w:r w:rsidRPr="000D59F1">
          <w:rPr>
            <w:rStyle w:val="Hyperlink"/>
            <w:rFonts w:ascii="Arial" w:hAnsi="Arial" w:cs="Arial"/>
            <w:color w:val="000000" w:themeColor="text1"/>
            <w:sz w:val="24"/>
            <w:szCs w:val="24"/>
          </w:rPr>
          <w:t>www.biometricscommissioner.scot/media/035latyc/code-of-practice.pdf</w:t>
        </w:r>
      </w:hyperlink>
    </w:p>
    <w:bookmarkEnd w:id="5"/>
    <w:p w14:paraId="3B658268" w14:textId="77777777" w:rsidR="00BC52D0" w:rsidRDefault="00BC52D0" w:rsidP="00BC52D0">
      <w:pPr>
        <w:pStyle w:val="NoSpacing"/>
        <w:spacing w:line="360" w:lineRule="auto"/>
        <w:rPr>
          <w:rFonts w:ascii="Aptos" w:hAnsi="Aptos" w:cstheme="majorHAnsi"/>
          <w:b/>
          <w:bCs/>
          <w:color w:val="000000" w:themeColor="text1"/>
          <w:sz w:val="24"/>
          <w:szCs w:val="24"/>
        </w:rPr>
      </w:pPr>
    </w:p>
    <w:p w14:paraId="4048AF51" w14:textId="77777777" w:rsidR="00A320B5" w:rsidRDefault="00A320B5" w:rsidP="00BC52D0">
      <w:pPr>
        <w:pStyle w:val="NoSpacing"/>
        <w:spacing w:line="360" w:lineRule="auto"/>
        <w:rPr>
          <w:rFonts w:ascii="Aptos" w:hAnsi="Aptos" w:cstheme="majorHAnsi"/>
          <w:b/>
          <w:bCs/>
          <w:color w:val="000000" w:themeColor="text1"/>
          <w:sz w:val="24"/>
          <w:szCs w:val="24"/>
        </w:rPr>
      </w:pPr>
    </w:p>
    <w:p w14:paraId="3F7A809B" w14:textId="77777777" w:rsidR="00A320B5" w:rsidRDefault="00A320B5" w:rsidP="00BC52D0">
      <w:pPr>
        <w:pStyle w:val="NoSpacing"/>
        <w:spacing w:line="360" w:lineRule="auto"/>
        <w:rPr>
          <w:rFonts w:ascii="Aptos" w:hAnsi="Aptos" w:cstheme="majorHAnsi"/>
          <w:b/>
          <w:bCs/>
          <w:color w:val="000000" w:themeColor="text1"/>
          <w:sz w:val="24"/>
          <w:szCs w:val="24"/>
        </w:rPr>
      </w:pPr>
    </w:p>
    <w:p w14:paraId="59A48D67" w14:textId="77777777" w:rsidR="00A320B5" w:rsidRPr="000D59F1" w:rsidRDefault="00A320B5" w:rsidP="00BC52D0">
      <w:pPr>
        <w:pStyle w:val="NoSpacing"/>
        <w:spacing w:line="360" w:lineRule="auto"/>
        <w:rPr>
          <w:rFonts w:ascii="Arial" w:hAnsi="Arial" w:cs="Arial"/>
          <w:b/>
          <w:bCs/>
          <w:color w:val="000000" w:themeColor="text1"/>
          <w:sz w:val="24"/>
          <w:szCs w:val="24"/>
        </w:rPr>
      </w:pPr>
    </w:p>
    <w:p w14:paraId="18D1931E" w14:textId="77777777" w:rsidR="00E87477" w:rsidRPr="00CC22D5" w:rsidRDefault="00856122" w:rsidP="00BC52D0">
      <w:pPr>
        <w:pStyle w:val="NoSpacing"/>
        <w:spacing w:line="360" w:lineRule="auto"/>
        <w:rPr>
          <w:rFonts w:ascii="Arial" w:hAnsi="Arial" w:cs="Arial"/>
          <w:color w:val="000000" w:themeColor="text1"/>
          <w:sz w:val="20"/>
          <w:szCs w:val="20"/>
          <w:u w:val="single"/>
        </w:rPr>
      </w:pPr>
      <w:r w:rsidRPr="00CC22D5">
        <w:rPr>
          <w:rFonts w:ascii="Arial" w:hAnsi="Arial" w:cs="Arial"/>
          <w:b/>
          <w:bCs/>
          <w:color w:val="000000" w:themeColor="text1"/>
          <w:sz w:val="20"/>
          <w:szCs w:val="20"/>
        </w:rPr>
        <w:t>*</w:t>
      </w:r>
      <w:r w:rsidRPr="00CC22D5">
        <w:rPr>
          <w:rFonts w:ascii="Arial" w:hAnsi="Arial" w:cs="Arial"/>
          <w:color w:val="000000" w:themeColor="text1"/>
          <w:sz w:val="20"/>
          <w:szCs w:val="20"/>
        </w:rPr>
        <w:t>Due to legacy data recording processes, the figures</w:t>
      </w:r>
      <w:r w:rsidR="0054467A" w:rsidRPr="00CC22D5">
        <w:rPr>
          <w:rFonts w:ascii="Arial" w:hAnsi="Arial" w:cs="Arial"/>
          <w:color w:val="000000" w:themeColor="text1"/>
          <w:sz w:val="20"/>
          <w:szCs w:val="20"/>
        </w:rPr>
        <w:t xml:space="preserve"> of</w:t>
      </w:r>
      <w:r w:rsidRPr="00CC22D5">
        <w:rPr>
          <w:rFonts w:ascii="Arial" w:hAnsi="Arial" w:cs="Arial"/>
          <w:color w:val="000000" w:themeColor="text1"/>
          <w:sz w:val="20"/>
          <w:szCs w:val="20"/>
        </w:rPr>
        <w:t xml:space="preserve"> adult</w:t>
      </w:r>
      <w:r w:rsidR="0054467A" w:rsidRPr="00CC22D5">
        <w:rPr>
          <w:rFonts w:ascii="Arial" w:hAnsi="Arial" w:cs="Arial"/>
          <w:color w:val="000000" w:themeColor="text1"/>
          <w:sz w:val="20"/>
          <w:szCs w:val="20"/>
        </w:rPr>
        <w:t>s</w:t>
      </w:r>
      <w:r w:rsidRPr="00CC22D5">
        <w:rPr>
          <w:rFonts w:ascii="Arial" w:hAnsi="Arial" w:cs="Arial"/>
          <w:color w:val="000000" w:themeColor="text1"/>
          <w:sz w:val="20"/>
          <w:szCs w:val="20"/>
        </w:rPr>
        <w:t xml:space="preserve"> and children may not equal the overall number </w:t>
      </w:r>
      <w:r w:rsidR="0054467A" w:rsidRPr="00CC22D5">
        <w:rPr>
          <w:rFonts w:ascii="Arial" w:hAnsi="Arial" w:cs="Arial"/>
          <w:color w:val="000000" w:themeColor="text1"/>
          <w:sz w:val="20"/>
          <w:szCs w:val="20"/>
        </w:rPr>
        <w:t>total.</w:t>
      </w:r>
      <w:r w:rsidRPr="00CC22D5">
        <w:rPr>
          <w:rFonts w:ascii="Arial" w:hAnsi="Arial" w:cs="Arial"/>
          <w:color w:val="000000" w:themeColor="text1"/>
          <w:sz w:val="20"/>
          <w:szCs w:val="20"/>
        </w:rPr>
        <w:t xml:space="preserve">  The Home Office, who own and manage IDENT1, </w:t>
      </w:r>
      <w:r w:rsidR="0054467A" w:rsidRPr="00CC22D5">
        <w:rPr>
          <w:rFonts w:ascii="Arial" w:hAnsi="Arial" w:cs="Arial"/>
          <w:color w:val="000000" w:themeColor="text1"/>
          <w:sz w:val="20"/>
          <w:szCs w:val="20"/>
        </w:rPr>
        <w:t>are</w:t>
      </w:r>
      <w:r w:rsidRPr="00CC22D5">
        <w:rPr>
          <w:rFonts w:ascii="Arial" w:hAnsi="Arial" w:cs="Arial"/>
          <w:color w:val="000000" w:themeColor="text1"/>
          <w:sz w:val="20"/>
          <w:szCs w:val="20"/>
        </w:rPr>
        <w:t xml:space="preserve"> unable to provide the relevant data for Scottish fingerprints.</w:t>
      </w:r>
    </w:p>
    <w:sectPr w:rsidR="00E87477" w:rsidRPr="00CC22D5" w:rsidSect="00D0294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7984A" w14:textId="77777777" w:rsidR="00FC22BE" w:rsidRDefault="00FC22BE" w:rsidP="000C21AF">
      <w:r>
        <w:separator/>
      </w:r>
    </w:p>
  </w:endnote>
  <w:endnote w:type="continuationSeparator" w:id="0">
    <w:p w14:paraId="61CCBFFF" w14:textId="77777777" w:rsidR="00FC22BE" w:rsidRDefault="00FC22BE" w:rsidP="000C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FAC7F" w14:textId="77777777" w:rsidR="000C21AF" w:rsidRDefault="000C21AF">
    <w:pPr>
      <w:pStyle w:val="Footer"/>
    </w:pPr>
  </w:p>
  <w:p w14:paraId="3F793C7C" w14:textId="37E91E27" w:rsidR="000C21AF" w:rsidRDefault="00F6253B" w:rsidP="000C21AF">
    <w:pPr>
      <w:pStyle w:val="Footer"/>
      <w:jc w:val="center"/>
    </w:pPr>
    <w:fldSimple w:instr=" DOCPROPERTY ClassificationMarking \* MERGEFORMAT ">
      <w:r w:rsidR="00F2677B" w:rsidRPr="00F2677B">
        <w:rPr>
          <w:rFonts w:ascii="Times New Roman" w:hAnsi="Times New Roman" w:cs="Times New Roman"/>
          <w:b/>
          <w:color w:val="FF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2678913"/>
      <w:docPartObj>
        <w:docPartGallery w:val="Page Numbers (Bottom of Page)"/>
        <w:docPartUnique/>
      </w:docPartObj>
    </w:sdtPr>
    <w:sdtEndPr/>
    <w:sdtContent>
      <w:p w14:paraId="3914030A" w14:textId="77777777" w:rsidR="00713165" w:rsidRDefault="00713165">
        <w:pPr>
          <w:pStyle w:val="Footer"/>
          <w:jc w:val="right"/>
        </w:pPr>
        <w:r>
          <w:fldChar w:fldCharType="begin"/>
        </w:r>
        <w:r>
          <w:instrText>PAGE   \* MERGEFORMAT</w:instrText>
        </w:r>
        <w:r>
          <w:fldChar w:fldCharType="separate"/>
        </w:r>
        <w:r>
          <w:t>2</w:t>
        </w:r>
        <w:r>
          <w:fldChar w:fldCharType="end"/>
        </w:r>
      </w:p>
    </w:sdtContent>
  </w:sdt>
  <w:p w14:paraId="4FC556D9" w14:textId="77777777" w:rsidR="000C21AF" w:rsidRDefault="000C21AF" w:rsidP="00E87477">
    <w:pPr>
      <w:pStyle w:val="Footer"/>
      <w:tabs>
        <w:tab w:val="left" w:pos="3271"/>
      </w:tabs>
    </w:pPr>
  </w:p>
  <w:p w14:paraId="60A18FDB" w14:textId="33D9F566" w:rsidR="00713165" w:rsidRDefault="00F6253B" w:rsidP="00713165">
    <w:pPr>
      <w:pStyle w:val="Footer"/>
      <w:tabs>
        <w:tab w:val="left" w:pos="3271"/>
      </w:tabs>
      <w:jc w:val="center"/>
    </w:pPr>
    <w:fldSimple w:instr=" DOCPROPERTY ClassificationMarking \* MERGEFORMAT ">
      <w:r w:rsidR="00F2677B" w:rsidRPr="00F2677B">
        <w:rPr>
          <w:rFonts w:ascii="Times New Roman" w:hAnsi="Times New Roman" w:cs="Times New Roman"/>
          <w:b/>
          <w:color w:val="FF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19F3D" w14:textId="77777777" w:rsidR="000C21AF" w:rsidRDefault="000C21AF">
    <w:pPr>
      <w:pStyle w:val="Footer"/>
    </w:pPr>
  </w:p>
  <w:p w14:paraId="2966BAA2" w14:textId="3581FC8E" w:rsidR="000C21AF" w:rsidRDefault="00F6253B" w:rsidP="000C21AF">
    <w:pPr>
      <w:pStyle w:val="Footer"/>
      <w:jc w:val="center"/>
    </w:pPr>
    <w:fldSimple w:instr=" DOCPROPERTY ClassificationMarking \* MERGEFORMAT ">
      <w:r w:rsidR="00F2677B" w:rsidRPr="00F2677B">
        <w:rPr>
          <w:rFonts w:ascii="Times New Roman" w:hAnsi="Times New Roman" w:cs="Times New Roman"/>
          <w:b/>
          <w:color w:val="FF0000"/>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54372" w14:textId="77777777" w:rsidR="00FC22BE" w:rsidRDefault="00FC22BE" w:rsidP="000C21AF">
      <w:r>
        <w:separator/>
      </w:r>
    </w:p>
  </w:footnote>
  <w:footnote w:type="continuationSeparator" w:id="0">
    <w:p w14:paraId="004D5873" w14:textId="77777777" w:rsidR="00FC22BE" w:rsidRDefault="00FC22BE" w:rsidP="000C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14CD2" w14:textId="4E4091FE" w:rsidR="000C21AF" w:rsidRDefault="00F6253B" w:rsidP="000C21AF">
    <w:pPr>
      <w:pStyle w:val="Header"/>
      <w:jc w:val="center"/>
    </w:pPr>
    <w:fldSimple w:instr=" DOCPROPERTY ClassificationMarking \* MERGEFORMAT ">
      <w:r w:rsidR="00F2677B" w:rsidRPr="00F2677B">
        <w:rPr>
          <w:rFonts w:ascii="Times New Roman" w:hAnsi="Times New Roman" w:cs="Times New Roman"/>
          <w:b/>
          <w:color w:val="FF0000"/>
          <w:sz w:val="24"/>
        </w:rPr>
        <w:t>OFFICIAL</w:t>
      </w:r>
    </w:fldSimple>
  </w:p>
  <w:p w14:paraId="0F3CD09C" w14:textId="77777777" w:rsidR="000C21AF" w:rsidRDefault="000C2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9E8DC" w14:textId="159B1E01" w:rsidR="000C21AF" w:rsidRDefault="00907E6D" w:rsidP="000C21AF">
    <w:pPr>
      <w:pStyle w:val="Header"/>
      <w:jc w:val="center"/>
    </w:pPr>
    <w:r>
      <w:rPr>
        <w:rFonts w:asciiTheme="majorHAnsi" w:hAnsiTheme="majorHAnsi" w:cstheme="majorHAnsi"/>
        <w:b/>
        <w:bCs/>
        <w:noProof/>
        <w:color w:val="002060"/>
        <w:sz w:val="32"/>
        <w:szCs w:val="32"/>
        <w:lang w:eastAsia="en-GB"/>
      </w:rPr>
      <w:drawing>
        <wp:anchor distT="0" distB="0" distL="114300" distR="114300" simplePos="0" relativeHeight="251661312" behindDoc="1" locked="0" layoutInCell="1" allowOverlap="1" wp14:anchorId="66A05F5D" wp14:editId="31775D56">
          <wp:simplePos x="0" y="0"/>
          <wp:positionH relativeFrom="column">
            <wp:posOffset>-28575</wp:posOffset>
          </wp:positionH>
          <wp:positionV relativeFrom="paragraph">
            <wp:posOffset>-59690</wp:posOffset>
          </wp:positionV>
          <wp:extent cx="731520" cy="789055"/>
          <wp:effectExtent l="0" t="0" r="0" b="0"/>
          <wp:wrapTight wrapText="bothSides">
            <wp:wrapPolygon edited="0">
              <wp:start x="0" y="0"/>
              <wp:lineTo x="0" y="20870"/>
              <wp:lineTo x="20813" y="20870"/>
              <wp:lineTo x="2081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89055"/>
                  </a:xfrm>
                  <a:prstGeom prst="rect">
                    <a:avLst/>
                  </a:prstGeom>
                  <a:noFill/>
                </pic:spPr>
              </pic:pic>
            </a:graphicData>
          </a:graphic>
          <wp14:sizeRelH relativeFrom="page">
            <wp14:pctWidth>0</wp14:pctWidth>
          </wp14:sizeRelH>
          <wp14:sizeRelV relativeFrom="page">
            <wp14:pctHeight>0</wp14:pctHeight>
          </wp14:sizeRelV>
        </wp:anchor>
      </w:drawing>
    </w:r>
    <w:r w:rsidR="00AB6B2A">
      <w:rPr>
        <w:noProof/>
        <w:color w:val="000000"/>
        <w:sz w:val="24"/>
        <w:szCs w:val="24"/>
        <w:lang w:eastAsia="en-GB"/>
      </w:rPr>
      <w:drawing>
        <wp:anchor distT="0" distB="0" distL="114300" distR="114300" simplePos="0" relativeHeight="251659264" behindDoc="0" locked="0" layoutInCell="1" allowOverlap="1" wp14:anchorId="4B446AF5" wp14:editId="1AC8141F">
          <wp:simplePos x="0" y="0"/>
          <wp:positionH relativeFrom="margin">
            <wp:posOffset>4396740</wp:posOffset>
          </wp:positionH>
          <wp:positionV relativeFrom="margin">
            <wp:posOffset>-432435</wp:posOffset>
          </wp:positionV>
          <wp:extent cx="1421130" cy="406400"/>
          <wp:effectExtent l="0" t="0" r="7620" b="0"/>
          <wp:wrapSquare wrapText="bothSides"/>
          <wp:docPr id="11726781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78165" name="Picture 1">
                    <a:extLst>
                      <a:ext uri="{C183D7F6-B498-43B3-948B-1728B52AA6E4}">
                        <adec:decorative xmlns:adec="http://schemas.microsoft.com/office/drawing/2017/decorative" val="1"/>
                      </a:ext>
                    </a:extLst>
                  </pic:cNvPr>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2113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fldSimple w:instr=" DOCPROPERTY ClassificationMarking \* MERGEFORMAT ">
      <w:r w:rsidR="00F2677B" w:rsidRPr="00F2677B">
        <w:rPr>
          <w:rFonts w:ascii="Times New Roman" w:hAnsi="Times New Roman" w:cs="Times New Roman"/>
          <w:b/>
          <w:color w:val="FF0000"/>
          <w:sz w:val="24"/>
        </w:rPr>
        <w:t>OFFICIAL</w:t>
      </w:r>
    </w:fldSimple>
  </w:p>
  <w:p w14:paraId="7A273A5A" w14:textId="77777777" w:rsidR="000C21AF" w:rsidRDefault="000C2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ED09F" w14:textId="7DD9A18F" w:rsidR="000C21AF" w:rsidRDefault="00F6253B" w:rsidP="000C21AF">
    <w:pPr>
      <w:pStyle w:val="Header"/>
      <w:jc w:val="center"/>
    </w:pPr>
    <w:fldSimple w:instr=" DOCPROPERTY ClassificationMarking \* MERGEFORMAT ">
      <w:r w:rsidR="00F2677B" w:rsidRPr="00F2677B">
        <w:rPr>
          <w:rFonts w:ascii="Times New Roman" w:hAnsi="Times New Roman" w:cs="Times New Roman"/>
          <w:b/>
          <w:color w:val="FF0000"/>
          <w:sz w:val="24"/>
        </w:rPr>
        <w:t>OFFICIAL</w:t>
      </w:r>
    </w:fldSimple>
  </w:p>
  <w:p w14:paraId="79861849" w14:textId="77777777" w:rsidR="000C21AF" w:rsidRDefault="000C2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5BC4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2018162" o:spid="_x0000_i1025" type="#_x0000_t75" style="width:11.4pt;height:11.4pt;visibility:visible;mso-wrap-style:square">
            <v:imagedata r:id="rId1" o:title=""/>
          </v:shape>
        </w:pict>
      </mc:Choice>
      <mc:Fallback>
        <w:drawing>
          <wp:inline distT="0" distB="0" distL="0" distR="0" wp14:anchorId="47488BEE">
            <wp:extent cx="144780" cy="144780"/>
            <wp:effectExtent l="0" t="0" r="0" b="0"/>
            <wp:docPr id="612018162" name="Picture 612018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165446FB"/>
    <w:multiLevelType w:val="hybridMultilevel"/>
    <w:tmpl w:val="E5BABE36"/>
    <w:lvl w:ilvl="0" w:tplc="CB867E12">
      <w:start w:val="189"/>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20A37"/>
    <w:multiLevelType w:val="hybridMultilevel"/>
    <w:tmpl w:val="25B86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B2272"/>
    <w:multiLevelType w:val="hybridMultilevel"/>
    <w:tmpl w:val="FCF83EE8"/>
    <w:lvl w:ilvl="0" w:tplc="E238368C">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71F5A"/>
    <w:multiLevelType w:val="hybridMultilevel"/>
    <w:tmpl w:val="3D50A3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B5D5D"/>
    <w:multiLevelType w:val="hybridMultilevel"/>
    <w:tmpl w:val="072A35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16835"/>
    <w:multiLevelType w:val="hybridMultilevel"/>
    <w:tmpl w:val="887A5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15098F"/>
    <w:multiLevelType w:val="hybridMultilevel"/>
    <w:tmpl w:val="446C5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E70A3C"/>
    <w:multiLevelType w:val="hybridMultilevel"/>
    <w:tmpl w:val="4AE6D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6222A0"/>
    <w:multiLevelType w:val="hybridMultilevel"/>
    <w:tmpl w:val="A4A4B476"/>
    <w:lvl w:ilvl="0" w:tplc="90CAFE76">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099470">
    <w:abstractNumId w:val="7"/>
  </w:num>
  <w:num w:numId="2" w16cid:durableId="1679115149">
    <w:abstractNumId w:val="4"/>
  </w:num>
  <w:num w:numId="3" w16cid:durableId="829633313">
    <w:abstractNumId w:val="5"/>
  </w:num>
  <w:num w:numId="4" w16cid:durableId="1350378257">
    <w:abstractNumId w:val="2"/>
  </w:num>
  <w:num w:numId="5" w16cid:durableId="332534416">
    <w:abstractNumId w:val="8"/>
  </w:num>
  <w:num w:numId="6" w16cid:durableId="2136563148">
    <w:abstractNumId w:val="1"/>
  </w:num>
  <w:num w:numId="7" w16cid:durableId="1736312829">
    <w:abstractNumId w:val="6"/>
  </w:num>
  <w:num w:numId="8" w16cid:durableId="70933045">
    <w:abstractNumId w:val="0"/>
  </w:num>
  <w:num w:numId="9" w16cid:durableId="833493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BE"/>
    <w:rsid w:val="00010E27"/>
    <w:rsid w:val="00023860"/>
    <w:rsid w:val="000351C8"/>
    <w:rsid w:val="00041222"/>
    <w:rsid w:val="00061E12"/>
    <w:rsid w:val="0007394A"/>
    <w:rsid w:val="00077A08"/>
    <w:rsid w:val="00084BB6"/>
    <w:rsid w:val="00096A2E"/>
    <w:rsid w:val="000A0AA4"/>
    <w:rsid w:val="000A35EA"/>
    <w:rsid w:val="000A44D2"/>
    <w:rsid w:val="000C21AF"/>
    <w:rsid w:val="000D3B77"/>
    <w:rsid w:val="000D59F1"/>
    <w:rsid w:val="000E0255"/>
    <w:rsid w:val="00102A31"/>
    <w:rsid w:val="00117CF1"/>
    <w:rsid w:val="001400B6"/>
    <w:rsid w:val="0014310D"/>
    <w:rsid w:val="00144CF0"/>
    <w:rsid w:val="00156E57"/>
    <w:rsid w:val="00163C3C"/>
    <w:rsid w:val="00165840"/>
    <w:rsid w:val="001721B9"/>
    <w:rsid w:val="001873DD"/>
    <w:rsid w:val="00193B48"/>
    <w:rsid w:val="00195D0E"/>
    <w:rsid w:val="001A3209"/>
    <w:rsid w:val="001B14D6"/>
    <w:rsid w:val="001B42F2"/>
    <w:rsid w:val="001D66FF"/>
    <w:rsid w:val="001E0D7B"/>
    <w:rsid w:val="001E3C11"/>
    <w:rsid w:val="002057EC"/>
    <w:rsid w:val="00233319"/>
    <w:rsid w:val="0023441D"/>
    <w:rsid w:val="002362B0"/>
    <w:rsid w:val="00240FB7"/>
    <w:rsid w:val="00242581"/>
    <w:rsid w:val="00245FAE"/>
    <w:rsid w:val="002501B1"/>
    <w:rsid w:val="002510CB"/>
    <w:rsid w:val="00271D2F"/>
    <w:rsid w:val="00286ED0"/>
    <w:rsid w:val="00296CC8"/>
    <w:rsid w:val="002A5B21"/>
    <w:rsid w:val="002B38D5"/>
    <w:rsid w:val="002B7CE2"/>
    <w:rsid w:val="002C6D2C"/>
    <w:rsid w:val="002D7DD5"/>
    <w:rsid w:val="002E10EA"/>
    <w:rsid w:val="002F1601"/>
    <w:rsid w:val="002F1DD4"/>
    <w:rsid w:val="002F7A22"/>
    <w:rsid w:val="00307637"/>
    <w:rsid w:val="00315673"/>
    <w:rsid w:val="0033179B"/>
    <w:rsid w:val="003434D9"/>
    <w:rsid w:val="00343A7F"/>
    <w:rsid w:val="00394EAA"/>
    <w:rsid w:val="003A458A"/>
    <w:rsid w:val="003A74F3"/>
    <w:rsid w:val="003B50D0"/>
    <w:rsid w:val="003F30EF"/>
    <w:rsid w:val="004074DE"/>
    <w:rsid w:val="004600CA"/>
    <w:rsid w:val="004602C3"/>
    <w:rsid w:val="00481052"/>
    <w:rsid w:val="004951C9"/>
    <w:rsid w:val="004B07C2"/>
    <w:rsid w:val="004F1AC1"/>
    <w:rsid w:val="00517483"/>
    <w:rsid w:val="005253BB"/>
    <w:rsid w:val="0054467A"/>
    <w:rsid w:val="005466A1"/>
    <w:rsid w:val="00554875"/>
    <w:rsid w:val="005627BB"/>
    <w:rsid w:val="0058416B"/>
    <w:rsid w:val="00586F97"/>
    <w:rsid w:val="0059150D"/>
    <w:rsid w:val="00593965"/>
    <w:rsid w:val="005A073E"/>
    <w:rsid w:val="005A0AA3"/>
    <w:rsid w:val="005A7459"/>
    <w:rsid w:val="005B2F3A"/>
    <w:rsid w:val="005B6D87"/>
    <w:rsid w:val="005D474D"/>
    <w:rsid w:val="0068571D"/>
    <w:rsid w:val="006A3FA7"/>
    <w:rsid w:val="006B108D"/>
    <w:rsid w:val="006B53F8"/>
    <w:rsid w:val="006D3FD7"/>
    <w:rsid w:val="006D523E"/>
    <w:rsid w:val="00706BD7"/>
    <w:rsid w:val="00713165"/>
    <w:rsid w:val="007237C4"/>
    <w:rsid w:val="00725711"/>
    <w:rsid w:val="00727644"/>
    <w:rsid w:val="00737BD4"/>
    <w:rsid w:val="00756CA3"/>
    <w:rsid w:val="007D280D"/>
    <w:rsid w:val="007D497E"/>
    <w:rsid w:val="007D5684"/>
    <w:rsid w:val="00813317"/>
    <w:rsid w:val="0084168C"/>
    <w:rsid w:val="00844D5F"/>
    <w:rsid w:val="00856122"/>
    <w:rsid w:val="00860973"/>
    <w:rsid w:val="0089707F"/>
    <w:rsid w:val="008A6ED9"/>
    <w:rsid w:val="008F0D92"/>
    <w:rsid w:val="00907074"/>
    <w:rsid w:val="00907E6D"/>
    <w:rsid w:val="00924220"/>
    <w:rsid w:val="00934C35"/>
    <w:rsid w:val="0094130F"/>
    <w:rsid w:val="009465AB"/>
    <w:rsid w:val="00955B42"/>
    <w:rsid w:val="00957BB3"/>
    <w:rsid w:val="00977BBD"/>
    <w:rsid w:val="00987007"/>
    <w:rsid w:val="009C29BA"/>
    <w:rsid w:val="009E7B69"/>
    <w:rsid w:val="009F16B6"/>
    <w:rsid w:val="00A0026D"/>
    <w:rsid w:val="00A16A2C"/>
    <w:rsid w:val="00A27DC3"/>
    <w:rsid w:val="00A30202"/>
    <w:rsid w:val="00A320B5"/>
    <w:rsid w:val="00A339D3"/>
    <w:rsid w:val="00A55948"/>
    <w:rsid w:val="00A60129"/>
    <w:rsid w:val="00A967D8"/>
    <w:rsid w:val="00AB1A0F"/>
    <w:rsid w:val="00AB3E4A"/>
    <w:rsid w:val="00AB6B2A"/>
    <w:rsid w:val="00AD3673"/>
    <w:rsid w:val="00AF71D6"/>
    <w:rsid w:val="00AF75A1"/>
    <w:rsid w:val="00B0799D"/>
    <w:rsid w:val="00B13D71"/>
    <w:rsid w:val="00B149C3"/>
    <w:rsid w:val="00B31B00"/>
    <w:rsid w:val="00B34B83"/>
    <w:rsid w:val="00B43FAA"/>
    <w:rsid w:val="00B46BD8"/>
    <w:rsid w:val="00B519B6"/>
    <w:rsid w:val="00B555D5"/>
    <w:rsid w:val="00B57E38"/>
    <w:rsid w:val="00B7136F"/>
    <w:rsid w:val="00B7485D"/>
    <w:rsid w:val="00B96491"/>
    <w:rsid w:val="00BB05AA"/>
    <w:rsid w:val="00BC2A5C"/>
    <w:rsid w:val="00BC52D0"/>
    <w:rsid w:val="00BD3EDB"/>
    <w:rsid w:val="00BD6162"/>
    <w:rsid w:val="00BE245C"/>
    <w:rsid w:val="00BF6B63"/>
    <w:rsid w:val="00C00B5F"/>
    <w:rsid w:val="00C03901"/>
    <w:rsid w:val="00C0668B"/>
    <w:rsid w:val="00C07187"/>
    <w:rsid w:val="00C14086"/>
    <w:rsid w:val="00C2129E"/>
    <w:rsid w:val="00C273A1"/>
    <w:rsid w:val="00C30C26"/>
    <w:rsid w:val="00C46C20"/>
    <w:rsid w:val="00C72CF6"/>
    <w:rsid w:val="00C82C28"/>
    <w:rsid w:val="00C84F08"/>
    <w:rsid w:val="00C86AD8"/>
    <w:rsid w:val="00CB4A7E"/>
    <w:rsid w:val="00CC22D5"/>
    <w:rsid w:val="00CC2D07"/>
    <w:rsid w:val="00CF3D09"/>
    <w:rsid w:val="00D0294F"/>
    <w:rsid w:val="00D15681"/>
    <w:rsid w:val="00D26966"/>
    <w:rsid w:val="00D26E05"/>
    <w:rsid w:val="00D31BA6"/>
    <w:rsid w:val="00D50733"/>
    <w:rsid w:val="00D57DA7"/>
    <w:rsid w:val="00D802BF"/>
    <w:rsid w:val="00DA5B51"/>
    <w:rsid w:val="00DB2200"/>
    <w:rsid w:val="00DC261B"/>
    <w:rsid w:val="00DD0302"/>
    <w:rsid w:val="00DE04FA"/>
    <w:rsid w:val="00DE2945"/>
    <w:rsid w:val="00DE5EB8"/>
    <w:rsid w:val="00E01876"/>
    <w:rsid w:val="00E06FBE"/>
    <w:rsid w:val="00E07E28"/>
    <w:rsid w:val="00E10C87"/>
    <w:rsid w:val="00E41A52"/>
    <w:rsid w:val="00E514F5"/>
    <w:rsid w:val="00E64ED1"/>
    <w:rsid w:val="00E761D5"/>
    <w:rsid w:val="00E87477"/>
    <w:rsid w:val="00E90413"/>
    <w:rsid w:val="00E936E9"/>
    <w:rsid w:val="00EB4BDC"/>
    <w:rsid w:val="00ED2A76"/>
    <w:rsid w:val="00ED7E93"/>
    <w:rsid w:val="00EE7420"/>
    <w:rsid w:val="00EF2F9D"/>
    <w:rsid w:val="00F050F1"/>
    <w:rsid w:val="00F063DF"/>
    <w:rsid w:val="00F2677B"/>
    <w:rsid w:val="00F371D3"/>
    <w:rsid w:val="00F44976"/>
    <w:rsid w:val="00F6253B"/>
    <w:rsid w:val="00F672D1"/>
    <w:rsid w:val="00F70F1C"/>
    <w:rsid w:val="00F77CF3"/>
    <w:rsid w:val="00F90510"/>
    <w:rsid w:val="00F93932"/>
    <w:rsid w:val="00FC22BE"/>
    <w:rsid w:val="00FD196E"/>
    <w:rsid w:val="00FD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0D02"/>
  <w15:chartTrackingRefBased/>
  <w15:docId w15:val="{1AE98484-3AB2-4253-B42C-4A001220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1B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1AF"/>
    <w:pPr>
      <w:tabs>
        <w:tab w:val="center" w:pos="4513"/>
        <w:tab w:val="right" w:pos="9026"/>
      </w:tabs>
    </w:pPr>
  </w:style>
  <w:style w:type="character" w:customStyle="1" w:styleId="HeaderChar">
    <w:name w:val="Header Char"/>
    <w:basedOn w:val="DefaultParagraphFont"/>
    <w:link w:val="Header"/>
    <w:uiPriority w:val="99"/>
    <w:rsid w:val="000C21AF"/>
  </w:style>
  <w:style w:type="paragraph" w:styleId="Footer">
    <w:name w:val="footer"/>
    <w:basedOn w:val="Normal"/>
    <w:link w:val="FooterChar"/>
    <w:uiPriority w:val="99"/>
    <w:unhideWhenUsed/>
    <w:rsid w:val="000C21AF"/>
    <w:pPr>
      <w:tabs>
        <w:tab w:val="center" w:pos="4513"/>
        <w:tab w:val="right" w:pos="9026"/>
      </w:tabs>
    </w:pPr>
  </w:style>
  <w:style w:type="character" w:customStyle="1" w:styleId="FooterChar">
    <w:name w:val="Footer Char"/>
    <w:basedOn w:val="DefaultParagraphFont"/>
    <w:link w:val="Footer"/>
    <w:uiPriority w:val="99"/>
    <w:rsid w:val="000C21AF"/>
  </w:style>
  <w:style w:type="table" w:styleId="TableGrid">
    <w:name w:val="Table Grid"/>
    <w:basedOn w:val="TableNormal"/>
    <w:uiPriority w:val="39"/>
    <w:rsid w:val="00FC2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22BE"/>
    <w:pPr>
      <w:spacing w:after="0" w:line="240" w:lineRule="auto"/>
    </w:pPr>
  </w:style>
  <w:style w:type="character" w:styleId="CommentReference">
    <w:name w:val="annotation reference"/>
    <w:basedOn w:val="DefaultParagraphFont"/>
    <w:uiPriority w:val="99"/>
    <w:semiHidden/>
    <w:unhideWhenUsed/>
    <w:rsid w:val="00B7485D"/>
    <w:rPr>
      <w:sz w:val="16"/>
      <w:szCs w:val="16"/>
    </w:rPr>
  </w:style>
  <w:style w:type="paragraph" w:styleId="CommentText">
    <w:name w:val="annotation text"/>
    <w:basedOn w:val="Normal"/>
    <w:link w:val="CommentTextChar"/>
    <w:uiPriority w:val="99"/>
    <w:unhideWhenUsed/>
    <w:rsid w:val="00B7485D"/>
    <w:rPr>
      <w:sz w:val="20"/>
      <w:szCs w:val="20"/>
    </w:rPr>
  </w:style>
  <w:style w:type="character" w:customStyle="1" w:styleId="CommentTextChar">
    <w:name w:val="Comment Text Char"/>
    <w:basedOn w:val="DefaultParagraphFont"/>
    <w:link w:val="CommentText"/>
    <w:uiPriority w:val="99"/>
    <w:rsid w:val="00B7485D"/>
    <w:rPr>
      <w:sz w:val="20"/>
      <w:szCs w:val="20"/>
    </w:rPr>
  </w:style>
  <w:style w:type="paragraph" w:styleId="CommentSubject">
    <w:name w:val="annotation subject"/>
    <w:basedOn w:val="CommentText"/>
    <w:next w:val="CommentText"/>
    <w:link w:val="CommentSubjectChar"/>
    <w:uiPriority w:val="99"/>
    <w:semiHidden/>
    <w:unhideWhenUsed/>
    <w:rsid w:val="00B7485D"/>
    <w:rPr>
      <w:b/>
      <w:bCs/>
    </w:rPr>
  </w:style>
  <w:style w:type="character" w:customStyle="1" w:styleId="CommentSubjectChar">
    <w:name w:val="Comment Subject Char"/>
    <w:basedOn w:val="CommentTextChar"/>
    <w:link w:val="CommentSubject"/>
    <w:uiPriority w:val="99"/>
    <w:semiHidden/>
    <w:rsid w:val="00B7485D"/>
    <w:rPr>
      <w:b/>
      <w:bCs/>
      <w:sz w:val="20"/>
      <w:szCs w:val="20"/>
    </w:rPr>
  </w:style>
  <w:style w:type="character" w:styleId="Hyperlink">
    <w:name w:val="Hyperlink"/>
    <w:basedOn w:val="DefaultParagraphFont"/>
    <w:uiPriority w:val="99"/>
    <w:unhideWhenUsed/>
    <w:rsid w:val="000A44D2"/>
    <w:rPr>
      <w:color w:val="0563C1" w:themeColor="hyperlink"/>
      <w:u w:val="single"/>
    </w:rPr>
  </w:style>
  <w:style w:type="character" w:styleId="UnresolvedMention">
    <w:name w:val="Unresolved Mention"/>
    <w:basedOn w:val="DefaultParagraphFont"/>
    <w:uiPriority w:val="99"/>
    <w:semiHidden/>
    <w:unhideWhenUsed/>
    <w:rsid w:val="000A44D2"/>
    <w:rPr>
      <w:color w:val="605E5C"/>
      <w:shd w:val="clear" w:color="auto" w:fill="E1DFDD"/>
    </w:rPr>
  </w:style>
  <w:style w:type="character" w:styleId="FollowedHyperlink">
    <w:name w:val="FollowedHyperlink"/>
    <w:basedOn w:val="DefaultParagraphFont"/>
    <w:uiPriority w:val="99"/>
    <w:semiHidden/>
    <w:unhideWhenUsed/>
    <w:rsid w:val="002F1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621484">
      <w:bodyDiv w:val="1"/>
      <w:marLeft w:val="0"/>
      <w:marRight w:val="0"/>
      <w:marTop w:val="0"/>
      <w:marBottom w:val="0"/>
      <w:divBdr>
        <w:top w:val="none" w:sz="0" w:space="0" w:color="auto"/>
        <w:left w:val="none" w:sz="0" w:space="0" w:color="auto"/>
        <w:bottom w:val="none" w:sz="0" w:space="0" w:color="auto"/>
        <w:right w:val="none" w:sz="0" w:space="0" w:color="auto"/>
      </w:divBdr>
    </w:div>
    <w:div w:id="543635947">
      <w:bodyDiv w:val="1"/>
      <w:marLeft w:val="0"/>
      <w:marRight w:val="0"/>
      <w:marTop w:val="0"/>
      <w:marBottom w:val="0"/>
      <w:divBdr>
        <w:top w:val="none" w:sz="0" w:space="0" w:color="auto"/>
        <w:left w:val="none" w:sz="0" w:space="0" w:color="auto"/>
        <w:bottom w:val="none" w:sz="0" w:space="0" w:color="auto"/>
        <w:right w:val="none" w:sz="0" w:space="0" w:color="auto"/>
      </w:divBdr>
    </w:div>
    <w:div w:id="1193500432">
      <w:bodyDiv w:val="1"/>
      <w:marLeft w:val="0"/>
      <w:marRight w:val="0"/>
      <w:marTop w:val="0"/>
      <w:marBottom w:val="0"/>
      <w:divBdr>
        <w:top w:val="none" w:sz="0" w:space="0" w:color="auto"/>
        <w:left w:val="none" w:sz="0" w:space="0" w:color="auto"/>
        <w:bottom w:val="none" w:sz="0" w:space="0" w:color="auto"/>
        <w:right w:val="none" w:sz="0" w:space="0" w:color="auto"/>
      </w:divBdr>
    </w:div>
    <w:div w:id="178022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ometricscommissioner.scot/media/035latyc/code-of-practice.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metricscommissioner.sc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otland.police.uk/access-to-information/data-protec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cid:image003.png@01DA90B1.9AB33D60" TargetMode="External"/><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sz="1200">
                <a:solidFill>
                  <a:srgbClr val="002060"/>
                </a:solidFill>
                <a:latin typeface="Arial" panose="020B0604020202020204" pitchFamily="34" charset="0"/>
                <a:cs typeface="Arial" panose="020B0604020202020204" pitchFamily="34" charset="0"/>
              </a:rPr>
              <a:t> </a:t>
            </a:r>
            <a:r>
              <a:rPr lang="en-US" sz="1200">
                <a:solidFill>
                  <a:schemeClr val="tx1"/>
                </a:solidFill>
                <a:latin typeface="Arial" panose="020B0604020202020204" pitchFamily="34" charset="0"/>
                <a:cs typeface="Arial" panose="020B0604020202020204" pitchFamily="34" charset="0"/>
              </a:rPr>
              <a:t>Custody:</a:t>
            </a:r>
            <a:r>
              <a:rPr lang="en-US" sz="1200" baseline="0">
                <a:solidFill>
                  <a:schemeClr val="tx1"/>
                </a:solidFill>
                <a:latin typeface="Arial" panose="020B0604020202020204" pitchFamily="34" charset="0"/>
                <a:cs typeface="Arial" panose="020B0604020202020204" pitchFamily="34" charset="0"/>
              </a:rPr>
              <a:t> </a:t>
            </a:r>
            <a:r>
              <a:rPr lang="en-US" sz="1200" i="0" baseline="0">
                <a:solidFill>
                  <a:schemeClr val="tx1"/>
                </a:solidFill>
                <a:latin typeface="Arial" panose="020B0604020202020204" pitchFamily="34" charset="0"/>
                <a:cs typeface="Arial" panose="020B0604020202020204" pitchFamily="34" charset="0"/>
              </a:rPr>
              <a:t>Oct - Dec 2024</a:t>
            </a:r>
            <a:endParaRPr lang="en-US" sz="1200">
              <a:solidFill>
                <a:schemeClr val="tx1"/>
              </a:solidFill>
              <a:latin typeface="Arial" panose="020B0604020202020204" pitchFamily="34" charset="0"/>
              <a:cs typeface="Arial" panose="020B0604020202020204" pitchFamily="34" charset="0"/>
            </a:endParaRPr>
          </a:p>
        </c:rich>
      </c:tx>
      <c:layout>
        <c:manualLayout>
          <c:xMode val="edge"/>
          <c:yMode val="edge"/>
          <c:x val="2.113829731015167E-3"/>
          <c:y val="2.0117178901024466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297865658439048E-2"/>
          <c:y val="0.16940756121238271"/>
          <c:w val="0.81574103237095363"/>
          <c:h val="0.66625202884122248"/>
        </c:manualLayout>
      </c:layout>
      <c:pie3DChart>
        <c:varyColors val="1"/>
        <c:ser>
          <c:idx val="0"/>
          <c:order val="0"/>
          <c:dPt>
            <c:idx val="0"/>
            <c:bubble3D val="0"/>
            <c:spPr>
              <a:solidFill>
                <a:srgbClr val="4472C4">
                  <a:lumMod val="20000"/>
                  <a:lumOff val="80000"/>
                </a:srgb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EA8-4652-8629-542821E70578}"/>
              </c:ext>
            </c:extLst>
          </c:dPt>
          <c:dPt>
            <c:idx val="1"/>
            <c:bubble3D val="0"/>
            <c:explosion val="15"/>
            <c:spPr>
              <a:solidFill>
                <a:srgbClr val="0070C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EA8-4652-8629-542821E70578}"/>
              </c:ext>
            </c:extLst>
          </c:dPt>
          <c:dPt>
            <c:idx val="2"/>
            <c:bubble3D val="0"/>
            <c:explosion val="8"/>
            <c:spPr>
              <a:solidFill>
                <a:srgbClr val="00206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EA8-4652-8629-542821E70578}"/>
              </c:ext>
            </c:extLst>
          </c:dPt>
          <c:dLbls>
            <c:dLbl>
              <c:idx val="0"/>
              <c:layout>
                <c:manualLayout>
                  <c:x val="0.11449664429530203"/>
                  <c:y val="0"/>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fld id="{599B820E-ABC3-487C-89CE-F06A225B5B6F}" type="CATEGORYNAME">
                      <a:rPr lang="en-US" sz="900" b="1">
                        <a:solidFill>
                          <a:schemeClr val="accent1">
                            <a:lumMod val="50000"/>
                          </a:schemeClr>
                        </a:solidFill>
                        <a:latin typeface="Arial" panose="020B0604020202020204" pitchFamily="34" charset="0"/>
                        <a:cs typeface="Arial" panose="020B0604020202020204" pitchFamily="34" charset="0"/>
                      </a:rPr>
                      <a:pPr>
                        <a:defRPr>
                          <a:solidFill>
                            <a:schemeClr val="accent1">
                              <a:lumMod val="50000"/>
                            </a:schemeClr>
                          </a:solidFill>
                          <a:latin typeface="Arial" panose="020B0604020202020204" pitchFamily="34" charset="0"/>
                          <a:cs typeface="Arial" panose="020B0604020202020204" pitchFamily="34" charset="0"/>
                        </a:defRPr>
                      </a:pPr>
                      <a:t>[CATEGORY NAME]</a:t>
                    </a:fld>
                    <a:r>
                      <a:rPr lang="en-US" b="1" baseline="0">
                        <a:solidFill>
                          <a:schemeClr val="accent1">
                            <a:lumMod val="50000"/>
                          </a:schemeClr>
                        </a:solidFill>
                        <a:latin typeface="Arial" panose="020B0604020202020204" pitchFamily="34" charset="0"/>
                        <a:cs typeface="Arial" panose="020B0604020202020204" pitchFamily="34" charset="0"/>
                      </a:rPr>
                      <a:t>, 5,925</a:t>
                    </a:r>
                  </a:p>
                </c:rich>
              </c:tx>
              <c:spPr>
                <a:solidFill>
                  <a:srgbClr val="4472C4">
                    <a:lumMod val="20000"/>
                    <a:lumOff val="80000"/>
                  </a:srgbClr>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15:layout>
                    <c:manualLayout>
                      <c:w val="0.2037203403265867"/>
                      <c:h val="0.21281076962153925"/>
                    </c:manualLayout>
                  </c15:layout>
                  <c15:dlblFieldTable/>
                  <c15:showDataLabelsRange val="0"/>
                </c:ext>
                <c:ext xmlns:c16="http://schemas.microsoft.com/office/drawing/2014/chart" uri="{C3380CC4-5D6E-409C-BE32-E72D297353CC}">
                  <c16:uniqueId val="{00000001-2EA8-4652-8629-542821E70578}"/>
                </c:ext>
              </c:extLst>
            </c:dLbl>
            <c:dLbl>
              <c:idx val="1"/>
              <c:layout>
                <c:manualLayout>
                  <c:x val="0.16378340291356197"/>
                  <c:y val="-0.17094234188468377"/>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fld id="{1C19A5E4-1AB9-4835-B3F6-0AC1C6174E4A}" type="CATEGORYNAME">
                      <a:rPr lang="en-US" sz="1000" b="1">
                        <a:latin typeface="Arial" panose="020B0604020202020204" pitchFamily="34" charset="0"/>
                        <a:cs typeface="Arial" panose="020B0604020202020204" pitchFamily="34" charset="0"/>
                      </a:rPr>
                      <a:pPr>
                        <a:defRPr sz="900">
                          <a:latin typeface="Arial" panose="020B0604020202020204" pitchFamily="34" charset="0"/>
                          <a:cs typeface="Arial" panose="020B0604020202020204" pitchFamily="34" charset="0"/>
                        </a:defRPr>
                      </a:pPr>
                      <a:t>[CATEGORY NAME]</a:t>
                    </a:fld>
                    <a:r>
                      <a:rPr lang="en-US" sz="1000" b="1" baseline="0">
                        <a:latin typeface="Arial" panose="020B0604020202020204" pitchFamily="34" charset="0"/>
                        <a:cs typeface="Arial" panose="020B0604020202020204" pitchFamily="34" charset="0"/>
                      </a:rPr>
                      <a:t>, 13,391</a:t>
                    </a:r>
                  </a:p>
                </c:rich>
              </c:tx>
              <c:spPr>
                <a:xfrm>
                  <a:off x="4451672" y="1686714"/>
                  <a:ext cx="1225227" cy="532401"/>
                </a:xfrm>
                <a:solidFill>
                  <a:srgbClr val="0070C0"/>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09106"/>
                        <a:gd name="adj2" fmla="val 4712"/>
                      </a:avLst>
                    </a:prstGeom>
                    <a:pattFill prst="pct75">
                      <a:fgClr>
                        <a:schemeClr val="dk1">
                          <a:lumMod val="75000"/>
                          <a:lumOff val="25000"/>
                        </a:schemeClr>
                      </a:fgClr>
                      <a:bgClr>
                        <a:schemeClr val="dk1">
                          <a:lumMod val="65000"/>
                          <a:lumOff val="35000"/>
                        </a:schemeClr>
                      </a:bgClr>
                    </a:pattFill>
                    <a:ln>
                      <a:noFill/>
                    </a:ln>
                  </c15:spPr>
                  <c15:layout>
                    <c:manualLayout>
                      <c:w val="0.2158267716535433"/>
                      <c:h val="0.18030683261366523"/>
                    </c:manualLayout>
                  </c15:layout>
                  <c15:dlblFieldTable/>
                  <c15:showDataLabelsRange val="0"/>
                </c:ext>
                <c:ext xmlns:c16="http://schemas.microsoft.com/office/drawing/2014/chart" uri="{C3380CC4-5D6E-409C-BE32-E72D297353CC}">
                  <c16:uniqueId val="{00000003-2EA8-4652-8629-542821E70578}"/>
                </c:ext>
              </c:extLst>
            </c:dLbl>
            <c:dLbl>
              <c:idx val="2"/>
              <c:layout>
                <c:manualLayout>
                  <c:x val="-2.0504148390847146E-2"/>
                  <c:y val="-6.248852764372196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fld id="{2CEB3A84-9AEF-4751-AB41-72D67D51EA67}" type="CATEGORYNAME">
                      <a:rPr lang="en-US" b="1">
                        <a:latin typeface="Arial" panose="020B0604020202020204" pitchFamily="34" charset="0"/>
                        <a:cs typeface="Arial" panose="020B0604020202020204" pitchFamily="34" charset="0"/>
                      </a:rPr>
                      <a:pPr>
                        <a:defRPr>
                          <a:latin typeface="Arial" panose="020B0604020202020204" pitchFamily="34" charset="0"/>
                          <a:cs typeface="Arial" panose="020B0604020202020204" pitchFamily="34" charset="0"/>
                        </a:defRPr>
                      </a:pPr>
                      <a:t>[CATEGORY NAME]</a:t>
                    </a:fld>
                    <a:r>
                      <a:rPr lang="en-US" b="1" baseline="0">
                        <a:latin typeface="Arial" panose="020B0604020202020204" pitchFamily="34" charset="0"/>
                        <a:cs typeface="Arial" panose="020B0604020202020204" pitchFamily="34" charset="0"/>
                      </a:rPr>
                      <a:t>, 12,483</a:t>
                    </a:r>
                  </a:p>
                </c:rich>
              </c:tx>
              <c:spPr>
                <a:solidFill>
                  <a:srgbClr val="002060"/>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8790"/>
                        <a:gd name="adj2" fmla="val 63852"/>
                      </a:avLst>
                    </a:prstGeom>
                    <a:pattFill prst="pct75">
                      <a:fgClr>
                        <a:schemeClr val="dk1">
                          <a:lumMod val="75000"/>
                          <a:lumOff val="25000"/>
                        </a:schemeClr>
                      </a:fgClr>
                      <a:bgClr>
                        <a:schemeClr val="dk1">
                          <a:lumMod val="65000"/>
                          <a:lumOff val="35000"/>
                        </a:schemeClr>
                      </a:bgClr>
                    </a:pattFill>
                    <a:ln>
                      <a:noFill/>
                    </a:ln>
                  </c15:spPr>
                  <c15:layout>
                    <c:manualLayout>
                      <c:w val="0.24320703200690513"/>
                      <c:h val="0.1344255355177377"/>
                    </c:manualLayout>
                  </c15:layout>
                  <c15:dlblFieldTable/>
                  <c15:showDataLabelsRange val="0"/>
                </c:ext>
                <c:ext xmlns:c16="http://schemas.microsoft.com/office/drawing/2014/chart" uri="{C3380CC4-5D6E-409C-BE32-E72D297353CC}">
                  <c16:uniqueId val="{00000005-2EA8-4652-8629-542821E70578}"/>
                </c:ext>
              </c:extLst>
            </c:dLbl>
            <c:spPr>
              <a:solidFill>
                <a:srgbClr val="002060"/>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'Custody Samples Taken'!$A$2:$A$4</c:f>
              <c:strCache>
                <c:ptCount val="3"/>
                <c:pt idx="0">
                  <c:v>Criminal Justice (CJ) DNA samples taken</c:v>
                </c:pt>
                <c:pt idx="1">
                  <c:v> Fingerprints taken</c:v>
                </c:pt>
                <c:pt idx="2">
                  <c:v> Facial Images taken</c:v>
                </c:pt>
              </c:strCache>
            </c:strRef>
          </c:cat>
          <c:val>
            <c:numRef>
              <c:f>'Custody Samples Taken'!$B$2:$B$4</c:f>
              <c:numCache>
                <c:formatCode>#,##0</c:formatCode>
                <c:ptCount val="3"/>
                <c:pt idx="0">
                  <c:v>5925</c:v>
                </c:pt>
                <c:pt idx="1">
                  <c:v>13391</c:v>
                </c:pt>
                <c:pt idx="2">
                  <c:v>12483</c:v>
                </c:pt>
              </c:numCache>
            </c:numRef>
          </c:val>
          <c:extLst>
            <c:ext xmlns:c16="http://schemas.microsoft.com/office/drawing/2014/chart" uri="{C3380CC4-5D6E-409C-BE32-E72D297353CC}">
              <c16:uniqueId val="{00000006-2EA8-4652-8629-542821E70578}"/>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11119821133469428"/>
          <c:y val="0.93781060949470874"/>
          <c:w val="0.74374302483303634"/>
          <c:h val="5.1633193613995904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GB" sz="1400">
                <a:solidFill>
                  <a:schemeClr val="tx1"/>
                </a:solidFill>
                <a:latin typeface="Arial" panose="020B0604020202020204" pitchFamily="34" charset="0"/>
                <a:cs typeface="Arial" panose="020B0604020202020204" pitchFamily="34" charset="0"/>
              </a:rPr>
              <a:t>Weeding of Biometric</a:t>
            </a:r>
            <a:r>
              <a:rPr lang="en-GB" sz="1400" baseline="0">
                <a:solidFill>
                  <a:schemeClr val="tx1"/>
                </a:solidFill>
                <a:latin typeface="Arial" panose="020B0604020202020204" pitchFamily="34" charset="0"/>
                <a:cs typeface="Arial" panose="020B0604020202020204" pitchFamily="34" charset="0"/>
              </a:rPr>
              <a:t> Databases</a:t>
            </a:r>
            <a:endParaRPr lang="en-GB" sz="1400">
              <a:solidFill>
                <a:schemeClr val="tx1"/>
              </a:solidFill>
              <a:latin typeface="Arial" panose="020B0604020202020204" pitchFamily="34" charset="0"/>
              <a:cs typeface="Arial" panose="020B0604020202020204" pitchFamily="34" charset="0"/>
            </a:endParaRPr>
          </a:p>
        </c:rich>
      </c:tx>
      <c:layout>
        <c:manualLayout>
          <c:xMode val="edge"/>
          <c:yMode val="edge"/>
          <c:x val="0.30998218619526091"/>
          <c:y val="3.5834266517357223E-2"/>
        </c:manualLayout>
      </c:layout>
      <c:overlay val="0"/>
      <c:spPr>
        <a:noFill/>
        <a:ln>
          <a:noFill/>
        </a:ln>
        <a:effectLst/>
      </c:spPr>
      <c:txPr>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Destruction!$A$2</c:f>
              <c:strCache>
                <c:ptCount val="1"/>
                <c:pt idx="0">
                  <c:v>DNA profiles and demographic records removed from the Scottish Database</c:v>
                </c:pt>
              </c:strCache>
            </c:strRef>
          </c:tx>
          <c:spPr>
            <a:solidFill>
              <a:srgbClr val="4472C4">
                <a:lumMod val="20000"/>
                <a:lumOff val="80000"/>
              </a:srgbClr>
            </a:solidFill>
            <a:ln w="9525" cap="flat" cmpd="sng" algn="ctr">
              <a:solidFill>
                <a:schemeClr val="lt1">
                  <a:alpha val="50000"/>
                </a:schemeClr>
              </a:solidFill>
              <a:round/>
            </a:ln>
            <a:effectLst/>
          </c:spPr>
          <c:invertIfNegative val="0"/>
          <c:dLbls>
            <c:dLbl>
              <c:idx val="0"/>
              <c:layout>
                <c:manualLayout>
                  <c:x val="-7.5337912696654158E-2"/>
                  <c:y val="-3.77073906485671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A82-4E27-85EC-7CABD91E832D}"/>
                </c:ext>
              </c:extLst>
            </c:dLbl>
            <c:dLbl>
              <c:idx val="1"/>
              <c:layout>
                <c:manualLayout>
                  <c:x val="-7.0906270773321511E-2"/>
                  <c:y val="-6.912941760010856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A82-4E27-85EC-7CABD91E832D}"/>
                </c:ext>
              </c:extLst>
            </c:dLbl>
            <c:dLbl>
              <c:idx val="2"/>
              <c:layout>
                <c:manualLayout>
                  <c:x val="-5.3179703079991134E-2"/>
                  <c:y val="-3.770739064856746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A82-4E27-85EC-7CABD91E832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206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Destruction!$B$1:$D$1</c:f>
              <c:numCache>
                <c:formatCode>mmm\-yy</c:formatCode>
                <c:ptCount val="3"/>
                <c:pt idx="0">
                  <c:v>45566</c:v>
                </c:pt>
                <c:pt idx="1">
                  <c:v>45597</c:v>
                </c:pt>
                <c:pt idx="2">
                  <c:v>45627</c:v>
                </c:pt>
              </c:numCache>
            </c:numRef>
          </c:cat>
          <c:val>
            <c:numRef>
              <c:f>Destruction!$B$2:$D$2</c:f>
              <c:numCache>
                <c:formatCode>#,##0</c:formatCode>
                <c:ptCount val="3"/>
                <c:pt idx="0">
                  <c:v>1428</c:v>
                </c:pt>
                <c:pt idx="1">
                  <c:v>1225</c:v>
                </c:pt>
                <c:pt idx="2">
                  <c:v>656</c:v>
                </c:pt>
              </c:numCache>
            </c:numRef>
          </c:val>
          <c:extLst>
            <c:ext xmlns:c16="http://schemas.microsoft.com/office/drawing/2014/chart" uri="{C3380CC4-5D6E-409C-BE32-E72D297353CC}">
              <c16:uniqueId val="{00000000-BFFB-4191-B51E-1DC29883F11D}"/>
            </c:ext>
          </c:extLst>
        </c:ser>
        <c:ser>
          <c:idx val="1"/>
          <c:order val="1"/>
          <c:tx>
            <c:strRef>
              <c:f>Destruction!$A$3</c:f>
              <c:strCache>
                <c:ptCount val="1"/>
                <c:pt idx="0">
                  <c:v>Fingerprints removed from the UK National Fingerprint  Database</c:v>
                </c:pt>
              </c:strCache>
            </c:strRef>
          </c:tx>
          <c:spPr>
            <a:solidFill>
              <a:srgbClr val="0070C0"/>
            </a:solidFill>
            <a:ln w="9525" cap="flat" cmpd="sng" algn="ctr">
              <a:solidFill>
                <a:schemeClr val="lt1">
                  <a:alpha val="50000"/>
                </a:schemeClr>
              </a:solidFill>
              <a:round/>
            </a:ln>
            <a:effectLst/>
          </c:spPr>
          <c:invertIfNegative val="0"/>
          <c:dLbls>
            <c:dLbl>
              <c:idx val="0"/>
              <c:layout>
                <c:manualLayout>
                  <c:x val="-7.5337912696654116E-2"/>
                  <c:y val="3.770739064856642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A82-4E27-85EC-7CABD91E832D}"/>
                </c:ext>
              </c:extLst>
            </c:dLbl>
            <c:dLbl>
              <c:idx val="1"/>
              <c:layout>
                <c:manualLayout>
                  <c:x val="-6.647462884998900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A82-4E27-85EC-7CABD91E832D}"/>
                </c:ext>
              </c:extLst>
            </c:dLbl>
            <c:dLbl>
              <c:idx val="2"/>
              <c:layout>
                <c:manualLayout>
                  <c:x val="-7.3122004497942164E-2"/>
                  <c:y val="-3.4564708800054282E-17"/>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15:layout>
                    <c:manualLayout>
                      <c:w val="5.9029470418790149E-2"/>
                      <c:h val="4.5192456146601584E-2"/>
                    </c:manualLayout>
                  </c15:layout>
                </c:ext>
                <c:ext xmlns:c16="http://schemas.microsoft.com/office/drawing/2014/chart" uri="{C3380CC4-5D6E-409C-BE32-E72D297353CC}">
                  <c16:uniqueId val="{00000006-3A82-4E27-85EC-7CABD91E832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Destruction!$B$1:$D$1</c:f>
              <c:numCache>
                <c:formatCode>mmm\-yy</c:formatCode>
                <c:ptCount val="3"/>
                <c:pt idx="0">
                  <c:v>45566</c:v>
                </c:pt>
                <c:pt idx="1">
                  <c:v>45597</c:v>
                </c:pt>
                <c:pt idx="2">
                  <c:v>45627</c:v>
                </c:pt>
              </c:numCache>
            </c:numRef>
          </c:cat>
          <c:val>
            <c:numRef>
              <c:f>Destruction!$B$3:$D$3</c:f>
              <c:numCache>
                <c:formatCode>#,##0</c:formatCode>
                <c:ptCount val="3"/>
                <c:pt idx="0">
                  <c:v>4840</c:v>
                </c:pt>
                <c:pt idx="1">
                  <c:v>4989</c:v>
                </c:pt>
                <c:pt idx="2">
                  <c:v>4515</c:v>
                </c:pt>
              </c:numCache>
            </c:numRef>
          </c:val>
          <c:extLst>
            <c:ext xmlns:c16="http://schemas.microsoft.com/office/drawing/2014/chart" uri="{C3380CC4-5D6E-409C-BE32-E72D297353CC}">
              <c16:uniqueId val="{00000001-BFFB-4191-B51E-1DC29883F11D}"/>
            </c:ext>
          </c:extLst>
        </c:ser>
        <c:ser>
          <c:idx val="2"/>
          <c:order val="2"/>
          <c:tx>
            <c:strRef>
              <c:f>Destruction!$A$4</c:f>
              <c:strCache>
                <c:ptCount val="1"/>
                <c:pt idx="0">
                  <c:v>Images removed from the Scottish Criminal History System</c:v>
                </c:pt>
              </c:strCache>
            </c:strRef>
          </c:tx>
          <c:spPr>
            <a:solidFill>
              <a:srgbClr val="002060"/>
            </a:solidFill>
            <a:ln w="9525" cap="flat" cmpd="sng" algn="ctr">
              <a:solidFill>
                <a:schemeClr val="lt1">
                  <a:alpha val="50000"/>
                </a:schemeClr>
              </a:solidFill>
              <a:round/>
            </a:ln>
            <a:effectLst/>
          </c:spPr>
          <c:invertIfNegative val="0"/>
          <c:dPt>
            <c:idx val="0"/>
            <c:invertIfNegative val="0"/>
            <c:bubble3D val="0"/>
            <c:spPr>
              <a:solidFill>
                <a:srgbClr val="002060"/>
              </a:solidFill>
              <a:ln w="9525" cap="flat" cmpd="sng" algn="ctr">
                <a:solidFill>
                  <a:schemeClr val="lt1">
                    <a:alpha val="50000"/>
                  </a:schemeClr>
                </a:solidFill>
                <a:round/>
              </a:ln>
              <a:effectLst/>
            </c:spPr>
            <c:extLst>
              <c:ext xmlns:c16="http://schemas.microsoft.com/office/drawing/2014/chart" uri="{C3380CC4-5D6E-409C-BE32-E72D297353CC}">
                <c16:uniqueId val="{00000002-B7D0-49EF-BC9A-D79A5EA6B216}"/>
              </c:ext>
            </c:extLst>
          </c:dPt>
          <c:dPt>
            <c:idx val="1"/>
            <c:invertIfNegative val="0"/>
            <c:bubble3D val="0"/>
            <c:spPr>
              <a:solidFill>
                <a:srgbClr val="002060"/>
              </a:solidFill>
              <a:ln w="9525" cap="flat" cmpd="sng" algn="ctr">
                <a:solidFill>
                  <a:schemeClr val="lt1">
                    <a:alpha val="50000"/>
                  </a:schemeClr>
                </a:solidFill>
                <a:round/>
              </a:ln>
              <a:effectLst/>
            </c:spPr>
            <c:extLst>
              <c:ext xmlns:c16="http://schemas.microsoft.com/office/drawing/2014/chart" uri="{C3380CC4-5D6E-409C-BE32-E72D297353CC}">
                <c16:uniqueId val="{00000001-B7D0-49EF-BC9A-D79A5EA6B216}"/>
              </c:ext>
            </c:extLst>
          </c:dPt>
          <c:dPt>
            <c:idx val="2"/>
            <c:invertIfNegative val="0"/>
            <c:bubble3D val="0"/>
            <c:spPr>
              <a:solidFill>
                <a:srgbClr val="002060"/>
              </a:solidFill>
              <a:ln w="9525" cap="flat" cmpd="sng" algn="ctr">
                <a:solidFill>
                  <a:schemeClr val="lt1">
                    <a:alpha val="50000"/>
                  </a:schemeClr>
                </a:solidFill>
                <a:round/>
              </a:ln>
              <a:effectLst/>
            </c:spPr>
            <c:extLst>
              <c:ext xmlns:c16="http://schemas.microsoft.com/office/drawing/2014/chart" uri="{C3380CC4-5D6E-409C-BE32-E72D297353CC}">
                <c16:uniqueId val="{00000000-B7D0-49EF-BC9A-D79A5EA6B216}"/>
              </c:ext>
            </c:extLst>
          </c:dPt>
          <c:dLbls>
            <c:dLbl>
              <c:idx val="0"/>
              <c:layout>
                <c:manualLayout>
                  <c:x val="-7.312209173498780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D0-49EF-BC9A-D79A5EA6B216}"/>
                </c:ext>
              </c:extLst>
            </c:dLbl>
            <c:dLbl>
              <c:idx val="1"/>
              <c:layout>
                <c:manualLayout>
                  <c:x val="-7.312209173498789E-2"/>
                  <c:y val="-6.912941760010856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D0-49EF-BC9A-D79A5EA6B216}"/>
                </c:ext>
              </c:extLst>
            </c:dLbl>
            <c:dLbl>
              <c:idx val="2"/>
              <c:layout>
                <c:manualLayout>
                  <c:x val="-7.7553733658320412E-2"/>
                  <c:y val="-1.728235440002714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D0-49EF-BC9A-D79A5EA6B21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Destruction!$B$1:$D$1</c:f>
              <c:numCache>
                <c:formatCode>mmm\-yy</c:formatCode>
                <c:ptCount val="3"/>
                <c:pt idx="0">
                  <c:v>45566</c:v>
                </c:pt>
                <c:pt idx="1">
                  <c:v>45597</c:v>
                </c:pt>
                <c:pt idx="2">
                  <c:v>45627</c:v>
                </c:pt>
              </c:numCache>
            </c:numRef>
          </c:cat>
          <c:val>
            <c:numRef>
              <c:f>Destruction!$B$4:$D$4</c:f>
              <c:numCache>
                <c:formatCode>#,##0</c:formatCode>
                <c:ptCount val="3"/>
                <c:pt idx="0">
                  <c:v>6038</c:v>
                </c:pt>
                <c:pt idx="1">
                  <c:v>4079</c:v>
                </c:pt>
                <c:pt idx="2">
                  <c:v>3923</c:v>
                </c:pt>
              </c:numCache>
            </c:numRef>
          </c:val>
          <c:extLst>
            <c:ext xmlns:c16="http://schemas.microsoft.com/office/drawing/2014/chart" uri="{C3380CC4-5D6E-409C-BE32-E72D297353CC}">
              <c16:uniqueId val="{00000002-BFFB-4191-B51E-1DC29883F11D}"/>
            </c:ext>
          </c:extLst>
        </c:ser>
        <c:dLbls>
          <c:dLblPos val="outEnd"/>
          <c:showLegendKey val="0"/>
          <c:showVal val="1"/>
          <c:showCatName val="0"/>
          <c:showSerName val="0"/>
          <c:showPercent val="0"/>
          <c:showBubbleSize val="0"/>
        </c:dLbls>
        <c:gapWidth val="65"/>
        <c:axId val="1783099056"/>
        <c:axId val="1783099536"/>
      </c:barChart>
      <c:dateAx>
        <c:axId val="1783099056"/>
        <c:scaling>
          <c:orientation val="minMax"/>
        </c:scaling>
        <c:delete val="0"/>
        <c:axPos val="l"/>
        <c:numFmt formatCode="mmm\-yy"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783099536"/>
        <c:crosses val="autoZero"/>
        <c:auto val="1"/>
        <c:lblOffset val="100"/>
        <c:baseTimeUnit val="months"/>
      </c:dateAx>
      <c:valAx>
        <c:axId val="178309953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783099056"/>
        <c:crosses val="autoZero"/>
        <c:crossBetween val="between"/>
      </c:valAx>
      <c:spPr>
        <a:noFill/>
        <a:ln>
          <a:noFill/>
        </a:ln>
        <a:effectLst/>
      </c:spPr>
    </c:plotArea>
    <c:legend>
      <c:legendPos val="r"/>
      <c:layout>
        <c:manualLayout>
          <c:xMode val="edge"/>
          <c:yMode val="edge"/>
          <c:x val="0.68082808893293389"/>
          <c:y val="0.35265703495207895"/>
          <c:w val="0.3058769852970683"/>
          <c:h val="0.4421218275317395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175"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drawings/drawing1.xml><?xml version="1.0" encoding="utf-8"?>
<c:userShapes xmlns:c="http://schemas.openxmlformats.org/drawingml/2006/chart">
  <cdr:relSizeAnchor xmlns:cdr="http://schemas.openxmlformats.org/drawingml/2006/chartDrawing">
    <cdr:from>
      <cdr:x>0.82823</cdr:x>
      <cdr:y>0.28684</cdr:y>
    </cdr:from>
    <cdr:to>
      <cdr:x>0.90823</cdr:x>
      <cdr:y>0.41001</cdr:y>
    </cdr:to>
    <cdr:pic>
      <cdr:nvPicPr>
        <cdr:cNvPr id="3" name="Graphic 2" descr="DNA with solid fill">
          <a:extLst xmlns:a="http://schemas.openxmlformats.org/drawingml/2006/main">
            <a:ext uri="{FF2B5EF4-FFF2-40B4-BE49-F238E27FC236}">
              <a16:creationId xmlns:a16="http://schemas.microsoft.com/office/drawing/2014/main" id="{C26F327B-262C-FA52-2F67-79CD34DE868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xmlns:a="http://schemas.openxmlformats.org/drawingml/2006/main">
          <a:fillRect/>
        </a:stretch>
      </cdr:blipFill>
      <cdr:spPr>
        <a:xfrm xmlns:a="http://schemas.openxmlformats.org/drawingml/2006/main">
          <a:off x="4701804" y="846963"/>
          <a:ext cx="454152" cy="363690"/>
        </a:xfrm>
        <a:prstGeom xmlns:a="http://schemas.openxmlformats.org/drawingml/2006/main" prst="rect">
          <a:avLst/>
        </a:prstGeom>
      </cdr:spPr>
    </cdr:pic>
  </cdr:relSizeAnchor>
  <cdr:relSizeAnchor xmlns:cdr="http://schemas.openxmlformats.org/drawingml/2006/chartDrawing">
    <cdr:from>
      <cdr:x>0.84698</cdr:x>
      <cdr:y>0.77437</cdr:y>
    </cdr:from>
    <cdr:to>
      <cdr:x>0.91275</cdr:x>
      <cdr:y>0.89647</cdr:y>
    </cdr:to>
    <cdr:pic>
      <cdr:nvPicPr>
        <cdr:cNvPr id="5" name="Graphic 4" descr="Fingerprint with solid fill">
          <a:extLst xmlns:a="http://schemas.openxmlformats.org/drawingml/2006/main">
            <a:ext uri="{FF2B5EF4-FFF2-40B4-BE49-F238E27FC236}">
              <a16:creationId xmlns:a16="http://schemas.microsoft.com/office/drawing/2014/main" id="{FA022E41-63C7-1824-C493-53F846A8A4A7}"/>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xmlns:a="http://schemas.openxmlformats.org/drawingml/2006/main">
          <a:fillRect/>
        </a:stretch>
      </cdr:blipFill>
      <cdr:spPr>
        <a:xfrm xmlns:a="http://schemas.openxmlformats.org/drawingml/2006/main">
          <a:off x="4808221" y="2286523"/>
          <a:ext cx="373380" cy="360528"/>
        </a:xfrm>
        <a:prstGeom xmlns:a="http://schemas.openxmlformats.org/drawingml/2006/main" prst="rect">
          <a:avLst/>
        </a:prstGeom>
      </cdr:spPr>
    </cdr:pic>
  </cdr:relSizeAnchor>
  <cdr:relSizeAnchor xmlns:cdr="http://schemas.openxmlformats.org/drawingml/2006/chartDrawing">
    <cdr:from>
      <cdr:x>0.06244</cdr:x>
      <cdr:y>0.3474</cdr:y>
    </cdr:from>
    <cdr:to>
      <cdr:x>0.14899</cdr:x>
      <cdr:y>0.49032</cdr:y>
    </cdr:to>
    <cdr:pic>
      <cdr:nvPicPr>
        <cdr:cNvPr id="7" name="Graphic 6" descr="Camera with solid fill">
          <a:extLst xmlns:a="http://schemas.openxmlformats.org/drawingml/2006/main">
            <a:ext uri="{FF2B5EF4-FFF2-40B4-BE49-F238E27FC236}">
              <a16:creationId xmlns:a16="http://schemas.microsoft.com/office/drawing/2014/main" id="{F891746C-D70B-8B0A-5C42-5C6B86CA878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xmlns:a="http://schemas.openxmlformats.org/drawingml/2006/main">
          <a:fillRect/>
        </a:stretch>
      </cdr:blipFill>
      <cdr:spPr>
        <a:xfrm xmlns:a="http://schemas.openxmlformats.org/drawingml/2006/main">
          <a:off x="354485" y="1025778"/>
          <a:ext cx="491336" cy="42202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DFC31-1BC3-46D4-8635-D8BB8D84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6</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Gillian</dc:creator>
  <cp:keywords/>
  <dc:description/>
  <cp:lastModifiedBy>Dundas, Diana</cp:lastModifiedBy>
  <cp:revision>5</cp:revision>
  <cp:lastPrinted>2025-03-25T10:08:00Z</cp:lastPrinted>
  <dcterms:created xsi:type="dcterms:W3CDTF">2025-03-11T16:38:00Z</dcterms:created>
  <dcterms:modified xsi:type="dcterms:W3CDTF">2025-03-26T12:42:00Z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SPNET\1871185</vt:lpwstr>
  </property>
  <property fmtid="{D5CDD505-2E9C-101B-9397-08002B2CF9AE}" pid="5" name="ClassificationMadeExternally">
    <vt:lpwstr>No</vt:lpwstr>
  </property>
  <property fmtid="{D5CDD505-2E9C-101B-9397-08002B2CF9AE}" pid="6" name="ClassificationMadeOn">
    <vt:filetime>2024-03-01T10:02:27Z</vt:filetime>
  </property>
</Properties>
</file>