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CE346B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C16E03">
              <w:t>1925</w:t>
            </w:r>
          </w:p>
          <w:p w14:paraId="3F5C4352" w14:textId="547A9ED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464C">
              <w:t xml:space="preserve">21 </w:t>
            </w:r>
            <w:r w:rsidR="00C16E03">
              <w:t>August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0B08B514" w:rsidR="00A90D1B" w:rsidRDefault="00C16E03" w:rsidP="00793DD5">
      <w:r>
        <w:t xml:space="preserve">Your request has been passed to our Data Protection department to consider under the Victims and Witnesses Act.  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4720BD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B5BF2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680CDA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63FB40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16C2774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76B713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2E1C21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464C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16E03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355</Words>
  <Characters>2027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2024-08-21T11:43:00Z</cp:lastPrinted>
  <dcterms:created xsi:type="dcterms:W3CDTF">2023-10-19T21:42:00Z</dcterms:created>
  <dcterms:modified xsi:type="dcterms:W3CDTF">2024-08-21T11:43:00Z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