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92F82E" w:rsidR="00B17211" w:rsidRPr="00B17211" w:rsidRDefault="00B17211" w:rsidP="007F490F">
            <w:r w:rsidRPr="007F490F">
              <w:rPr>
                <w:rStyle w:val="Heading2Char"/>
              </w:rPr>
              <w:t>Our reference:</w:t>
            </w:r>
            <w:r>
              <w:t xml:space="preserve">  FOI 2</w:t>
            </w:r>
            <w:r w:rsidR="00EF0FBB">
              <w:t>5</w:t>
            </w:r>
            <w:r>
              <w:t>-</w:t>
            </w:r>
            <w:r w:rsidR="003E20F3">
              <w:t>0328</w:t>
            </w:r>
          </w:p>
          <w:p w14:paraId="34BDABA6" w14:textId="295F4B75" w:rsidR="00B17211" w:rsidRDefault="00456324" w:rsidP="00EE2373">
            <w:r w:rsidRPr="007F490F">
              <w:rPr>
                <w:rStyle w:val="Heading2Char"/>
              </w:rPr>
              <w:t>Respon</w:t>
            </w:r>
            <w:r w:rsidR="007D55F6">
              <w:rPr>
                <w:rStyle w:val="Heading2Char"/>
              </w:rPr>
              <w:t>ded to:</w:t>
            </w:r>
            <w:r w:rsidR="007F490F">
              <w:t xml:space="preserve">  </w:t>
            </w:r>
            <w:r w:rsidR="00E222C4">
              <w:t>07</w:t>
            </w:r>
            <w:r w:rsidR="006D5799">
              <w:t xml:space="preserve"> </w:t>
            </w:r>
            <w:r w:rsidR="00FE58F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729719" w14:textId="0DB955F0" w:rsidR="003E20F3" w:rsidRPr="003E20F3" w:rsidRDefault="003E20F3" w:rsidP="003E20F3">
      <w:pPr>
        <w:tabs>
          <w:tab w:val="left" w:pos="5400"/>
        </w:tabs>
        <w:rPr>
          <w:rFonts w:eastAsiaTheme="majorEastAsia" w:cstheme="majorBidi"/>
          <w:b/>
          <w:color w:val="000000" w:themeColor="text1"/>
          <w:szCs w:val="26"/>
        </w:rPr>
      </w:pPr>
      <w:r w:rsidRPr="003E20F3">
        <w:rPr>
          <w:rFonts w:eastAsiaTheme="majorEastAsia" w:cstheme="majorBidi"/>
          <w:b/>
          <w:color w:val="000000" w:themeColor="text1"/>
          <w:szCs w:val="26"/>
        </w:rPr>
        <w:t>I'd like to request the following information under the Freedom of Information act:</w:t>
      </w:r>
    </w:p>
    <w:p w14:paraId="1E1B8036" w14:textId="77777777" w:rsidR="003E20F3" w:rsidRDefault="003E20F3" w:rsidP="003E20F3">
      <w:pPr>
        <w:numPr>
          <w:ilvl w:val="0"/>
          <w:numId w:val="2"/>
        </w:numPr>
        <w:tabs>
          <w:tab w:val="left" w:pos="5400"/>
        </w:tabs>
        <w:rPr>
          <w:rFonts w:eastAsiaTheme="majorEastAsia" w:cstheme="majorBidi"/>
          <w:b/>
          <w:color w:val="000000" w:themeColor="text1"/>
          <w:szCs w:val="26"/>
        </w:rPr>
      </w:pPr>
      <w:r w:rsidRPr="003E20F3">
        <w:rPr>
          <w:rFonts w:eastAsiaTheme="majorEastAsia" w:cstheme="majorBidi"/>
          <w:b/>
          <w:color w:val="000000" w:themeColor="text1"/>
          <w:szCs w:val="26"/>
        </w:rPr>
        <w:t>The total number of speeding offences recorded, broken down by speed zone for 20mph, 30mph, 40mph, 50mph, 60mph and 70mph for the years 2023 and 2024</w:t>
      </w:r>
    </w:p>
    <w:p w14:paraId="17D72BEB" w14:textId="281513AF" w:rsidR="00AE330C" w:rsidRPr="00AE330C" w:rsidRDefault="00AE330C" w:rsidP="00AE330C">
      <w:pPr>
        <w:tabs>
          <w:tab w:val="left" w:pos="5400"/>
        </w:tabs>
        <w:rPr>
          <w:rFonts w:eastAsiaTheme="majorEastAsia" w:cstheme="majorBidi"/>
          <w:bCs/>
          <w:color w:val="000000" w:themeColor="text1"/>
          <w:szCs w:val="26"/>
        </w:rPr>
      </w:pPr>
      <w:r w:rsidRPr="00AE330C">
        <w:rPr>
          <w:rFonts w:eastAsiaTheme="majorEastAsia" w:cstheme="majorBidi"/>
          <w:bCs/>
          <w:color w:val="000000" w:themeColor="text1"/>
          <w:szCs w:val="26"/>
        </w:rPr>
        <w:t>Please note caveats below the table.</w:t>
      </w:r>
    </w:p>
    <w:p w14:paraId="4A71B026" w14:textId="45F9F766" w:rsidR="00AE330C" w:rsidRPr="00AE330C" w:rsidRDefault="00AE330C" w:rsidP="00AE330C">
      <w:pPr>
        <w:tabs>
          <w:tab w:val="left" w:pos="5400"/>
        </w:tabs>
        <w:rPr>
          <w:rFonts w:eastAsiaTheme="majorEastAsia" w:cstheme="majorBidi"/>
          <w:bCs/>
          <w:i/>
          <w:iCs/>
          <w:color w:val="000000" w:themeColor="text1"/>
          <w:szCs w:val="26"/>
        </w:rPr>
      </w:pPr>
      <w:r w:rsidRPr="00AE330C">
        <w:rPr>
          <w:rFonts w:eastAsiaTheme="majorEastAsia" w:cstheme="majorBidi"/>
          <w:bCs/>
          <w:i/>
          <w:iCs/>
          <w:color w:val="000000" w:themeColor="text1"/>
          <w:szCs w:val="26"/>
        </w:rPr>
        <w:t>Table: Speeding offences at safety camera sites across Scotland, by road speed limit – 2023 – 2024</w:t>
      </w:r>
    </w:p>
    <w:tbl>
      <w:tblPr>
        <w:tblStyle w:val="TableGrid"/>
        <w:tblW w:w="3798" w:type="dxa"/>
        <w:tblLook w:val="04A0" w:firstRow="1" w:lastRow="0" w:firstColumn="1" w:lastColumn="0" w:noHBand="0" w:noVBand="1"/>
        <w:tblCaption w:val="Table: Speeding offences at safety camera sites across Scotland, by road speed limit – 2023 – 2024"/>
        <w:tblDescription w:val="Table: Speeding offences at safety camera sites across Scotland, by road speed limit – 2023 – 2024"/>
      </w:tblPr>
      <w:tblGrid>
        <w:gridCol w:w="1630"/>
        <w:gridCol w:w="1084"/>
        <w:gridCol w:w="1084"/>
      </w:tblGrid>
      <w:tr w:rsidR="003E20F3" w:rsidRPr="00557306" w14:paraId="207FDA4E" w14:textId="77777777" w:rsidTr="00AE330C">
        <w:trPr>
          <w:tblHeader/>
        </w:trPr>
        <w:tc>
          <w:tcPr>
            <w:tcW w:w="1630" w:type="dxa"/>
            <w:shd w:val="clear" w:color="auto" w:fill="D9D9D9" w:themeFill="background1" w:themeFillShade="D9"/>
          </w:tcPr>
          <w:p w14:paraId="45F49C36" w14:textId="37071075" w:rsidR="003E20F3" w:rsidRPr="00557306" w:rsidRDefault="003E20F3" w:rsidP="007901A1">
            <w:pPr>
              <w:spacing w:line="240" w:lineRule="auto"/>
              <w:rPr>
                <w:b/>
              </w:rPr>
            </w:pPr>
            <w:r>
              <w:rPr>
                <w:b/>
              </w:rPr>
              <w:t>Speed limit</w:t>
            </w:r>
          </w:p>
        </w:tc>
        <w:tc>
          <w:tcPr>
            <w:tcW w:w="1084" w:type="dxa"/>
            <w:shd w:val="clear" w:color="auto" w:fill="D9D9D9" w:themeFill="background1" w:themeFillShade="D9"/>
          </w:tcPr>
          <w:p w14:paraId="54199DE8" w14:textId="5372C8E2" w:rsidR="003E20F3" w:rsidRPr="00557306" w:rsidRDefault="003E20F3" w:rsidP="007901A1">
            <w:pPr>
              <w:spacing w:line="240" w:lineRule="auto"/>
              <w:rPr>
                <w:b/>
              </w:rPr>
            </w:pPr>
            <w:r>
              <w:rPr>
                <w:b/>
              </w:rPr>
              <w:t>2023</w:t>
            </w:r>
          </w:p>
        </w:tc>
        <w:tc>
          <w:tcPr>
            <w:tcW w:w="1084" w:type="dxa"/>
            <w:shd w:val="clear" w:color="auto" w:fill="D9D9D9" w:themeFill="background1" w:themeFillShade="D9"/>
          </w:tcPr>
          <w:p w14:paraId="75CBA266" w14:textId="2C9A829C" w:rsidR="003E20F3" w:rsidRPr="00557306" w:rsidRDefault="003E20F3" w:rsidP="007901A1">
            <w:pPr>
              <w:spacing w:line="240" w:lineRule="auto"/>
              <w:rPr>
                <w:b/>
              </w:rPr>
            </w:pPr>
            <w:r>
              <w:rPr>
                <w:b/>
              </w:rPr>
              <w:t>2024</w:t>
            </w:r>
          </w:p>
        </w:tc>
      </w:tr>
      <w:tr w:rsidR="003E20F3" w14:paraId="3F488120" w14:textId="77777777" w:rsidTr="00AE330C">
        <w:tc>
          <w:tcPr>
            <w:tcW w:w="1630" w:type="dxa"/>
          </w:tcPr>
          <w:p w14:paraId="0B065923" w14:textId="60BAB943" w:rsidR="003E20F3" w:rsidRDefault="003E20F3" w:rsidP="007901A1">
            <w:pPr>
              <w:tabs>
                <w:tab w:val="left" w:pos="5400"/>
              </w:tabs>
              <w:spacing w:line="240" w:lineRule="auto"/>
            </w:pPr>
            <w:r>
              <w:t>20 mph</w:t>
            </w:r>
          </w:p>
        </w:tc>
        <w:tc>
          <w:tcPr>
            <w:tcW w:w="1084" w:type="dxa"/>
          </w:tcPr>
          <w:p w14:paraId="0D963DC1" w14:textId="6CAB4E1F" w:rsidR="003E20F3" w:rsidRDefault="003E20F3" w:rsidP="00AE330C">
            <w:pPr>
              <w:tabs>
                <w:tab w:val="left" w:pos="5400"/>
              </w:tabs>
              <w:spacing w:line="240" w:lineRule="auto"/>
              <w:jc w:val="right"/>
            </w:pPr>
            <w:r>
              <w:t>0</w:t>
            </w:r>
          </w:p>
        </w:tc>
        <w:tc>
          <w:tcPr>
            <w:tcW w:w="1084" w:type="dxa"/>
          </w:tcPr>
          <w:p w14:paraId="57CBC4C4" w14:textId="02E0DD59" w:rsidR="003E20F3" w:rsidRDefault="003E20F3" w:rsidP="00AE330C">
            <w:pPr>
              <w:tabs>
                <w:tab w:val="left" w:pos="5400"/>
              </w:tabs>
              <w:spacing w:line="240" w:lineRule="auto"/>
              <w:jc w:val="right"/>
            </w:pPr>
            <w:r>
              <w:t>0</w:t>
            </w:r>
          </w:p>
        </w:tc>
      </w:tr>
      <w:tr w:rsidR="003E20F3" w14:paraId="0D963893" w14:textId="77777777" w:rsidTr="00AE330C">
        <w:tc>
          <w:tcPr>
            <w:tcW w:w="1630" w:type="dxa"/>
          </w:tcPr>
          <w:p w14:paraId="5B8E6E02" w14:textId="390E4D63" w:rsidR="003E20F3" w:rsidRDefault="003E20F3" w:rsidP="007901A1">
            <w:pPr>
              <w:tabs>
                <w:tab w:val="left" w:pos="5400"/>
              </w:tabs>
              <w:spacing w:line="240" w:lineRule="auto"/>
            </w:pPr>
            <w:r>
              <w:t>30 mph</w:t>
            </w:r>
          </w:p>
        </w:tc>
        <w:tc>
          <w:tcPr>
            <w:tcW w:w="1084" w:type="dxa"/>
          </w:tcPr>
          <w:p w14:paraId="021F2436" w14:textId="120CDC21" w:rsidR="003E20F3" w:rsidRDefault="003E20F3" w:rsidP="00AE330C">
            <w:pPr>
              <w:tabs>
                <w:tab w:val="left" w:pos="5400"/>
              </w:tabs>
              <w:spacing w:line="240" w:lineRule="auto"/>
              <w:jc w:val="right"/>
            </w:pPr>
            <w:r>
              <w:t>17,518</w:t>
            </w:r>
          </w:p>
        </w:tc>
        <w:tc>
          <w:tcPr>
            <w:tcW w:w="1084" w:type="dxa"/>
          </w:tcPr>
          <w:p w14:paraId="7FBCEB27" w14:textId="6B1F6EF3" w:rsidR="003E20F3" w:rsidRDefault="003E20F3" w:rsidP="00AE330C">
            <w:pPr>
              <w:tabs>
                <w:tab w:val="left" w:pos="5400"/>
              </w:tabs>
              <w:spacing w:line="240" w:lineRule="auto"/>
              <w:jc w:val="right"/>
            </w:pPr>
            <w:r>
              <w:t>26,732</w:t>
            </w:r>
          </w:p>
        </w:tc>
      </w:tr>
      <w:tr w:rsidR="003E20F3" w14:paraId="754901A1" w14:textId="77777777" w:rsidTr="00AE330C">
        <w:tc>
          <w:tcPr>
            <w:tcW w:w="1630" w:type="dxa"/>
          </w:tcPr>
          <w:p w14:paraId="0A30607D" w14:textId="6EFF9BA7" w:rsidR="003E20F3" w:rsidRDefault="003E20F3" w:rsidP="007901A1">
            <w:pPr>
              <w:tabs>
                <w:tab w:val="left" w:pos="5400"/>
              </w:tabs>
              <w:spacing w:line="240" w:lineRule="auto"/>
            </w:pPr>
            <w:r>
              <w:t>40 mph</w:t>
            </w:r>
          </w:p>
        </w:tc>
        <w:tc>
          <w:tcPr>
            <w:tcW w:w="1084" w:type="dxa"/>
          </w:tcPr>
          <w:p w14:paraId="7CF250AE" w14:textId="6230B24D" w:rsidR="003E20F3" w:rsidRDefault="003E20F3" w:rsidP="00AE330C">
            <w:pPr>
              <w:tabs>
                <w:tab w:val="left" w:pos="5400"/>
              </w:tabs>
              <w:spacing w:line="240" w:lineRule="auto"/>
              <w:jc w:val="right"/>
            </w:pPr>
            <w:r>
              <w:t>13,424</w:t>
            </w:r>
          </w:p>
        </w:tc>
        <w:tc>
          <w:tcPr>
            <w:tcW w:w="1084" w:type="dxa"/>
          </w:tcPr>
          <w:p w14:paraId="770E2908" w14:textId="2516F35B" w:rsidR="003E20F3" w:rsidRDefault="003E20F3" w:rsidP="00AE330C">
            <w:pPr>
              <w:tabs>
                <w:tab w:val="left" w:pos="5400"/>
              </w:tabs>
              <w:spacing w:line="240" w:lineRule="auto"/>
              <w:jc w:val="right"/>
            </w:pPr>
            <w:r>
              <w:t>15,640</w:t>
            </w:r>
          </w:p>
        </w:tc>
      </w:tr>
      <w:tr w:rsidR="003E20F3" w14:paraId="284A98F4" w14:textId="77777777" w:rsidTr="00AE330C">
        <w:tc>
          <w:tcPr>
            <w:tcW w:w="1630" w:type="dxa"/>
          </w:tcPr>
          <w:p w14:paraId="0CD062B8" w14:textId="3C33B02D" w:rsidR="003E20F3" w:rsidRDefault="003E20F3" w:rsidP="007901A1">
            <w:pPr>
              <w:tabs>
                <w:tab w:val="left" w:pos="5400"/>
              </w:tabs>
              <w:spacing w:line="240" w:lineRule="auto"/>
            </w:pPr>
            <w:r>
              <w:t>50 mph</w:t>
            </w:r>
          </w:p>
        </w:tc>
        <w:tc>
          <w:tcPr>
            <w:tcW w:w="1084" w:type="dxa"/>
          </w:tcPr>
          <w:p w14:paraId="3167EF9B" w14:textId="74FE752C" w:rsidR="003E20F3" w:rsidRDefault="003E20F3" w:rsidP="00AE330C">
            <w:pPr>
              <w:tabs>
                <w:tab w:val="left" w:pos="5400"/>
              </w:tabs>
              <w:spacing w:line="240" w:lineRule="auto"/>
              <w:jc w:val="right"/>
            </w:pPr>
            <w:r>
              <w:t>7,254</w:t>
            </w:r>
          </w:p>
        </w:tc>
        <w:tc>
          <w:tcPr>
            <w:tcW w:w="1084" w:type="dxa"/>
          </w:tcPr>
          <w:p w14:paraId="7B5FE113" w14:textId="3037B9CD" w:rsidR="003E20F3" w:rsidRDefault="003E20F3" w:rsidP="00AE330C">
            <w:pPr>
              <w:tabs>
                <w:tab w:val="left" w:pos="5400"/>
              </w:tabs>
              <w:spacing w:line="240" w:lineRule="auto"/>
              <w:jc w:val="right"/>
            </w:pPr>
            <w:r>
              <w:t>7,366</w:t>
            </w:r>
          </w:p>
        </w:tc>
      </w:tr>
      <w:tr w:rsidR="003E20F3" w14:paraId="0256B1CA" w14:textId="77777777" w:rsidTr="00AE330C">
        <w:tc>
          <w:tcPr>
            <w:tcW w:w="1630" w:type="dxa"/>
          </w:tcPr>
          <w:p w14:paraId="63E6A1A6" w14:textId="763AA4D7" w:rsidR="003E20F3" w:rsidRDefault="003E20F3" w:rsidP="007901A1">
            <w:pPr>
              <w:tabs>
                <w:tab w:val="left" w:pos="5400"/>
              </w:tabs>
              <w:spacing w:line="240" w:lineRule="auto"/>
            </w:pPr>
            <w:r>
              <w:t xml:space="preserve">60 mph </w:t>
            </w:r>
          </w:p>
        </w:tc>
        <w:tc>
          <w:tcPr>
            <w:tcW w:w="1084" w:type="dxa"/>
          </w:tcPr>
          <w:p w14:paraId="21D449CE" w14:textId="1F579944" w:rsidR="003E20F3" w:rsidRDefault="003E20F3" w:rsidP="00AE330C">
            <w:pPr>
              <w:tabs>
                <w:tab w:val="left" w:pos="5400"/>
              </w:tabs>
              <w:spacing w:line="240" w:lineRule="auto"/>
              <w:jc w:val="right"/>
            </w:pPr>
            <w:r>
              <w:t>12,800</w:t>
            </w:r>
          </w:p>
        </w:tc>
        <w:tc>
          <w:tcPr>
            <w:tcW w:w="1084" w:type="dxa"/>
          </w:tcPr>
          <w:p w14:paraId="682017E9" w14:textId="2053B2F8" w:rsidR="003E20F3" w:rsidRDefault="003E20F3" w:rsidP="00AE330C">
            <w:pPr>
              <w:tabs>
                <w:tab w:val="left" w:pos="5400"/>
              </w:tabs>
              <w:spacing w:line="240" w:lineRule="auto"/>
              <w:jc w:val="right"/>
            </w:pPr>
            <w:r>
              <w:t>11,606</w:t>
            </w:r>
          </w:p>
        </w:tc>
      </w:tr>
      <w:tr w:rsidR="003E20F3" w14:paraId="514C001A" w14:textId="77777777" w:rsidTr="00AE330C">
        <w:tc>
          <w:tcPr>
            <w:tcW w:w="1630" w:type="dxa"/>
          </w:tcPr>
          <w:p w14:paraId="4BD522B1" w14:textId="07308D59" w:rsidR="003E20F3" w:rsidRDefault="003E20F3" w:rsidP="007901A1">
            <w:pPr>
              <w:tabs>
                <w:tab w:val="left" w:pos="5400"/>
              </w:tabs>
              <w:spacing w:line="240" w:lineRule="auto"/>
            </w:pPr>
            <w:r>
              <w:t>70 mph</w:t>
            </w:r>
          </w:p>
        </w:tc>
        <w:tc>
          <w:tcPr>
            <w:tcW w:w="1084" w:type="dxa"/>
          </w:tcPr>
          <w:p w14:paraId="4AA0CB4C" w14:textId="6FF94037" w:rsidR="003E20F3" w:rsidRDefault="003E20F3" w:rsidP="00AE330C">
            <w:pPr>
              <w:tabs>
                <w:tab w:val="left" w:pos="5400"/>
              </w:tabs>
              <w:spacing w:line="240" w:lineRule="auto"/>
              <w:jc w:val="right"/>
            </w:pPr>
            <w:r>
              <w:t>21,758</w:t>
            </w:r>
          </w:p>
        </w:tc>
        <w:tc>
          <w:tcPr>
            <w:tcW w:w="1084" w:type="dxa"/>
          </w:tcPr>
          <w:p w14:paraId="15A40B23" w14:textId="1EFC315A" w:rsidR="003E20F3" w:rsidRDefault="003E20F3" w:rsidP="00AE330C">
            <w:pPr>
              <w:tabs>
                <w:tab w:val="left" w:pos="5400"/>
              </w:tabs>
              <w:spacing w:line="240" w:lineRule="auto"/>
              <w:jc w:val="right"/>
            </w:pPr>
            <w:r>
              <w:t>18,072</w:t>
            </w:r>
          </w:p>
        </w:tc>
      </w:tr>
    </w:tbl>
    <w:p w14:paraId="612525AF" w14:textId="77777777" w:rsidR="00AE330C" w:rsidRDefault="00AE330C" w:rsidP="00AE330C">
      <w:pPr>
        <w:pStyle w:val="NoSpacing"/>
      </w:pPr>
    </w:p>
    <w:p w14:paraId="13EA28C1" w14:textId="3AC6367D" w:rsidR="00AE330C" w:rsidRPr="00AE330C" w:rsidRDefault="00AE330C" w:rsidP="00AE330C">
      <w:pPr>
        <w:pStyle w:val="NoSpacing"/>
      </w:pPr>
      <w:r w:rsidRPr="00AE330C">
        <w:t>-</w:t>
      </w:r>
      <w:r>
        <w:t xml:space="preserve"> </w:t>
      </w:r>
      <w:r w:rsidRPr="00AE330C">
        <w:t>Safety Camera Unit offence data is taken from a live system which is subject to change and correct as of 28/01/2025.</w:t>
      </w:r>
    </w:p>
    <w:p w14:paraId="192A415E" w14:textId="0EFF6031" w:rsidR="00AE330C" w:rsidRPr="00AE330C" w:rsidRDefault="00AE330C" w:rsidP="00AE330C">
      <w:pPr>
        <w:pStyle w:val="NoSpacing"/>
      </w:pPr>
      <w:r w:rsidRPr="00AE330C">
        <w:t>-</w:t>
      </w:r>
      <w:r>
        <w:t xml:space="preserve"> </w:t>
      </w:r>
      <w:r w:rsidRPr="00AE330C">
        <w:t>Offences by road speed limit (60mph primarily single carriageways, 70mph dual carriageways or motorways), rather than vehicle speed limit.</w:t>
      </w:r>
    </w:p>
    <w:p w14:paraId="36C9DC3E" w14:textId="5B6F53F2" w:rsidR="00AE330C" w:rsidRDefault="00AE330C" w:rsidP="00AE330C">
      <w:pPr>
        <w:pStyle w:val="NoSpacing"/>
      </w:pPr>
      <w:r w:rsidRPr="00AE330C">
        <w:t>-</w:t>
      </w:r>
      <w:r>
        <w:t xml:space="preserve"> </w:t>
      </w:r>
      <w:r w:rsidRPr="00AE330C">
        <w:t>Offences at safety camera sites only. Does not include offences detected by roads policing.</w:t>
      </w:r>
    </w:p>
    <w:p w14:paraId="313A4C8A" w14:textId="77777777" w:rsidR="00AE330C" w:rsidRPr="003E20F3" w:rsidRDefault="00AE330C" w:rsidP="00AE330C">
      <w:pPr>
        <w:tabs>
          <w:tab w:val="left" w:pos="5400"/>
        </w:tabs>
        <w:rPr>
          <w:rFonts w:eastAsiaTheme="majorEastAsia" w:cstheme="majorBidi"/>
          <w:bCs/>
          <w:color w:val="000000" w:themeColor="text1"/>
          <w:szCs w:val="26"/>
        </w:rPr>
      </w:pPr>
    </w:p>
    <w:p w14:paraId="20126133" w14:textId="77777777" w:rsidR="003E20F3" w:rsidRPr="003E20F3" w:rsidRDefault="003E20F3" w:rsidP="003E20F3">
      <w:pPr>
        <w:numPr>
          <w:ilvl w:val="0"/>
          <w:numId w:val="2"/>
        </w:numPr>
        <w:tabs>
          <w:tab w:val="num" w:pos="720"/>
          <w:tab w:val="left" w:pos="5400"/>
        </w:tabs>
        <w:rPr>
          <w:rFonts w:eastAsiaTheme="majorEastAsia" w:cstheme="majorBidi"/>
          <w:b/>
          <w:color w:val="000000" w:themeColor="text1"/>
          <w:szCs w:val="26"/>
        </w:rPr>
      </w:pPr>
      <w:r w:rsidRPr="003E20F3">
        <w:rPr>
          <w:rFonts w:eastAsiaTheme="majorEastAsia" w:cstheme="majorBidi"/>
          <w:b/>
          <w:color w:val="000000" w:themeColor="text1"/>
          <w:szCs w:val="26"/>
        </w:rPr>
        <w:t>The total number of  accidents recorded, broken down by speed zone for 20mph, 30mph, 40mph, 50mph, 60mph and 70mph for the years 2023 and 2024 If possible, please break the data down by severity (e.g. minor accident, severe injury, etc.)</w:t>
      </w:r>
    </w:p>
    <w:p w14:paraId="17AE4077" w14:textId="4B9E1A9A" w:rsidR="003E20F3" w:rsidRPr="003E20F3" w:rsidRDefault="003E20F3" w:rsidP="003E20F3">
      <w:pPr>
        <w:tabs>
          <w:tab w:val="left" w:pos="5400"/>
        </w:tabs>
        <w:rPr>
          <w:rFonts w:eastAsiaTheme="majorEastAsia" w:cstheme="majorBidi"/>
          <w:b/>
          <w:color w:val="000000" w:themeColor="text1"/>
          <w:szCs w:val="26"/>
        </w:rPr>
      </w:pPr>
      <w:r w:rsidRPr="003E20F3">
        <w:rPr>
          <w:rFonts w:eastAsiaTheme="majorEastAsia" w:cstheme="majorBidi"/>
          <w:b/>
          <w:color w:val="000000" w:themeColor="text1"/>
          <w:szCs w:val="26"/>
        </w:rPr>
        <w:lastRenderedPageBreak/>
        <w:t>If possible, please can the above the data be broken down by force area within Scotland. </w:t>
      </w:r>
    </w:p>
    <w:p w14:paraId="12EBDEE3" w14:textId="77777777" w:rsidR="003E20F3" w:rsidRDefault="003E20F3" w:rsidP="003E20F3">
      <w:pPr>
        <w:tabs>
          <w:tab w:val="left" w:pos="5400"/>
        </w:tabs>
        <w:rPr>
          <w:rFonts w:eastAsiaTheme="majorEastAsia" w:cstheme="majorBidi"/>
          <w:b/>
          <w:color w:val="000000" w:themeColor="text1"/>
          <w:szCs w:val="26"/>
        </w:rPr>
      </w:pPr>
      <w:r w:rsidRPr="003E20F3">
        <w:rPr>
          <w:rFonts w:eastAsiaTheme="majorEastAsia" w:cstheme="majorBidi"/>
          <w:b/>
          <w:color w:val="000000" w:themeColor="text1"/>
          <w:szCs w:val="26"/>
        </w:rPr>
        <w:t>IF HELD: please can you provide the total number of a) speeding offences and b) accidents which have been recorded on new 20mph roads vs. the number of offences and accidents in the year prior to the speed limit changing.</w:t>
      </w:r>
    </w:p>
    <w:p w14:paraId="23F917B9" w14:textId="77777777" w:rsidR="00233597" w:rsidRPr="00AE66E7" w:rsidRDefault="00233597" w:rsidP="00233597">
      <w:pPr>
        <w:tabs>
          <w:tab w:val="left" w:pos="5400"/>
        </w:tabs>
      </w:pPr>
      <w:r w:rsidRPr="00AE66E7">
        <w:t xml:space="preserve">Please note that a reportable collision is defined at </w:t>
      </w:r>
      <w:hyperlink r:id="rId11" w:history="1">
        <w:r w:rsidRPr="00AE66E7">
          <w:rPr>
            <w:rStyle w:val="Hyperlink"/>
          </w:rPr>
          <w:t>section 170 of the Road Traffic Act 1988</w:t>
        </w:r>
      </w:hyperlink>
      <w:r w:rsidRPr="00AE66E7">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7F74193C" w14:textId="16233CCD" w:rsidR="00233597" w:rsidRPr="00233597" w:rsidRDefault="00233597" w:rsidP="003E20F3">
      <w:pPr>
        <w:tabs>
          <w:tab w:val="left" w:pos="5400"/>
        </w:tabs>
      </w:pPr>
      <w:r w:rsidRPr="00AE66E7">
        <w:t>As such, there may have been collisions, which were not reported to Police Scotland, or which were reported, but did not require a collision report to be created</w:t>
      </w:r>
      <w:r>
        <w:t>.</w:t>
      </w:r>
    </w:p>
    <w:p w14:paraId="0B6F6B1A" w14:textId="77777777" w:rsidR="00AE66E7" w:rsidRDefault="00AE66E7" w:rsidP="00AE66E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F8183BA" w14:textId="74368F07" w:rsidR="00233597" w:rsidRDefault="00AE66E7" w:rsidP="00233597">
      <w:r w:rsidRPr="00AE66E7">
        <w:rPr>
          <w:rFonts w:eastAsiaTheme="majorEastAsia" w:cstheme="majorBidi"/>
          <w:bCs/>
          <w:color w:val="000000" w:themeColor="text1"/>
          <w:szCs w:val="26"/>
        </w:rPr>
        <w:t>By way of explanation, all Road Traffic Collision data would have to be reviewed for relevance</w:t>
      </w:r>
      <w:r>
        <w:rPr>
          <w:rFonts w:eastAsiaTheme="majorEastAsia" w:cstheme="majorBidi"/>
          <w:bCs/>
          <w:color w:val="000000" w:themeColor="text1"/>
          <w:szCs w:val="26"/>
        </w:rPr>
        <w:t xml:space="preserve">, </w:t>
      </w:r>
      <w:r w:rsidRPr="00AE66E7">
        <w:rPr>
          <w:rFonts w:eastAsiaTheme="majorEastAsia" w:cstheme="majorBidi"/>
          <w:bCs/>
          <w:color w:val="000000" w:themeColor="text1"/>
          <w:szCs w:val="26"/>
        </w:rPr>
        <w:t>extract</w:t>
      </w:r>
      <w:r>
        <w:rPr>
          <w:rFonts w:eastAsiaTheme="majorEastAsia" w:cstheme="majorBidi"/>
          <w:bCs/>
          <w:color w:val="000000" w:themeColor="text1"/>
          <w:szCs w:val="26"/>
        </w:rPr>
        <w:t xml:space="preserve">ing </w:t>
      </w:r>
      <w:r w:rsidR="00233597">
        <w:rPr>
          <w:rFonts w:eastAsiaTheme="majorEastAsia" w:cstheme="majorBidi"/>
          <w:bCs/>
          <w:color w:val="000000" w:themeColor="text1"/>
          <w:szCs w:val="26"/>
        </w:rPr>
        <w:t>location</w:t>
      </w:r>
      <w:r w:rsidRPr="00AE66E7">
        <w:rPr>
          <w:rFonts w:eastAsiaTheme="majorEastAsia" w:cstheme="majorBidi"/>
          <w:bCs/>
          <w:color w:val="000000" w:themeColor="text1"/>
          <w:szCs w:val="26"/>
        </w:rPr>
        <w:t xml:space="preserve"> and any information about the speed the vehicle was travelling.</w:t>
      </w:r>
      <w:r w:rsidR="00233597" w:rsidRPr="00233597">
        <w:t xml:space="preserve"> </w:t>
      </w:r>
      <w:r w:rsidR="00233597">
        <w:t>As such, this is an exercise which would exceed the cost limit set out in the Fees Regulations.</w:t>
      </w:r>
    </w:p>
    <w:p w14:paraId="7DD27324" w14:textId="66A7482A" w:rsidR="003E20F3" w:rsidRPr="00AE66E7" w:rsidRDefault="003E20F3" w:rsidP="003E20F3">
      <w:pPr>
        <w:tabs>
          <w:tab w:val="left" w:pos="5400"/>
        </w:tabs>
        <w:rPr>
          <w:rFonts w:eastAsiaTheme="majorEastAsia" w:cstheme="majorBidi"/>
          <w:bCs/>
          <w:color w:val="000000" w:themeColor="text1"/>
          <w:szCs w:val="26"/>
        </w:rPr>
      </w:pPr>
    </w:p>
    <w:p w14:paraId="5825779D" w14:textId="77777777" w:rsidR="00AE66E7" w:rsidRPr="00B11A55" w:rsidRDefault="00AE66E7" w:rsidP="00AE66E7">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F9938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5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DBDF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5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9C819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5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5EC09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5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18262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5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13F71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5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8741A"/>
    <w:multiLevelType w:val="multilevel"/>
    <w:tmpl w:val="9948C3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58602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79CA"/>
    <w:rsid w:val="00141533"/>
    <w:rsid w:val="00167528"/>
    <w:rsid w:val="00195CC4"/>
    <w:rsid w:val="00201042"/>
    <w:rsid w:val="00207326"/>
    <w:rsid w:val="00233597"/>
    <w:rsid w:val="00253DF6"/>
    <w:rsid w:val="00255F1E"/>
    <w:rsid w:val="00273C43"/>
    <w:rsid w:val="0036503B"/>
    <w:rsid w:val="00376A4A"/>
    <w:rsid w:val="003959A7"/>
    <w:rsid w:val="003D6D03"/>
    <w:rsid w:val="003E12CA"/>
    <w:rsid w:val="003E20F3"/>
    <w:rsid w:val="004010DC"/>
    <w:rsid w:val="004341F0"/>
    <w:rsid w:val="00456324"/>
    <w:rsid w:val="00475460"/>
    <w:rsid w:val="004838B1"/>
    <w:rsid w:val="00490317"/>
    <w:rsid w:val="00491644"/>
    <w:rsid w:val="00496A08"/>
    <w:rsid w:val="004E1605"/>
    <w:rsid w:val="004F653C"/>
    <w:rsid w:val="00540A52"/>
    <w:rsid w:val="00557306"/>
    <w:rsid w:val="00585CBD"/>
    <w:rsid w:val="00636B5D"/>
    <w:rsid w:val="00645CFA"/>
    <w:rsid w:val="0065469A"/>
    <w:rsid w:val="00676275"/>
    <w:rsid w:val="00685219"/>
    <w:rsid w:val="006D5799"/>
    <w:rsid w:val="00715B28"/>
    <w:rsid w:val="007440EA"/>
    <w:rsid w:val="00750D83"/>
    <w:rsid w:val="00771C47"/>
    <w:rsid w:val="00785DBC"/>
    <w:rsid w:val="00793DD5"/>
    <w:rsid w:val="007D55F6"/>
    <w:rsid w:val="007F490F"/>
    <w:rsid w:val="0086779C"/>
    <w:rsid w:val="00874BFD"/>
    <w:rsid w:val="008964EF"/>
    <w:rsid w:val="0089744F"/>
    <w:rsid w:val="008D62C0"/>
    <w:rsid w:val="00915E01"/>
    <w:rsid w:val="00916092"/>
    <w:rsid w:val="009631A4"/>
    <w:rsid w:val="00977296"/>
    <w:rsid w:val="009A4481"/>
    <w:rsid w:val="00A25E93"/>
    <w:rsid w:val="00A320FF"/>
    <w:rsid w:val="00A70AC0"/>
    <w:rsid w:val="00A84EA9"/>
    <w:rsid w:val="00AC443C"/>
    <w:rsid w:val="00AE330C"/>
    <w:rsid w:val="00AE66E7"/>
    <w:rsid w:val="00B033D6"/>
    <w:rsid w:val="00B11A55"/>
    <w:rsid w:val="00B17211"/>
    <w:rsid w:val="00B461B2"/>
    <w:rsid w:val="00B654B6"/>
    <w:rsid w:val="00B71B3C"/>
    <w:rsid w:val="00BC389E"/>
    <w:rsid w:val="00BE1888"/>
    <w:rsid w:val="00BF6B81"/>
    <w:rsid w:val="00C077A8"/>
    <w:rsid w:val="00C14FF4"/>
    <w:rsid w:val="00C1679F"/>
    <w:rsid w:val="00C42383"/>
    <w:rsid w:val="00C606A2"/>
    <w:rsid w:val="00C63872"/>
    <w:rsid w:val="00C84948"/>
    <w:rsid w:val="00C94ED8"/>
    <w:rsid w:val="00CF1111"/>
    <w:rsid w:val="00D05706"/>
    <w:rsid w:val="00D27DC5"/>
    <w:rsid w:val="00D47E36"/>
    <w:rsid w:val="00E222C4"/>
    <w:rsid w:val="00E55D79"/>
    <w:rsid w:val="00E73B68"/>
    <w:rsid w:val="00EE2373"/>
    <w:rsid w:val="00EF0FBB"/>
    <w:rsid w:val="00EF4761"/>
    <w:rsid w:val="00FC2DA7"/>
    <w:rsid w:val="00FC4584"/>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rsid w:val="00AE330C"/>
    <w:pPr>
      <w:spacing w:before="0" w:after="0" w:line="240" w:lineRule="auto"/>
    </w:pPr>
  </w:style>
  <w:style w:type="character" w:styleId="UnresolvedMention">
    <w:name w:val="Unresolved Mention"/>
    <w:basedOn w:val="DefaultParagraphFont"/>
    <w:uiPriority w:val="99"/>
    <w:semiHidden/>
    <w:unhideWhenUsed/>
    <w:rsid w:val="00AE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5936">
      <w:bodyDiv w:val="1"/>
      <w:marLeft w:val="0"/>
      <w:marRight w:val="0"/>
      <w:marTop w:val="0"/>
      <w:marBottom w:val="0"/>
      <w:divBdr>
        <w:top w:val="none" w:sz="0" w:space="0" w:color="auto"/>
        <w:left w:val="none" w:sz="0" w:space="0" w:color="auto"/>
        <w:bottom w:val="none" w:sz="0" w:space="0" w:color="auto"/>
        <w:right w:val="none" w:sz="0" w:space="0" w:color="auto"/>
      </w:divBdr>
    </w:div>
    <w:div w:id="21631748">
      <w:bodyDiv w:val="1"/>
      <w:marLeft w:val="0"/>
      <w:marRight w:val="0"/>
      <w:marTop w:val="0"/>
      <w:marBottom w:val="0"/>
      <w:divBdr>
        <w:top w:val="none" w:sz="0" w:space="0" w:color="auto"/>
        <w:left w:val="none" w:sz="0" w:space="0" w:color="auto"/>
        <w:bottom w:val="none" w:sz="0" w:space="0" w:color="auto"/>
        <w:right w:val="none" w:sz="0" w:space="0" w:color="auto"/>
      </w:divBdr>
    </w:div>
    <w:div w:id="402073197">
      <w:bodyDiv w:val="1"/>
      <w:marLeft w:val="0"/>
      <w:marRight w:val="0"/>
      <w:marTop w:val="0"/>
      <w:marBottom w:val="0"/>
      <w:divBdr>
        <w:top w:val="none" w:sz="0" w:space="0" w:color="auto"/>
        <w:left w:val="none" w:sz="0" w:space="0" w:color="auto"/>
        <w:bottom w:val="none" w:sz="0" w:space="0" w:color="auto"/>
        <w:right w:val="none" w:sz="0" w:space="0" w:color="auto"/>
      </w:divBdr>
    </w:div>
    <w:div w:id="639503752">
      <w:bodyDiv w:val="1"/>
      <w:marLeft w:val="0"/>
      <w:marRight w:val="0"/>
      <w:marTop w:val="0"/>
      <w:marBottom w:val="0"/>
      <w:divBdr>
        <w:top w:val="none" w:sz="0" w:space="0" w:color="auto"/>
        <w:left w:val="none" w:sz="0" w:space="0" w:color="auto"/>
        <w:bottom w:val="none" w:sz="0" w:space="0" w:color="auto"/>
        <w:right w:val="none" w:sz="0" w:space="0" w:color="auto"/>
      </w:divBdr>
    </w:div>
    <w:div w:id="829709945">
      <w:bodyDiv w:val="1"/>
      <w:marLeft w:val="0"/>
      <w:marRight w:val="0"/>
      <w:marTop w:val="0"/>
      <w:marBottom w:val="0"/>
      <w:divBdr>
        <w:top w:val="none" w:sz="0" w:space="0" w:color="auto"/>
        <w:left w:val="none" w:sz="0" w:space="0" w:color="auto"/>
        <w:bottom w:val="none" w:sz="0" w:space="0" w:color="auto"/>
        <w:right w:val="none" w:sz="0" w:space="0" w:color="auto"/>
      </w:divBdr>
    </w:div>
    <w:div w:id="1074471978">
      <w:bodyDiv w:val="1"/>
      <w:marLeft w:val="0"/>
      <w:marRight w:val="0"/>
      <w:marTop w:val="0"/>
      <w:marBottom w:val="0"/>
      <w:divBdr>
        <w:top w:val="none" w:sz="0" w:space="0" w:color="auto"/>
        <w:left w:val="none" w:sz="0" w:space="0" w:color="auto"/>
        <w:bottom w:val="none" w:sz="0" w:space="0" w:color="auto"/>
        <w:right w:val="none" w:sz="0" w:space="0" w:color="auto"/>
      </w:divBdr>
    </w:div>
    <w:div w:id="1122917933">
      <w:bodyDiv w:val="1"/>
      <w:marLeft w:val="0"/>
      <w:marRight w:val="0"/>
      <w:marTop w:val="0"/>
      <w:marBottom w:val="0"/>
      <w:divBdr>
        <w:top w:val="none" w:sz="0" w:space="0" w:color="auto"/>
        <w:left w:val="none" w:sz="0" w:space="0" w:color="auto"/>
        <w:bottom w:val="none" w:sz="0" w:space="0" w:color="auto"/>
        <w:right w:val="none" w:sz="0" w:space="0" w:color="auto"/>
      </w:divBdr>
    </w:div>
    <w:div w:id="14552947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http://purl.org/dc/dcmitype/"/>
    <ds:schemaRef ds:uri="http://schemas.microsoft.com/office/infopath/2007/PartnerControls"/>
    <ds:schemaRef ds:uri="0e32d40b-a8f5-4c24-a46b-b72b5f0b9b52"/>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580</Words>
  <Characters>3312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2025-04-07T09:03:00Z</cp:lastPrinted>
  <dcterms:created xsi:type="dcterms:W3CDTF">2024-01-26T13:56:00Z</dcterms:created>
  <dcterms:modified xsi:type="dcterms:W3CDTF">2025-04-07T09:07:00Z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