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DBFE346" w:rsidR="00B17211" w:rsidRPr="00B17211" w:rsidRDefault="00B17211" w:rsidP="007F490F">
            <w:r w:rsidRPr="007F490F">
              <w:rPr>
                <w:rStyle w:val="Heading2Char"/>
              </w:rPr>
              <w:t>Our reference:</w:t>
            </w:r>
            <w:r>
              <w:t xml:space="preserve">  FOI 2</w:t>
            </w:r>
            <w:r w:rsidR="00B654B6">
              <w:t>4</w:t>
            </w:r>
            <w:r>
              <w:t>-</w:t>
            </w:r>
            <w:r w:rsidR="009F01C8">
              <w:t>2590</w:t>
            </w:r>
          </w:p>
          <w:p w14:paraId="34BDABA6" w14:textId="4DC70FCD" w:rsidR="00B17211" w:rsidRDefault="00456324" w:rsidP="00EE2373">
            <w:r w:rsidRPr="007F490F">
              <w:rPr>
                <w:rStyle w:val="Heading2Char"/>
              </w:rPr>
              <w:t>Respon</w:t>
            </w:r>
            <w:r w:rsidR="007D55F6">
              <w:rPr>
                <w:rStyle w:val="Heading2Char"/>
              </w:rPr>
              <w:t>ded to:</w:t>
            </w:r>
            <w:r w:rsidR="007F490F">
              <w:t xml:space="preserve">  </w:t>
            </w:r>
            <w:r w:rsidR="00B17211">
              <w:t>xx</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7D74624" w14:textId="6396BD09" w:rsidR="009F01C8" w:rsidRPr="009F01C8" w:rsidRDefault="009F01C8" w:rsidP="009F01C8">
      <w:pPr>
        <w:tabs>
          <w:tab w:val="left" w:pos="5400"/>
        </w:tabs>
        <w:rPr>
          <w:rFonts w:eastAsiaTheme="majorEastAsia" w:cstheme="majorBidi"/>
          <w:b/>
          <w:color w:val="000000" w:themeColor="text1"/>
          <w:szCs w:val="26"/>
        </w:rPr>
      </w:pPr>
      <w:r w:rsidRPr="009F01C8">
        <w:rPr>
          <w:rFonts w:eastAsiaTheme="majorEastAsia" w:cstheme="majorBidi"/>
          <w:b/>
          <w:color w:val="000000" w:themeColor="text1"/>
          <w:szCs w:val="26"/>
        </w:rPr>
        <w:t>List of all driving offences committed that resulted in a fine, broken down per year 2021, 2022, 2023 and 2024 up to September 2024</w:t>
      </w:r>
    </w:p>
    <w:p w14:paraId="34BDABB8" w14:textId="25499D3F" w:rsidR="00255F1E" w:rsidRDefault="009F01C8" w:rsidP="009F01C8">
      <w:pPr>
        <w:tabs>
          <w:tab w:val="left" w:pos="5400"/>
        </w:tabs>
        <w:rPr>
          <w:rFonts w:eastAsiaTheme="majorEastAsia" w:cstheme="majorBidi"/>
          <w:b/>
          <w:color w:val="000000" w:themeColor="text1"/>
          <w:szCs w:val="26"/>
        </w:rPr>
      </w:pPr>
      <w:proofErr w:type="gramStart"/>
      <w:r w:rsidRPr="009F01C8">
        <w:rPr>
          <w:rFonts w:eastAsiaTheme="majorEastAsia" w:cstheme="majorBidi"/>
          <w:b/>
          <w:color w:val="000000" w:themeColor="text1"/>
          <w:szCs w:val="26"/>
        </w:rPr>
        <w:t>Amount</w:t>
      </w:r>
      <w:proofErr w:type="gramEnd"/>
      <w:r w:rsidRPr="009F01C8">
        <w:rPr>
          <w:rFonts w:eastAsiaTheme="majorEastAsia" w:cstheme="majorBidi"/>
          <w:b/>
          <w:color w:val="000000" w:themeColor="text1"/>
          <w:szCs w:val="26"/>
        </w:rPr>
        <w:t xml:space="preserve"> of fines paid per driving offence, broken down per year 2021, 2022, 2023 and 2024 up to September </w:t>
      </w:r>
      <w:r>
        <w:rPr>
          <w:rFonts w:eastAsiaTheme="majorEastAsia" w:cstheme="majorBidi"/>
          <w:b/>
          <w:color w:val="000000" w:themeColor="text1"/>
          <w:szCs w:val="26"/>
        </w:rPr>
        <w:t>2024</w:t>
      </w:r>
    </w:p>
    <w:p w14:paraId="12D98E9E" w14:textId="7FD1D0F2" w:rsidR="009F01C8" w:rsidRDefault="009F01C8" w:rsidP="009F01C8">
      <w:r>
        <w:t xml:space="preserve">Which you have since clarified as: </w:t>
      </w:r>
    </w:p>
    <w:p w14:paraId="3DA07D20" w14:textId="59FEE752" w:rsidR="009F01C8" w:rsidRDefault="009F01C8" w:rsidP="009F01C8">
      <w:pPr>
        <w:pStyle w:val="Heading2"/>
      </w:pPr>
      <w:r>
        <w:t>I am looking for information regarding the whole country. If it is possible to break this down by North/</w:t>
      </w:r>
      <w:r w:rsidR="00E74A72">
        <w:t xml:space="preserve"> </w:t>
      </w:r>
      <w:r>
        <w:t>South</w:t>
      </w:r>
      <w:r w:rsidR="00D8304A">
        <w:t>/</w:t>
      </w:r>
      <w:r>
        <w:t xml:space="preserve"> East/</w:t>
      </w:r>
      <w:r w:rsidR="00E74A72">
        <w:t xml:space="preserve"> </w:t>
      </w:r>
      <w:r>
        <w:t xml:space="preserve">West that would be </w:t>
      </w:r>
      <w:proofErr w:type="gramStart"/>
      <w:r>
        <w:t>really helpful</w:t>
      </w:r>
      <w:proofErr w:type="gramEnd"/>
      <w:r>
        <w:t>, but I appreciate this will add time to the request.</w:t>
      </w:r>
      <w:r>
        <w:br/>
        <w:t>I have also been advised by another constabulary that they cannot provide a breakdown of offences committed specifically resulting in a fine. Therefore, please can you just provide a list of all driving offences committed from 2021-2024 by number?</w:t>
      </w:r>
    </w:p>
    <w:p w14:paraId="4886E48A" w14:textId="0A6D1FFF" w:rsidR="00E74A72" w:rsidRDefault="00E74A72" w:rsidP="00E74A72">
      <w:r>
        <w:t xml:space="preserve">In relation to safety camera detected offences, the information sought is detailed in the table below, </w:t>
      </w:r>
      <w:r>
        <w:t xml:space="preserve">broken down by </w:t>
      </w:r>
      <w:r>
        <w:t>police division</w:t>
      </w:r>
      <w:r>
        <w:t xml:space="preserve"> and year</w:t>
      </w:r>
      <w:r>
        <w:t>.</w:t>
      </w:r>
    </w:p>
    <w:p w14:paraId="1CAB65DB" w14:textId="473F1469" w:rsidR="00E74A72" w:rsidRDefault="00E74A72" w:rsidP="00E74A72">
      <w:r>
        <w:t>For police officer detected offences</w:t>
      </w:r>
      <w:r w:rsidR="00D8304A">
        <w:t>,</w:t>
      </w:r>
      <w:r w:rsidR="00342BC6">
        <w:t xml:space="preserve"> for which </w:t>
      </w:r>
      <w:r w:rsidR="00D8304A">
        <w:t>a</w:t>
      </w:r>
      <w:r w:rsidR="00342BC6">
        <w:t xml:space="preserve"> Fixed Penalty Notice (FPN) was issued</w:t>
      </w:r>
      <w:r>
        <w:t xml:space="preserve">, data for 2021 is held on legacy systems and </w:t>
      </w:r>
      <w:r>
        <w:t>unfortunately,</w:t>
      </w:r>
      <w:r w:rsidRPr="00453F0A">
        <w:t xml:space="preserve"> I estimate that it would cost well </w:t>
      </w:r>
      <w:proofErr w:type="gramStart"/>
      <w:r w:rsidRPr="00453F0A">
        <w:t>in excess</w:t>
      </w:r>
      <w:r>
        <w:t xml:space="preserve"> of</w:t>
      </w:r>
      <w:proofErr w:type="gramEnd"/>
      <w:r w:rsidRPr="00453F0A">
        <w:t xml:space="preserve"> </w:t>
      </w:r>
      <w:r>
        <w:t>t</w:t>
      </w:r>
      <w:r w:rsidRPr="00453F0A">
        <w:t xml:space="preserve">he </w:t>
      </w:r>
      <w:r w:rsidRPr="00982D19">
        <w:t>current FOI cost threshold</w:t>
      </w:r>
      <w:r>
        <w:t xml:space="preserve"> of </w:t>
      </w:r>
      <w:r w:rsidRPr="00453F0A">
        <w:t>£600</w:t>
      </w:r>
      <w:r>
        <w:t xml:space="preserve"> to process </w:t>
      </w:r>
      <w:r>
        <w:t xml:space="preserve">this part of </w:t>
      </w:r>
      <w:r>
        <w:t>your request.  I am therefore refusing to provide the information sought in terms of s</w:t>
      </w:r>
      <w:r w:rsidRPr="00453F0A">
        <w:t xml:space="preserve">ection 12(1) </w:t>
      </w:r>
      <w:r>
        <w:t xml:space="preserve">of the Act - </w:t>
      </w:r>
      <w:r w:rsidRPr="00453F0A">
        <w:t>Excessive Cost of Compliance.</w:t>
      </w:r>
    </w:p>
    <w:p w14:paraId="7FF38647" w14:textId="28663405" w:rsidR="009F01C8" w:rsidRDefault="00E74A72" w:rsidP="009F01C8">
      <w:r>
        <w:t>For 2022 to 2024 to date</w:t>
      </w:r>
      <w:r w:rsidR="00D8304A">
        <w:t xml:space="preserve"> data is available in the enclosed spreadsheet which details all FPNs issue</w:t>
      </w:r>
      <w:r w:rsidR="00761D04">
        <w:t>d</w:t>
      </w:r>
      <w:r w:rsidR="00D8304A">
        <w:t xml:space="preserve"> and then separately, FPNs paid.</w:t>
      </w:r>
    </w:p>
    <w:p w14:paraId="47710E3F" w14:textId="6C2D4AAD" w:rsidR="0026708A" w:rsidRDefault="00D8304A" w:rsidP="009F01C8">
      <w:r>
        <w:t xml:space="preserve">Please note that in respect of both camera detected and officer detected offences there will be other road traffic offences not included in this response that were dealt with by report to the </w:t>
      </w:r>
      <w:r>
        <w:rPr>
          <w:rFonts w:eastAsiaTheme="majorEastAsia" w:cstheme="majorBidi"/>
          <w:bCs/>
          <w:color w:val="000000" w:themeColor="text1"/>
          <w:szCs w:val="26"/>
        </w:rPr>
        <w:t>Crown Office and Procurator Fiscal Service (COPFS) as opposed to FPN.</w:t>
      </w:r>
    </w:p>
    <w:p w14:paraId="03B815D7" w14:textId="77777777" w:rsidR="0026708A" w:rsidRDefault="0026708A" w:rsidP="009F01C8"/>
    <w:p w14:paraId="482A9A4C" w14:textId="77777777" w:rsidR="00761D04" w:rsidRPr="00BF6B81" w:rsidRDefault="00761D04" w:rsidP="00761D04">
      <w:r>
        <w:t xml:space="preserve">If you require any further </w:t>
      </w:r>
      <w:r w:rsidRPr="00874BFD">
        <w:t>assistance</w:t>
      </w:r>
      <w:r>
        <w:t>, please contact us quoting the reference above.</w:t>
      </w:r>
    </w:p>
    <w:p w14:paraId="256E2121" w14:textId="77777777" w:rsidR="00761D04" w:rsidRPr="007C470A" w:rsidRDefault="00761D04" w:rsidP="00761D04">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CF9BD24" w14:textId="77777777" w:rsidR="00761D04" w:rsidRPr="007C470A" w:rsidRDefault="00761D04" w:rsidP="00761D04">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63D9D2DC" w14:textId="77777777" w:rsidR="00761D04" w:rsidRDefault="00761D04" w:rsidP="00761D04">
      <w:r w:rsidRPr="007C470A">
        <w:t>Following an OSIC appeal, you can appeal to the Court of Session on a point of law only.</w:t>
      </w:r>
      <w:r>
        <w:t xml:space="preserve"> </w:t>
      </w:r>
    </w:p>
    <w:p w14:paraId="367B3862" w14:textId="77777777" w:rsidR="00761D04" w:rsidRDefault="00761D04" w:rsidP="00761D04">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4" w14:textId="59BC5614" w:rsidR="007F490F" w:rsidRDefault="00761D04" w:rsidP="00761D04">
      <w:pPr>
        <w:jc w:val="both"/>
      </w:pPr>
      <w:r>
        <w:t>Every effort has been taken to ensure our response is as accessible as possible. If you require this response to be provided in an alternative format, please let us k</w:t>
      </w:r>
      <w:r>
        <w:t>now.</w:t>
      </w:r>
    </w:p>
    <w:p w14:paraId="785A0AF4" w14:textId="77777777" w:rsidR="00761D04" w:rsidRDefault="00761D04" w:rsidP="00761D04">
      <w:pPr>
        <w:jc w:val="both"/>
      </w:pPr>
    </w:p>
    <w:p w14:paraId="46A50E93" w14:textId="77777777" w:rsidR="00761D04" w:rsidRDefault="00761D04" w:rsidP="00761D04">
      <w:pPr>
        <w:jc w:val="both"/>
      </w:pPr>
    </w:p>
    <w:p w14:paraId="6BF895F5" w14:textId="77777777" w:rsidR="00761D04" w:rsidRDefault="00761D04" w:rsidP="00761D04">
      <w:pPr>
        <w:jc w:val="both"/>
      </w:pPr>
    </w:p>
    <w:p w14:paraId="2FC20FE4" w14:textId="77777777" w:rsidR="00761D04" w:rsidRDefault="00761D04" w:rsidP="00761D04">
      <w:pPr>
        <w:jc w:val="both"/>
        <w:sectPr w:rsidR="00761D04" w:rsidSect="009F01C8">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pPr>
    </w:p>
    <w:tbl>
      <w:tblPr>
        <w:tblStyle w:val="TableGrid"/>
        <w:tblW w:w="14973" w:type="dxa"/>
        <w:tblLayout w:type="fixed"/>
        <w:tblLook w:val="04A0" w:firstRow="1" w:lastRow="0" w:firstColumn="1" w:lastColumn="0" w:noHBand="0" w:noVBand="1"/>
        <w:tblCaption w:val="camera detected offences, 2021 to 2024 "/>
        <w:tblDescription w:val="camera detected offences, 2021 to 2024 "/>
      </w:tblPr>
      <w:tblGrid>
        <w:gridCol w:w="3397"/>
        <w:gridCol w:w="1447"/>
        <w:gridCol w:w="1447"/>
        <w:gridCol w:w="1447"/>
        <w:gridCol w:w="1447"/>
        <w:gridCol w:w="1447"/>
        <w:gridCol w:w="1447"/>
        <w:gridCol w:w="1447"/>
        <w:gridCol w:w="1447"/>
      </w:tblGrid>
      <w:tr w:rsidR="00761D04" w:rsidRPr="009F01C8" w14:paraId="7A4041B0" w14:textId="77777777" w:rsidTr="00F61410">
        <w:trPr>
          <w:trHeight w:val="20"/>
          <w:tblHeader/>
        </w:trPr>
        <w:tc>
          <w:tcPr>
            <w:tcW w:w="3397" w:type="dxa"/>
            <w:shd w:val="clear" w:color="auto" w:fill="E7E6E6" w:themeFill="background2"/>
            <w:noWrap/>
            <w:hideMark/>
          </w:tcPr>
          <w:p w14:paraId="42E86024" w14:textId="77777777" w:rsidR="00761D04" w:rsidRPr="00E74A72" w:rsidRDefault="00761D04" w:rsidP="00F61410">
            <w:pPr>
              <w:spacing w:line="240" w:lineRule="auto"/>
              <w:rPr>
                <w:b/>
                <w:bCs/>
              </w:rPr>
            </w:pPr>
            <w:r>
              <w:rPr>
                <w:b/>
                <w:bCs/>
              </w:rPr>
              <w:lastRenderedPageBreak/>
              <w:t xml:space="preserve">Camera </w:t>
            </w:r>
            <w:r w:rsidRPr="00E74A72">
              <w:rPr>
                <w:b/>
                <w:bCs/>
              </w:rPr>
              <w:t>Detected Offences</w:t>
            </w:r>
          </w:p>
        </w:tc>
        <w:tc>
          <w:tcPr>
            <w:tcW w:w="2894" w:type="dxa"/>
            <w:gridSpan w:val="2"/>
            <w:shd w:val="clear" w:color="auto" w:fill="E7E6E6" w:themeFill="background2"/>
            <w:noWrap/>
            <w:hideMark/>
          </w:tcPr>
          <w:p w14:paraId="67BD1566" w14:textId="77777777" w:rsidR="00761D04" w:rsidRPr="0026708A" w:rsidRDefault="00761D04" w:rsidP="00F61410">
            <w:pPr>
              <w:spacing w:line="240" w:lineRule="auto"/>
              <w:rPr>
                <w:b/>
                <w:bCs/>
              </w:rPr>
            </w:pPr>
            <w:r w:rsidRPr="0026708A">
              <w:rPr>
                <w:b/>
                <w:bCs/>
              </w:rPr>
              <w:t>2021</w:t>
            </w:r>
          </w:p>
        </w:tc>
        <w:tc>
          <w:tcPr>
            <w:tcW w:w="2894" w:type="dxa"/>
            <w:gridSpan w:val="2"/>
            <w:shd w:val="clear" w:color="auto" w:fill="E7E6E6" w:themeFill="background2"/>
            <w:noWrap/>
            <w:hideMark/>
          </w:tcPr>
          <w:p w14:paraId="5BEADF77" w14:textId="77777777" w:rsidR="00761D04" w:rsidRPr="0026708A" w:rsidRDefault="00761D04" w:rsidP="00F61410">
            <w:pPr>
              <w:spacing w:line="240" w:lineRule="auto"/>
              <w:rPr>
                <w:b/>
                <w:bCs/>
              </w:rPr>
            </w:pPr>
            <w:r w:rsidRPr="0026708A">
              <w:rPr>
                <w:b/>
                <w:bCs/>
              </w:rPr>
              <w:t>2022</w:t>
            </w:r>
          </w:p>
        </w:tc>
        <w:tc>
          <w:tcPr>
            <w:tcW w:w="2894" w:type="dxa"/>
            <w:gridSpan w:val="2"/>
            <w:shd w:val="clear" w:color="auto" w:fill="E7E6E6" w:themeFill="background2"/>
            <w:noWrap/>
            <w:hideMark/>
          </w:tcPr>
          <w:p w14:paraId="5C8BCA45" w14:textId="77777777" w:rsidR="00761D04" w:rsidRPr="0026708A" w:rsidRDefault="00761D04" w:rsidP="00F61410">
            <w:pPr>
              <w:spacing w:line="240" w:lineRule="auto"/>
              <w:rPr>
                <w:b/>
                <w:bCs/>
              </w:rPr>
            </w:pPr>
            <w:r w:rsidRPr="0026708A">
              <w:rPr>
                <w:b/>
                <w:bCs/>
              </w:rPr>
              <w:t>2023</w:t>
            </w:r>
          </w:p>
        </w:tc>
        <w:tc>
          <w:tcPr>
            <w:tcW w:w="2894" w:type="dxa"/>
            <w:gridSpan w:val="2"/>
            <w:shd w:val="clear" w:color="auto" w:fill="E7E6E6" w:themeFill="background2"/>
            <w:noWrap/>
            <w:hideMark/>
          </w:tcPr>
          <w:p w14:paraId="79DBA46F" w14:textId="77777777" w:rsidR="00761D04" w:rsidRPr="0026708A" w:rsidRDefault="00761D04" w:rsidP="00F61410">
            <w:pPr>
              <w:spacing w:line="240" w:lineRule="auto"/>
              <w:rPr>
                <w:b/>
                <w:bCs/>
              </w:rPr>
            </w:pPr>
            <w:r w:rsidRPr="0026708A">
              <w:rPr>
                <w:b/>
                <w:bCs/>
              </w:rPr>
              <w:t>2024</w:t>
            </w:r>
          </w:p>
        </w:tc>
      </w:tr>
      <w:tr w:rsidR="00761D04" w:rsidRPr="00E74A72" w14:paraId="3F2380EC" w14:textId="77777777" w:rsidTr="00F61410">
        <w:trPr>
          <w:trHeight w:val="20"/>
        </w:trPr>
        <w:tc>
          <w:tcPr>
            <w:tcW w:w="3397" w:type="dxa"/>
            <w:shd w:val="clear" w:color="auto" w:fill="E7E6E6" w:themeFill="background2"/>
            <w:hideMark/>
          </w:tcPr>
          <w:p w14:paraId="0E24F773" w14:textId="77777777" w:rsidR="00761D04" w:rsidRPr="00E74A72" w:rsidRDefault="00761D04" w:rsidP="00F61410">
            <w:pPr>
              <w:spacing w:line="240" w:lineRule="auto"/>
              <w:rPr>
                <w:b/>
                <w:bCs/>
              </w:rPr>
            </w:pPr>
            <w:r w:rsidRPr="00E74A72">
              <w:rPr>
                <w:b/>
                <w:bCs/>
              </w:rPr>
              <w:t>Region</w:t>
            </w:r>
          </w:p>
        </w:tc>
        <w:tc>
          <w:tcPr>
            <w:tcW w:w="1447" w:type="dxa"/>
            <w:shd w:val="clear" w:color="auto" w:fill="E7E6E6" w:themeFill="background2"/>
            <w:hideMark/>
          </w:tcPr>
          <w:p w14:paraId="3B35A9A7" w14:textId="77777777" w:rsidR="00761D04" w:rsidRPr="00E74A72" w:rsidRDefault="00761D04" w:rsidP="00F61410">
            <w:pPr>
              <w:spacing w:line="240" w:lineRule="auto"/>
              <w:rPr>
                <w:b/>
                <w:bCs/>
              </w:rPr>
            </w:pPr>
            <w:r w:rsidRPr="00E74A72">
              <w:rPr>
                <w:b/>
                <w:bCs/>
              </w:rPr>
              <w:t xml:space="preserve">Speeding </w:t>
            </w:r>
          </w:p>
        </w:tc>
        <w:tc>
          <w:tcPr>
            <w:tcW w:w="1447" w:type="dxa"/>
            <w:shd w:val="clear" w:color="auto" w:fill="E7E6E6" w:themeFill="background2"/>
            <w:hideMark/>
          </w:tcPr>
          <w:p w14:paraId="14BA5253" w14:textId="77777777" w:rsidR="00761D04" w:rsidRPr="00E74A72" w:rsidRDefault="00761D04" w:rsidP="00F61410">
            <w:pPr>
              <w:spacing w:line="240" w:lineRule="auto"/>
              <w:rPr>
                <w:b/>
                <w:bCs/>
              </w:rPr>
            </w:pPr>
            <w:r w:rsidRPr="00E74A72">
              <w:rPr>
                <w:b/>
                <w:bCs/>
              </w:rPr>
              <w:t xml:space="preserve">Redlight </w:t>
            </w:r>
          </w:p>
        </w:tc>
        <w:tc>
          <w:tcPr>
            <w:tcW w:w="1447" w:type="dxa"/>
            <w:shd w:val="clear" w:color="auto" w:fill="E7E6E6" w:themeFill="background2"/>
            <w:hideMark/>
          </w:tcPr>
          <w:p w14:paraId="4AF4E7C9" w14:textId="77777777" w:rsidR="00761D04" w:rsidRPr="00E74A72" w:rsidRDefault="00761D04" w:rsidP="00F61410">
            <w:pPr>
              <w:spacing w:line="240" w:lineRule="auto"/>
              <w:rPr>
                <w:b/>
                <w:bCs/>
              </w:rPr>
            </w:pPr>
            <w:r w:rsidRPr="00E74A72">
              <w:rPr>
                <w:b/>
                <w:bCs/>
              </w:rPr>
              <w:t xml:space="preserve">Speeding </w:t>
            </w:r>
          </w:p>
        </w:tc>
        <w:tc>
          <w:tcPr>
            <w:tcW w:w="1447" w:type="dxa"/>
            <w:shd w:val="clear" w:color="auto" w:fill="E7E6E6" w:themeFill="background2"/>
            <w:hideMark/>
          </w:tcPr>
          <w:p w14:paraId="306CD540" w14:textId="77777777" w:rsidR="00761D04" w:rsidRPr="00E74A72" w:rsidRDefault="00761D04" w:rsidP="00F61410">
            <w:pPr>
              <w:spacing w:line="240" w:lineRule="auto"/>
              <w:rPr>
                <w:b/>
                <w:bCs/>
              </w:rPr>
            </w:pPr>
            <w:r w:rsidRPr="00E74A72">
              <w:rPr>
                <w:b/>
                <w:bCs/>
              </w:rPr>
              <w:t xml:space="preserve">Redlight </w:t>
            </w:r>
          </w:p>
        </w:tc>
        <w:tc>
          <w:tcPr>
            <w:tcW w:w="1447" w:type="dxa"/>
            <w:shd w:val="clear" w:color="auto" w:fill="E7E6E6" w:themeFill="background2"/>
            <w:hideMark/>
          </w:tcPr>
          <w:p w14:paraId="5A3DB9D0" w14:textId="77777777" w:rsidR="00761D04" w:rsidRPr="00E74A72" w:rsidRDefault="00761D04" w:rsidP="00F61410">
            <w:pPr>
              <w:spacing w:line="240" w:lineRule="auto"/>
              <w:rPr>
                <w:b/>
                <w:bCs/>
              </w:rPr>
            </w:pPr>
            <w:r w:rsidRPr="00E74A72">
              <w:rPr>
                <w:b/>
                <w:bCs/>
              </w:rPr>
              <w:t xml:space="preserve">Speeding </w:t>
            </w:r>
          </w:p>
        </w:tc>
        <w:tc>
          <w:tcPr>
            <w:tcW w:w="1447" w:type="dxa"/>
            <w:shd w:val="clear" w:color="auto" w:fill="E7E6E6" w:themeFill="background2"/>
            <w:hideMark/>
          </w:tcPr>
          <w:p w14:paraId="0D0E37EF" w14:textId="77777777" w:rsidR="00761D04" w:rsidRPr="00E74A72" w:rsidRDefault="00761D04" w:rsidP="00F61410">
            <w:pPr>
              <w:spacing w:line="240" w:lineRule="auto"/>
              <w:rPr>
                <w:b/>
                <w:bCs/>
              </w:rPr>
            </w:pPr>
            <w:r w:rsidRPr="00E74A72">
              <w:rPr>
                <w:b/>
                <w:bCs/>
              </w:rPr>
              <w:t xml:space="preserve">Redlight </w:t>
            </w:r>
          </w:p>
        </w:tc>
        <w:tc>
          <w:tcPr>
            <w:tcW w:w="1447" w:type="dxa"/>
            <w:shd w:val="clear" w:color="auto" w:fill="E7E6E6" w:themeFill="background2"/>
            <w:hideMark/>
          </w:tcPr>
          <w:p w14:paraId="7584775B" w14:textId="77777777" w:rsidR="00761D04" w:rsidRPr="00E74A72" w:rsidRDefault="00761D04" w:rsidP="00F61410">
            <w:pPr>
              <w:spacing w:line="240" w:lineRule="auto"/>
              <w:rPr>
                <w:b/>
                <w:bCs/>
              </w:rPr>
            </w:pPr>
            <w:r w:rsidRPr="00E74A72">
              <w:rPr>
                <w:b/>
                <w:bCs/>
              </w:rPr>
              <w:t xml:space="preserve">Speeding </w:t>
            </w:r>
          </w:p>
        </w:tc>
        <w:tc>
          <w:tcPr>
            <w:tcW w:w="1447" w:type="dxa"/>
            <w:shd w:val="clear" w:color="auto" w:fill="E7E6E6" w:themeFill="background2"/>
            <w:hideMark/>
          </w:tcPr>
          <w:p w14:paraId="75E3CC5A" w14:textId="77777777" w:rsidR="00761D04" w:rsidRPr="00E74A72" w:rsidRDefault="00761D04" w:rsidP="00F61410">
            <w:pPr>
              <w:spacing w:line="240" w:lineRule="auto"/>
              <w:rPr>
                <w:b/>
                <w:bCs/>
              </w:rPr>
            </w:pPr>
            <w:r w:rsidRPr="00E74A72">
              <w:rPr>
                <w:b/>
                <w:bCs/>
              </w:rPr>
              <w:t xml:space="preserve">Redlight </w:t>
            </w:r>
          </w:p>
        </w:tc>
      </w:tr>
      <w:tr w:rsidR="00761D04" w:rsidRPr="009F01C8" w14:paraId="629BDDAE" w14:textId="77777777" w:rsidTr="00F61410">
        <w:trPr>
          <w:trHeight w:val="20"/>
        </w:trPr>
        <w:tc>
          <w:tcPr>
            <w:tcW w:w="3397" w:type="dxa"/>
            <w:noWrap/>
            <w:hideMark/>
          </w:tcPr>
          <w:p w14:paraId="5015AAAF" w14:textId="77777777" w:rsidR="00761D04" w:rsidRPr="009F01C8" w:rsidRDefault="00761D04" w:rsidP="00F61410">
            <w:pPr>
              <w:spacing w:line="240" w:lineRule="auto"/>
            </w:pPr>
            <w:r w:rsidRPr="009F01C8">
              <w:t>Central Scotland</w:t>
            </w:r>
          </w:p>
        </w:tc>
        <w:tc>
          <w:tcPr>
            <w:tcW w:w="1447" w:type="dxa"/>
            <w:noWrap/>
            <w:hideMark/>
          </w:tcPr>
          <w:p w14:paraId="6A41EA51" w14:textId="77777777" w:rsidR="00761D04" w:rsidRPr="009F01C8" w:rsidRDefault="00761D04" w:rsidP="00F61410">
            <w:pPr>
              <w:spacing w:line="240" w:lineRule="auto"/>
            </w:pPr>
            <w:r w:rsidRPr="009F01C8">
              <w:t>4781</w:t>
            </w:r>
          </w:p>
        </w:tc>
        <w:tc>
          <w:tcPr>
            <w:tcW w:w="1447" w:type="dxa"/>
            <w:noWrap/>
            <w:hideMark/>
          </w:tcPr>
          <w:p w14:paraId="7DC71118" w14:textId="77777777" w:rsidR="00761D04" w:rsidRPr="009F01C8" w:rsidRDefault="00761D04" w:rsidP="00F61410">
            <w:pPr>
              <w:spacing w:line="240" w:lineRule="auto"/>
            </w:pPr>
            <w:r w:rsidRPr="009F01C8">
              <w:t>n/a</w:t>
            </w:r>
          </w:p>
        </w:tc>
        <w:tc>
          <w:tcPr>
            <w:tcW w:w="1447" w:type="dxa"/>
            <w:noWrap/>
            <w:hideMark/>
          </w:tcPr>
          <w:p w14:paraId="58E7C698" w14:textId="77777777" w:rsidR="00761D04" w:rsidRPr="009F01C8" w:rsidRDefault="00761D04" w:rsidP="00F61410">
            <w:pPr>
              <w:spacing w:line="240" w:lineRule="auto"/>
            </w:pPr>
            <w:r w:rsidRPr="009F01C8">
              <w:t>4166</w:t>
            </w:r>
          </w:p>
        </w:tc>
        <w:tc>
          <w:tcPr>
            <w:tcW w:w="1447" w:type="dxa"/>
            <w:noWrap/>
            <w:hideMark/>
          </w:tcPr>
          <w:p w14:paraId="4EBA9F3E" w14:textId="77777777" w:rsidR="00761D04" w:rsidRPr="009F01C8" w:rsidRDefault="00761D04" w:rsidP="00F61410">
            <w:pPr>
              <w:spacing w:line="240" w:lineRule="auto"/>
            </w:pPr>
            <w:r w:rsidRPr="009F01C8">
              <w:t>n/a</w:t>
            </w:r>
          </w:p>
        </w:tc>
        <w:tc>
          <w:tcPr>
            <w:tcW w:w="1447" w:type="dxa"/>
            <w:noWrap/>
            <w:hideMark/>
          </w:tcPr>
          <w:p w14:paraId="687BE82F" w14:textId="77777777" w:rsidR="00761D04" w:rsidRPr="009F01C8" w:rsidRDefault="00761D04" w:rsidP="00F61410">
            <w:pPr>
              <w:spacing w:line="240" w:lineRule="auto"/>
            </w:pPr>
            <w:r w:rsidRPr="009F01C8">
              <w:t>4933</w:t>
            </w:r>
          </w:p>
        </w:tc>
        <w:tc>
          <w:tcPr>
            <w:tcW w:w="1447" w:type="dxa"/>
            <w:noWrap/>
            <w:hideMark/>
          </w:tcPr>
          <w:p w14:paraId="74874B08" w14:textId="77777777" w:rsidR="00761D04" w:rsidRPr="009F01C8" w:rsidRDefault="00761D04" w:rsidP="00F61410">
            <w:pPr>
              <w:spacing w:line="240" w:lineRule="auto"/>
            </w:pPr>
            <w:r w:rsidRPr="009F01C8">
              <w:t>n/a</w:t>
            </w:r>
          </w:p>
        </w:tc>
        <w:tc>
          <w:tcPr>
            <w:tcW w:w="1447" w:type="dxa"/>
            <w:noWrap/>
            <w:hideMark/>
          </w:tcPr>
          <w:p w14:paraId="05566AB2" w14:textId="77777777" w:rsidR="00761D04" w:rsidRPr="009F01C8" w:rsidRDefault="00761D04" w:rsidP="00F61410">
            <w:pPr>
              <w:spacing w:line="240" w:lineRule="auto"/>
            </w:pPr>
            <w:r w:rsidRPr="009F01C8">
              <w:t>5861</w:t>
            </w:r>
          </w:p>
        </w:tc>
        <w:tc>
          <w:tcPr>
            <w:tcW w:w="1447" w:type="dxa"/>
            <w:noWrap/>
            <w:hideMark/>
          </w:tcPr>
          <w:p w14:paraId="5F47DAA5" w14:textId="77777777" w:rsidR="00761D04" w:rsidRPr="009F01C8" w:rsidRDefault="00761D04" w:rsidP="00F61410">
            <w:pPr>
              <w:spacing w:line="240" w:lineRule="auto"/>
            </w:pPr>
            <w:r w:rsidRPr="009F01C8">
              <w:t>n/a</w:t>
            </w:r>
          </w:p>
        </w:tc>
      </w:tr>
      <w:tr w:rsidR="00761D04" w:rsidRPr="009F01C8" w14:paraId="05B9D837" w14:textId="77777777" w:rsidTr="00F61410">
        <w:trPr>
          <w:trHeight w:val="20"/>
        </w:trPr>
        <w:tc>
          <w:tcPr>
            <w:tcW w:w="3397" w:type="dxa"/>
            <w:noWrap/>
            <w:hideMark/>
          </w:tcPr>
          <w:p w14:paraId="10945214" w14:textId="77777777" w:rsidR="00761D04" w:rsidRPr="009F01C8" w:rsidRDefault="00761D04" w:rsidP="00F61410">
            <w:pPr>
              <w:spacing w:line="240" w:lineRule="auto"/>
            </w:pPr>
            <w:r w:rsidRPr="009F01C8">
              <w:t>Dumfries</w:t>
            </w:r>
            <w:r>
              <w:t xml:space="preserve"> </w:t>
            </w:r>
            <w:r w:rsidRPr="009F01C8">
              <w:t>&amp; Galloway</w:t>
            </w:r>
          </w:p>
        </w:tc>
        <w:tc>
          <w:tcPr>
            <w:tcW w:w="1447" w:type="dxa"/>
            <w:noWrap/>
            <w:hideMark/>
          </w:tcPr>
          <w:p w14:paraId="251D7207" w14:textId="77777777" w:rsidR="00761D04" w:rsidRPr="009F01C8" w:rsidRDefault="00761D04" w:rsidP="00F61410">
            <w:pPr>
              <w:spacing w:line="240" w:lineRule="auto"/>
            </w:pPr>
            <w:r w:rsidRPr="009F01C8">
              <w:t>2409</w:t>
            </w:r>
          </w:p>
        </w:tc>
        <w:tc>
          <w:tcPr>
            <w:tcW w:w="1447" w:type="dxa"/>
            <w:noWrap/>
            <w:hideMark/>
          </w:tcPr>
          <w:p w14:paraId="75AC4930" w14:textId="77777777" w:rsidR="00761D04" w:rsidRPr="009F01C8" w:rsidRDefault="00761D04" w:rsidP="00F61410">
            <w:pPr>
              <w:spacing w:line="240" w:lineRule="auto"/>
            </w:pPr>
            <w:r w:rsidRPr="009F01C8">
              <w:t>n/a</w:t>
            </w:r>
          </w:p>
        </w:tc>
        <w:tc>
          <w:tcPr>
            <w:tcW w:w="1447" w:type="dxa"/>
            <w:noWrap/>
            <w:hideMark/>
          </w:tcPr>
          <w:p w14:paraId="6D809DB0" w14:textId="77777777" w:rsidR="00761D04" w:rsidRPr="009F01C8" w:rsidRDefault="00761D04" w:rsidP="00F61410">
            <w:pPr>
              <w:spacing w:line="240" w:lineRule="auto"/>
            </w:pPr>
            <w:r w:rsidRPr="009F01C8">
              <w:t>1912</w:t>
            </w:r>
          </w:p>
        </w:tc>
        <w:tc>
          <w:tcPr>
            <w:tcW w:w="1447" w:type="dxa"/>
            <w:noWrap/>
            <w:hideMark/>
          </w:tcPr>
          <w:p w14:paraId="7A2E4E76" w14:textId="77777777" w:rsidR="00761D04" w:rsidRPr="009F01C8" w:rsidRDefault="00761D04" w:rsidP="00F61410">
            <w:pPr>
              <w:spacing w:line="240" w:lineRule="auto"/>
            </w:pPr>
            <w:r w:rsidRPr="009F01C8">
              <w:t>n/a</w:t>
            </w:r>
          </w:p>
        </w:tc>
        <w:tc>
          <w:tcPr>
            <w:tcW w:w="1447" w:type="dxa"/>
            <w:noWrap/>
            <w:hideMark/>
          </w:tcPr>
          <w:p w14:paraId="5D8509DD" w14:textId="77777777" w:rsidR="00761D04" w:rsidRPr="009F01C8" w:rsidRDefault="00761D04" w:rsidP="00F61410">
            <w:pPr>
              <w:spacing w:line="240" w:lineRule="auto"/>
            </w:pPr>
            <w:r w:rsidRPr="009F01C8">
              <w:t>3163</w:t>
            </w:r>
          </w:p>
        </w:tc>
        <w:tc>
          <w:tcPr>
            <w:tcW w:w="1447" w:type="dxa"/>
            <w:noWrap/>
            <w:hideMark/>
          </w:tcPr>
          <w:p w14:paraId="53D84D02" w14:textId="77777777" w:rsidR="00761D04" w:rsidRPr="009F01C8" w:rsidRDefault="00761D04" w:rsidP="00F61410">
            <w:pPr>
              <w:spacing w:line="240" w:lineRule="auto"/>
            </w:pPr>
            <w:r w:rsidRPr="009F01C8">
              <w:t>n/a</w:t>
            </w:r>
          </w:p>
        </w:tc>
        <w:tc>
          <w:tcPr>
            <w:tcW w:w="1447" w:type="dxa"/>
            <w:noWrap/>
            <w:hideMark/>
          </w:tcPr>
          <w:p w14:paraId="2C0F2AE2" w14:textId="77777777" w:rsidR="00761D04" w:rsidRPr="009F01C8" w:rsidRDefault="00761D04" w:rsidP="00F61410">
            <w:pPr>
              <w:spacing w:line="240" w:lineRule="auto"/>
            </w:pPr>
            <w:r w:rsidRPr="009F01C8">
              <w:t>917</w:t>
            </w:r>
          </w:p>
        </w:tc>
        <w:tc>
          <w:tcPr>
            <w:tcW w:w="1447" w:type="dxa"/>
            <w:noWrap/>
            <w:hideMark/>
          </w:tcPr>
          <w:p w14:paraId="5CECDBD1" w14:textId="77777777" w:rsidR="00761D04" w:rsidRPr="009F01C8" w:rsidRDefault="00761D04" w:rsidP="00F61410">
            <w:pPr>
              <w:spacing w:line="240" w:lineRule="auto"/>
            </w:pPr>
            <w:r w:rsidRPr="009F01C8">
              <w:t>n/a</w:t>
            </w:r>
          </w:p>
        </w:tc>
      </w:tr>
      <w:tr w:rsidR="00761D04" w:rsidRPr="009F01C8" w14:paraId="304C94A4" w14:textId="77777777" w:rsidTr="00F61410">
        <w:trPr>
          <w:trHeight w:val="20"/>
        </w:trPr>
        <w:tc>
          <w:tcPr>
            <w:tcW w:w="3397" w:type="dxa"/>
            <w:noWrap/>
            <w:hideMark/>
          </w:tcPr>
          <w:p w14:paraId="45A8700D" w14:textId="77777777" w:rsidR="00761D04" w:rsidRPr="009F01C8" w:rsidRDefault="00761D04" w:rsidP="00F61410">
            <w:pPr>
              <w:spacing w:line="240" w:lineRule="auto"/>
            </w:pPr>
            <w:r w:rsidRPr="009F01C8">
              <w:t>Fife</w:t>
            </w:r>
          </w:p>
        </w:tc>
        <w:tc>
          <w:tcPr>
            <w:tcW w:w="1447" w:type="dxa"/>
            <w:noWrap/>
            <w:hideMark/>
          </w:tcPr>
          <w:p w14:paraId="69DF73CB" w14:textId="77777777" w:rsidR="00761D04" w:rsidRPr="009F01C8" w:rsidRDefault="00761D04" w:rsidP="00F61410">
            <w:pPr>
              <w:spacing w:line="240" w:lineRule="auto"/>
            </w:pPr>
            <w:r w:rsidRPr="009F01C8">
              <w:t>3381</w:t>
            </w:r>
          </w:p>
        </w:tc>
        <w:tc>
          <w:tcPr>
            <w:tcW w:w="1447" w:type="dxa"/>
            <w:noWrap/>
            <w:hideMark/>
          </w:tcPr>
          <w:p w14:paraId="3C6A211E" w14:textId="77777777" w:rsidR="00761D04" w:rsidRPr="009F01C8" w:rsidRDefault="00761D04" w:rsidP="00F61410">
            <w:pPr>
              <w:spacing w:line="240" w:lineRule="auto"/>
            </w:pPr>
            <w:r w:rsidRPr="009F01C8">
              <w:t>n/a</w:t>
            </w:r>
          </w:p>
        </w:tc>
        <w:tc>
          <w:tcPr>
            <w:tcW w:w="1447" w:type="dxa"/>
            <w:noWrap/>
            <w:hideMark/>
          </w:tcPr>
          <w:p w14:paraId="4E8544BA" w14:textId="77777777" w:rsidR="00761D04" w:rsidRPr="009F01C8" w:rsidRDefault="00761D04" w:rsidP="00F61410">
            <w:pPr>
              <w:spacing w:line="240" w:lineRule="auto"/>
            </w:pPr>
            <w:r w:rsidRPr="009F01C8">
              <w:t>2510</w:t>
            </w:r>
          </w:p>
        </w:tc>
        <w:tc>
          <w:tcPr>
            <w:tcW w:w="1447" w:type="dxa"/>
            <w:noWrap/>
            <w:hideMark/>
          </w:tcPr>
          <w:p w14:paraId="69AA82B0" w14:textId="77777777" w:rsidR="00761D04" w:rsidRPr="009F01C8" w:rsidRDefault="00761D04" w:rsidP="00F61410">
            <w:pPr>
              <w:spacing w:line="240" w:lineRule="auto"/>
            </w:pPr>
            <w:r w:rsidRPr="009F01C8">
              <w:t>n/a</w:t>
            </w:r>
          </w:p>
        </w:tc>
        <w:tc>
          <w:tcPr>
            <w:tcW w:w="1447" w:type="dxa"/>
            <w:noWrap/>
            <w:hideMark/>
          </w:tcPr>
          <w:p w14:paraId="4D648216" w14:textId="77777777" w:rsidR="00761D04" w:rsidRPr="009F01C8" w:rsidRDefault="00761D04" w:rsidP="00F61410">
            <w:pPr>
              <w:spacing w:line="240" w:lineRule="auto"/>
            </w:pPr>
            <w:r w:rsidRPr="009F01C8">
              <w:t>2707</w:t>
            </w:r>
          </w:p>
        </w:tc>
        <w:tc>
          <w:tcPr>
            <w:tcW w:w="1447" w:type="dxa"/>
            <w:noWrap/>
            <w:hideMark/>
          </w:tcPr>
          <w:p w14:paraId="23DF7244" w14:textId="77777777" w:rsidR="00761D04" w:rsidRPr="009F01C8" w:rsidRDefault="00761D04" w:rsidP="00F61410">
            <w:pPr>
              <w:spacing w:line="240" w:lineRule="auto"/>
            </w:pPr>
            <w:r w:rsidRPr="009F01C8">
              <w:t>n/a</w:t>
            </w:r>
          </w:p>
        </w:tc>
        <w:tc>
          <w:tcPr>
            <w:tcW w:w="1447" w:type="dxa"/>
            <w:noWrap/>
            <w:hideMark/>
          </w:tcPr>
          <w:p w14:paraId="4E2F603C" w14:textId="77777777" w:rsidR="00761D04" w:rsidRPr="009F01C8" w:rsidRDefault="00761D04" w:rsidP="00F61410">
            <w:pPr>
              <w:spacing w:line="240" w:lineRule="auto"/>
            </w:pPr>
            <w:r w:rsidRPr="009F01C8">
              <w:t>2068</w:t>
            </w:r>
          </w:p>
        </w:tc>
        <w:tc>
          <w:tcPr>
            <w:tcW w:w="1447" w:type="dxa"/>
            <w:noWrap/>
            <w:hideMark/>
          </w:tcPr>
          <w:p w14:paraId="0A8BCD38" w14:textId="77777777" w:rsidR="00761D04" w:rsidRPr="009F01C8" w:rsidRDefault="00761D04" w:rsidP="00F61410">
            <w:pPr>
              <w:spacing w:line="240" w:lineRule="auto"/>
            </w:pPr>
            <w:r w:rsidRPr="009F01C8">
              <w:t>n/a</w:t>
            </w:r>
          </w:p>
        </w:tc>
      </w:tr>
      <w:tr w:rsidR="00761D04" w:rsidRPr="009F01C8" w14:paraId="5AD1E880" w14:textId="77777777" w:rsidTr="00F61410">
        <w:trPr>
          <w:trHeight w:val="20"/>
        </w:trPr>
        <w:tc>
          <w:tcPr>
            <w:tcW w:w="3397" w:type="dxa"/>
            <w:noWrap/>
            <w:hideMark/>
          </w:tcPr>
          <w:p w14:paraId="04EF335F" w14:textId="77777777" w:rsidR="00761D04" w:rsidRPr="009F01C8" w:rsidRDefault="00761D04" w:rsidP="00F61410">
            <w:pPr>
              <w:spacing w:line="240" w:lineRule="auto"/>
            </w:pPr>
            <w:proofErr w:type="gramStart"/>
            <w:r w:rsidRPr="009F01C8">
              <w:t>North East</w:t>
            </w:r>
            <w:proofErr w:type="gramEnd"/>
          </w:p>
        </w:tc>
        <w:tc>
          <w:tcPr>
            <w:tcW w:w="1447" w:type="dxa"/>
            <w:noWrap/>
            <w:hideMark/>
          </w:tcPr>
          <w:p w14:paraId="6792642E" w14:textId="77777777" w:rsidR="00761D04" w:rsidRPr="009F01C8" w:rsidRDefault="00761D04" w:rsidP="00F61410">
            <w:pPr>
              <w:spacing w:line="240" w:lineRule="auto"/>
            </w:pPr>
            <w:r w:rsidRPr="009F01C8">
              <w:t>11280</w:t>
            </w:r>
          </w:p>
        </w:tc>
        <w:tc>
          <w:tcPr>
            <w:tcW w:w="1447" w:type="dxa"/>
            <w:noWrap/>
            <w:hideMark/>
          </w:tcPr>
          <w:p w14:paraId="761A1A0A" w14:textId="77777777" w:rsidR="00761D04" w:rsidRPr="009F01C8" w:rsidRDefault="00761D04" w:rsidP="00F61410">
            <w:pPr>
              <w:spacing w:line="240" w:lineRule="auto"/>
            </w:pPr>
            <w:r w:rsidRPr="009F01C8">
              <w:t>n/a</w:t>
            </w:r>
          </w:p>
        </w:tc>
        <w:tc>
          <w:tcPr>
            <w:tcW w:w="1447" w:type="dxa"/>
            <w:noWrap/>
            <w:hideMark/>
          </w:tcPr>
          <w:p w14:paraId="6265EFF6" w14:textId="77777777" w:rsidR="00761D04" w:rsidRPr="009F01C8" w:rsidRDefault="00761D04" w:rsidP="00F61410">
            <w:pPr>
              <w:spacing w:line="240" w:lineRule="auto"/>
            </w:pPr>
            <w:r w:rsidRPr="009F01C8">
              <w:t>10280</w:t>
            </w:r>
          </w:p>
        </w:tc>
        <w:tc>
          <w:tcPr>
            <w:tcW w:w="1447" w:type="dxa"/>
            <w:noWrap/>
            <w:hideMark/>
          </w:tcPr>
          <w:p w14:paraId="7BB393CB" w14:textId="77777777" w:rsidR="00761D04" w:rsidRPr="009F01C8" w:rsidRDefault="00761D04" w:rsidP="00F61410">
            <w:pPr>
              <w:spacing w:line="240" w:lineRule="auto"/>
            </w:pPr>
            <w:r w:rsidRPr="009F01C8">
              <w:t>n/a</w:t>
            </w:r>
          </w:p>
        </w:tc>
        <w:tc>
          <w:tcPr>
            <w:tcW w:w="1447" w:type="dxa"/>
            <w:noWrap/>
            <w:hideMark/>
          </w:tcPr>
          <w:p w14:paraId="3339D460" w14:textId="77777777" w:rsidR="00761D04" w:rsidRPr="009F01C8" w:rsidRDefault="00761D04" w:rsidP="00F61410">
            <w:pPr>
              <w:spacing w:line="240" w:lineRule="auto"/>
            </w:pPr>
            <w:r w:rsidRPr="009F01C8">
              <w:t>11026</w:t>
            </w:r>
          </w:p>
        </w:tc>
        <w:tc>
          <w:tcPr>
            <w:tcW w:w="1447" w:type="dxa"/>
            <w:noWrap/>
            <w:hideMark/>
          </w:tcPr>
          <w:p w14:paraId="4C9523A4" w14:textId="77777777" w:rsidR="00761D04" w:rsidRPr="009F01C8" w:rsidRDefault="00761D04" w:rsidP="00F61410">
            <w:pPr>
              <w:spacing w:line="240" w:lineRule="auto"/>
            </w:pPr>
            <w:r w:rsidRPr="009F01C8">
              <w:t>n/a</w:t>
            </w:r>
          </w:p>
        </w:tc>
        <w:tc>
          <w:tcPr>
            <w:tcW w:w="1447" w:type="dxa"/>
            <w:noWrap/>
            <w:hideMark/>
          </w:tcPr>
          <w:p w14:paraId="10853055" w14:textId="77777777" w:rsidR="00761D04" w:rsidRPr="009F01C8" w:rsidRDefault="00761D04" w:rsidP="00F61410">
            <w:pPr>
              <w:spacing w:line="240" w:lineRule="auto"/>
            </w:pPr>
            <w:r w:rsidRPr="009F01C8">
              <w:t>8561</w:t>
            </w:r>
          </w:p>
        </w:tc>
        <w:tc>
          <w:tcPr>
            <w:tcW w:w="1447" w:type="dxa"/>
            <w:noWrap/>
            <w:hideMark/>
          </w:tcPr>
          <w:p w14:paraId="609BF9FA" w14:textId="77777777" w:rsidR="00761D04" w:rsidRPr="009F01C8" w:rsidRDefault="00761D04" w:rsidP="00F61410">
            <w:pPr>
              <w:spacing w:line="240" w:lineRule="auto"/>
            </w:pPr>
            <w:r w:rsidRPr="009F01C8">
              <w:t>n/a</w:t>
            </w:r>
          </w:p>
        </w:tc>
      </w:tr>
      <w:tr w:rsidR="00761D04" w:rsidRPr="009F01C8" w14:paraId="1AE97416" w14:textId="77777777" w:rsidTr="00F61410">
        <w:trPr>
          <w:trHeight w:val="20"/>
        </w:trPr>
        <w:tc>
          <w:tcPr>
            <w:tcW w:w="3397" w:type="dxa"/>
            <w:noWrap/>
            <w:hideMark/>
          </w:tcPr>
          <w:p w14:paraId="41D159EE" w14:textId="77777777" w:rsidR="00761D04" w:rsidRPr="009F01C8" w:rsidRDefault="00761D04" w:rsidP="00F61410">
            <w:pPr>
              <w:spacing w:line="240" w:lineRule="auto"/>
            </w:pPr>
            <w:r w:rsidRPr="009F01C8">
              <w:t>Lothian &amp; Borders</w:t>
            </w:r>
          </w:p>
        </w:tc>
        <w:tc>
          <w:tcPr>
            <w:tcW w:w="1447" w:type="dxa"/>
            <w:noWrap/>
            <w:hideMark/>
          </w:tcPr>
          <w:p w14:paraId="1773DABA" w14:textId="77777777" w:rsidR="00761D04" w:rsidRPr="009F01C8" w:rsidRDefault="00761D04" w:rsidP="00F61410">
            <w:pPr>
              <w:spacing w:line="240" w:lineRule="auto"/>
            </w:pPr>
            <w:r w:rsidRPr="009F01C8">
              <w:t>10225</w:t>
            </w:r>
          </w:p>
        </w:tc>
        <w:tc>
          <w:tcPr>
            <w:tcW w:w="1447" w:type="dxa"/>
            <w:noWrap/>
            <w:hideMark/>
          </w:tcPr>
          <w:p w14:paraId="529ACE30" w14:textId="77777777" w:rsidR="00761D04" w:rsidRPr="009F01C8" w:rsidRDefault="00761D04" w:rsidP="00F61410">
            <w:pPr>
              <w:spacing w:line="240" w:lineRule="auto"/>
            </w:pPr>
            <w:r w:rsidRPr="009F01C8">
              <w:t>3626</w:t>
            </w:r>
          </w:p>
        </w:tc>
        <w:tc>
          <w:tcPr>
            <w:tcW w:w="1447" w:type="dxa"/>
            <w:noWrap/>
            <w:hideMark/>
          </w:tcPr>
          <w:p w14:paraId="17E4DF42" w14:textId="77777777" w:rsidR="00761D04" w:rsidRPr="009F01C8" w:rsidRDefault="00761D04" w:rsidP="00F61410">
            <w:pPr>
              <w:spacing w:line="240" w:lineRule="auto"/>
            </w:pPr>
            <w:r w:rsidRPr="009F01C8">
              <w:t>11496</w:t>
            </w:r>
          </w:p>
        </w:tc>
        <w:tc>
          <w:tcPr>
            <w:tcW w:w="1447" w:type="dxa"/>
            <w:noWrap/>
            <w:hideMark/>
          </w:tcPr>
          <w:p w14:paraId="425595F5" w14:textId="77777777" w:rsidR="00761D04" w:rsidRPr="009F01C8" w:rsidRDefault="00761D04" w:rsidP="00F61410">
            <w:pPr>
              <w:spacing w:line="240" w:lineRule="auto"/>
            </w:pPr>
            <w:r w:rsidRPr="009F01C8">
              <w:t>3379</w:t>
            </w:r>
          </w:p>
        </w:tc>
        <w:tc>
          <w:tcPr>
            <w:tcW w:w="1447" w:type="dxa"/>
            <w:noWrap/>
            <w:hideMark/>
          </w:tcPr>
          <w:p w14:paraId="6866AD92" w14:textId="77777777" w:rsidR="00761D04" w:rsidRPr="009F01C8" w:rsidRDefault="00761D04" w:rsidP="00F61410">
            <w:pPr>
              <w:spacing w:line="240" w:lineRule="auto"/>
            </w:pPr>
            <w:r w:rsidRPr="009F01C8">
              <w:t>14379</w:t>
            </w:r>
          </w:p>
        </w:tc>
        <w:tc>
          <w:tcPr>
            <w:tcW w:w="1447" w:type="dxa"/>
            <w:noWrap/>
            <w:hideMark/>
          </w:tcPr>
          <w:p w14:paraId="461DA483" w14:textId="77777777" w:rsidR="00761D04" w:rsidRPr="009F01C8" w:rsidRDefault="00761D04" w:rsidP="00F61410">
            <w:pPr>
              <w:spacing w:line="240" w:lineRule="auto"/>
            </w:pPr>
            <w:r w:rsidRPr="009F01C8">
              <w:t>3003</w:t>
            </w:r>
          </w:p>
        </w:tc>
        <w:tc>
          <w:tcPr>
            <w:tcW w:w="1447" w:type="dxa"/>
            <w:noWrap/>
            <w:hideMark/>
          </w:tcPr>
          <w:p w14:paraId="7A3D13B2" w14:textId="77777777" w:rsidR="00761D04" w:rsidRPr="009F01C8" w:rsidRDefault="00761D04" w:rsidP="00F61410">
            <w:pPr>
              <w:spacing w:line="240" w:lineRule="auto"/>
            </w:pPr>
            <w:r w:rsidRPr="009F01C8">
              <w:t>10564</w:t>
            </w:r>
          </w:p>
        </w:tc>
        <w:tc>
          <w:tcPr>
            <w:tcW w:w="1447" w:type="dxa"/>
            <w:noWrap/>
            <w:hideMark/>
          </w:tcPr>
          <w:p w14:paraId="14299944" w14:textId="77777777" w:rsidR="00761D04" w:rsidRPr="009F01C8" w:rsidRDefault="00761D04" w:rsidP="00F61410">
            <w:pPr>
              <w:spacing w:line="240" w:lineRule="auto"/>
            </w:pPr>
            <w:r w:rsidRPr="009F01C8">
              <w:t>1870</w:t>
            </w:r>
          </w:p>
        </w:tc>
      </w:tr>
      <w:tr w:rsidR="00761D04" w:rsidRPr="009F01C8" w14:paraId="387F4731" w14:textId="77777777" w:rsidTr="00F61410">
        <w:trPr>
          <w:trHeight w:val="20"/>
        </w:trPr>
        <w:tc>
          <w:tcPr>
            <w:tcW w:w="3397" w:type="dxa"/>
            <w:noWrap/>
            <w:hideMark/>
          </w:tcPr>
          <w:p w14:paraId="0917342E" w14:textId="77777777" w:rsidR="00761D04" w:rsidRPr="009F01C8" w:rsidRDefault="00761D04" w:rsidP="00F61410">
            <w:pPr>
              <w:spacing w:line="240" w:lineRule="auto"/>
            </w:pPr>
            <w:r w:rsidRPr="009F01C8">
              <w:t>Highland</w:t>
            </w:r>
          </w:p>
        </w:tc>
        <w:tc>
          <w:tcPr>
            <w:tcW w:w="1447" w:type="dxa"/>
            <w:noWrap/>
            <w:hideMark/>
          </w:tcPr>
          <w:p w14:paraId="5A39876D" w14:textId="77777777" w:rsidR="00761D04" w:rsidRPr="009F01C8" w:rsidRDefault="00761D04" w:rsidP="00F61410">
            <w:pPr>
              <w:spacing w:line="240" w:lineRule="auto"/>
            </w:pPr>
            <w:r w:rsidRPr="009F01C8">
              <w:t>1362</w:t>
            </w:r>
          </w:p>
        </w:tc>
        <w:tc>
          <w:tcPr>
            <w:tcW w:w="1447" w:type="dxa"/>
            <w:noWrap/>
            <w:hideMark/>
          </w:tcPr>
          <w:p w14:paraId="6C0D3BB5" w14:textId="77777777" w:rsidR="00761D04" w:rsidRPr="009F01C8" w:rsidRDefault="00761D04" w:rsidP="00F61410">
            <w:pPr>
              <w:spacing w:line="240" w:lineRule="auto"/>
            </w:pPr>
            <w:r w:rsidRPr="009F01C8">
              <w:t>n/a</w:t>
            </w:r>
          </w:p>
        </w:tc>
        <w:tc>
          <w:tcPr>
            <w:tcW w:w="1447" w:type="dxa"/>
            <w:noWrap/>
            <w:hideMark/>
          </w:tcPr>
          <w:p w14:paraId="52B88A29" w14:textId="77777777" w:rsidR="00761D04" w:rsidRPr="009F01C8" w:rsidRDefault="00761D04" w:rsidP="00F61410">
            <w:pPr>
              <w:spacing w:line="240" w:lineRule="auto"/>
            </w:pPr>
            <w:r w:rsidRPr="009F01C8">
              <w:t>2600</w:t>
            </w:r>
          </w:p>
        </w:tc>
        <w:tc>
          <w:tcPr>
            <w:tcW w:w="1447" w:type="dxa"/>
            <w:noWrap/>
            <w:hideMark/>
          </w:tcPr>
          <w:p w14:paraId="0C992708" w14:textId="77777777" w:rsidR="00761D04" w:rsidRPr="009F01C8" w:rsidRDefault="00761D04" w:rsidP="00F61410">
            <w:pPr>
              <w:spacing w:line="240" w:lineRule="auto"/>
            </w:pPr>
            <w:r w:rsidRPr="009F01C8">
              <w:t>n/a</w:t>
            </w:r>
          </w:p>
        </w:tc>
        <w:tc>
          <w:tcPr>
            <w:tcW w:w="1447" w:type="dxa"/>
            <w:noWrap/>
            <w:hideMark/>
          </w:tcPr>
          <w:p w14:paraId="6A7B131A" w14:textId="77777777" w:rsidR="00761D04" w:rsidRPr="009F01C8" w:rsidRDefault="00761D04" w:rsidP="00F61410">
            <w:pPr>
              <w:spacing w:line="240" w:lineRule="auto"/>
            </w:pPr>
            <w:r w:rsidRPr="009F01C8">
              <w:t>5561</w:t>
            </w:r>
          </w:p>
        </w:tc>
        <w:tc>
          <w:tcPr>
            <w:tcW w:w="1447" w:type="dxa"/>
            <w:noWrap/>
            <w:hideMark/>
          </w:tcPr>
          <w:p w14:paraId="0E98CB4D" w14:textId="77777777" w:rsidR="00761D04" w:rsidRPr="009F01C8" w:rsidRDefault="00761D04" w:rsidP="00F61410">
            <w:pPr>
              <w:spacing w:line="240" w:lineRule="auto"/>
            </w:pPr>
            <w:r w:rsidRPr="009F01C8">
              <w:t>n/a</w:t>
            </w:r>
          </w:p>
        </w:tc>
        <w:tc>
          <w:tcPr>
            <w:tcW w:w="1447" w:type="dxa"/>
            <w:noWrap/>
            <w:hideMark/>
          </w:tcPr>
          <w:p w14:paraId="16BC104F" w14:textId="77777777" w:rsidR="00761D04" w:rsidRPr="009F01C8" w:rsidRDefault="00761D04" w:rsidP="00F61410">
            <w:pPr>
              <w:spacing w:line="240" w:lineRule="auto"/>
            </w:pPr>
            <w:r w:rsidRPr="009F01C8">
              <w:t>4398</w:t>
            </w:r>
          </w:p>
        </w:tc>
        <w:tc>
          <w:tcPr>
            <w:tcW w:w="1447" w:type="dxa"/>
            <w:noWrap/>
            <w:hideMark/>
          </w:tcPr>
          <w:p w14:paraId="47CA572D" w14:textId="77777777" w:rsidR="00761D04" w:rsidRPr="009F01C8" w:rsidRDefault="00761D04" w:rsidP="00F61410">
            <w:pPr>
              <w:spacing w:line="240" w:lineRule="auto"/>
            </w:pPr>
            <w:r w:rsidRPr="009F01C8">
              <w:t>n/a</w:t>
            </w:r>
          </w:p>
        </w:tc>
      </w:tr>
      <w:tr w:rsidR="00761D04" w:rsidRPr="009F01C8" w14:paraId="5D73AE2A" w14:textId="77777777" w:rsidTr="00F61410">
        <w:trPr>
          <w:trHeight w:val="20"/>
        </w:trPr>
        <w:tc>
          <w:tcPr>
            <w:tcW w:w="3397" w:type="dxa"/>
            <w:noWrap/>
            <w:hideMark/>
          </w:tcPr>
          <w:p w14:paraId="05DB0795" w14:textId="77777777" w:rsidR="00761D04" w:rsidRPr="009F01C8" w:rsidRDefault="00761D04" w:rsidP="00F61410">
            <w:pPr>
              <w:spacing w:line="240" w:lineRule="auto"/>
            </w:pPr>
            <w:r w:rsidRPr="009F01C8">
              <w:t>Strathclyde</w:t>
            </w:r>
          </w:p>
        </w:tc>
        <w:tc>
          <w:tcPr>
            <w:tcW w:w="1447" w:type="dxa"/>
            <w:noWrap/>
            <w:hideMark/>
          </w:tcPr>
          <w:p w14:paraId="3EBE9E5E" w14:textId="77777777" w:rsidR="00761D04" w:rsidRPr="009F01C8" w:rsidRDefault="00761D04" w:rsidP="00F61410">
            <w:pPr>
              <w:spacing w:line="240" w:lineRule="auto"/>
            </w:pPr>
            <w:r w:rsidRPr="009F01C8">
              <w:t>17654</w:t>
            </w:r>
          </w:p>
        </w:tc>
        <w:tc>
          <w:tcPr>
            <w:tcW w:w="1447" w:type="dxa"/>
            <w:noWrap/>
            <w:hideMark/>
          </w:tcPr>
          <w:p w14:paraId="31CE61AD" w14:textId="77777777" w:rsidR="00761D04" w:rsidRPr="009F01C8" w:rsidRDefault="00761D04" w:rsidP="00F61410">
            <w:pPr>
              <w:spacing w:line="240" w:lineRule="auto"/>
            </w:pPr>
            <w:r w:rsidRPr="009F01C8">
              <w:t>2270</w:t>
            </w:r>
          </w:p>
        </w:tc>
        <w:tc>
          <w:tcPr>
            <w:tcW w:w="1447" w:type="dxa"/>
            <w:noWrap/>
            <w:hideMark/>
          </w:tcPr>
          <w:p w14:paraId="55860868" w14:textId="77777777" w:rsidR="00761D04" w:rsidRPr="009F01C8" w:rsidRDefault="00761D04" w:rsidP="00F61410">
            <w:pPr>
              <w:spacing w:line="240" w:lineRule="auto"/>
            </w:pPr>
            <w:r w:rsidRPr="009F01C8">
              <w:t>23450</w:t>
            </w:r>
          </w:p>
        </w:tc>
        <w:tc>
          <w:tcPr>
            <w:tcW w:w="1447" w:type="dxa"/>
            <w:noWrap/>
            <w:hideMark/>
          </w:tcPr>
          <w:p w14:paraId="11FD6077" w14:textId="77777777" w:rsidR="00761D04" w:rsidRPr="009F01C8" w:rsidRDefault="00761D04" w:rsidP="00F61410">
            <w:pPr>
              <w:spacing w:line="240" w:lineRule="auto"/>
            </w:pPr>
            <w:r w:rsidRPr="009F01C8">
              <w:t>7591</w:t>
            </w:r>
          </w:p>
        </w:tc>
        <w:tc>
          <w:tcPr>
            <w:tcW w:w="1447" w:type="dxa"/>
            <w:noWrap/>
            <w:hideMark/>
          </w:tcPr>
          <w:p w14:paraId="406A712C" w14:textId="77777777" w:rsidR="00761D04" w:rsidRPr="009F01C8" w:rsidRDefault="00761D04" w:rsidP="00F61410">
            <w:pPr>
              <w:spacing w:line="240" w:lineRule="auto"/>
            </w:pPr>
            <w:r w:rsidRPr="009F01C8">
              <w:t>15955</w:t>
            </w:r>
          </w:p>
        </w:tc>
        <w:tc>
          <w:tcPr>
            <w:tcW w:w="1447" w:type="dxa"/>
            <w:noWrap/>
            <w:hideMark/>
          </w:tcPr>
          <w:p w14:paraId="4E848AD0" w14:textId="77777777" w:rsidR="00761D04" w:rsidRPr="009F01C8" w:rsidRDefault="00761D04" w:rsidP="00F61410">
            <w:pPr>
              <w:spacing w:line="240" w:lineRule="auto"/>
            </w:pPr>
            <w:r w:rsidRPr="009F01C8">
              <w:t>7433</w:t>
            </w:r>
          </w:p>
        </w:tc>
        <w:tc>
          <w:tcPr>
            <w:tcW w:w="1447" w:type="dxa"/>
            <w:noWrap/>
            <w:hideMark/>
          </w:tcPr>
          <w:p w14:paraId="4DCE21A2" w14:textId="77777777" w:rsidR="00761D04" w:rsidRPr="009F01C8" w:rsidRDefault="00761D04" w:rsidP="00F61410">
            <w:pPr>
              <w:spacing w:line="240" w:lineRule="auto"/>
            </w:pPr>
            <w:r w:rsidRPr="009F01C8">
              <w:t>16560</w:t>
            </w:r>
          </w:p>
        </w:tc>
        <w:tc>
          <w:tcPr>
            <w:tcW w:w="1447" w:type="dxa"/>
            <w:noWrap/>
            <w:hideMark/>
          </w:tcPr>
          <w:p w14:paraId="77ED160B" w14:textId="77777777" w:rsidR="00761D04" w:rsidRPr="009F01C8" w:rsidRDefault="00761D04" w:rsidP="00F61410">
            <w:pPr>
              <w:spacing w:line="240" w:lineRule="auto"/>
            </w:pPr>
            <w:r w:rsidRPr="009F01C8">
              <w:t>1363</w:t>
            </w:r>
          </w:p>
        </w:tc>
      </w:tr>
      <w:tr w:rsidR="00761D04" w:rsidRPr="009F01C8" w14:paraId="4D81AAB8" w14:textId="77777777" w:rsidTr="00F61410">
        <w:trPr>
          <w:trHeight w:val="20"/>
        </w:trPr>
        <w:tc>
          <w:tcPr>
            <w:tcW w:w="3397" w:type="dxa"/>
            <w:noWrap/>
            <w:hideMark/>
          </w:tcPr>
          <w:p w14:paraId="39ED5900" w14:textId="77777777" w:rsidR="00761D04" w:rsidRPr="009F01C8" w:rsidRDefault="00761D04" w:rsidP="00F61410">
            <w:pPr>
              <w:spacing w:line="240" w:lineRule="auto"/>
            </w:pPr>
            <w:r w:rsidRPr="009F01C8">
              <w:t>Tayside</w:t>
            </w:r>
          </w:p>
        </w:tc>
        <w:tc>
          <w:tcPr>
            <w:tcW w:w="1447" w:type="dxa"/>
            <w:noWrap/>
            <w:hideMark/>
          </w:tcPr>
          <w:p w14:paraId="617C2360" w14:textId="77777777" w:rsidR="00761D04" w:rsidRPr="009F01C8" w:rsidRDefault="00761D04" w:rsidP="00F61410">
            <w:pPr>
              <w:spacing w:line="240" w:lineRule="auto"/>
            </w:pPr>
            <w:r w:rsidRPr="009F01C8">
              <w:t>11605</w:t>
            </w:r>
          </w:p>
        </w:tc>
        <w:tc>
          <w:tcPr>
            <w:tcW w:w="1447" w:type="dxa"/>
            <w:noWrap/>
            <w:hideMark/>
          </w:tcPr>
          <w:p w14:paraId="7265F390" w14:textId="77777777" w:rsidR="00761D04" w:rsidRPr="009F01C8" w:rsidRDefault="00761D04" w:rsidP="00F61410">
            <w:pPr>
              <w:spacing w:line="240" w:lineRule="auto"/>
            </w:pPr>
            <w:r w:rsidRPr="009F01C8">
              <w:t>n/a</w:t>
            </w:r>
          </w:p>
        </w:tc>
        <w:tc>
          <w:tcPr>
            <w:tcW w:w="1447" w:type="dxa"/>
            <w:noWrap/>
            <w:hideMark/>
          </w:tcPr>
          <w:p w14:paraId="4C3DC569" w14:textId="77777777" w:rsidR="00761D04" w:rsidRPr="009F01C8" w:rsidRDefault="00761D04" w:rsidP="00F61410">
            <w:pPr>
              <w:spacing w:line="240" w:lineRule="auto"/>
            </w:pPr>
            <w:r w:rsidRPr="009F01C8">
              <w:t>9517</w:t>
            </w:r>
          </w:p>
        </w:tc>
        <w:tc>
          <w:tcPr>
            <w:tcW w:w="1447" w:type="dxa"/>
            <w:noWrap/>
            <w:hideMark/>
          </w:tcPr>
          <w:p w14:paraId="78CB2EC6" w14:textId="77777777" w:rsidR="00761D04" w:rsidRPr="009F01C8" w:rsidRDefault="00761D04" w:rsidP="00F61410">
            <w:pPr>
              <w:spacing w:line="240" w:lineRule="auto"/>
            </w:pPr>
            <w:r w:rsidRPr="009F01C8">
              <w:t>n/a</w:t>
            </w:r>
          </w:p>
        </w:tc>
        <w:tc>
          <w:tcPr>
            <w:tcW w:w="1447" w:type="dxa"/>
            <w:noWrap/>
            <w:hideMark/>
          </w:tcPr>
          <w:p w14:paraId="25CE55C5" w14:textId="77777777" w:rsidR="00761D04" w:rsidRPr="009F01C8" w:rsidRDefault="00761D04" w:rsidP="00F61410">
            <w:pPr>
              <w:spacing w:line="240" w:lineRule="auto"/>
            </w:pPr>
            <w:r w:rsidRPr="009F01C8">
              <w:t>15031</w:t>
            </w:r>
          </w:p>
        </w:tc>
        <w:tc>
          <w:tcPr>
            <w:tcW w:w="1447" w:type="dxa"/>
            <w:noWrap/>
            <w:hideMark/>
          </w:tcPr>
          <w:p w14:paraId="77BD3982" w14:textId="77777777" w:rsidR="00761D04" w:rsidRPr="009F01C8" w:rsidRDefault="00761D04" w:rsidP="00F61410">
            <w:pPr>
              <w:spacing w:line="240" w:lineRule="auto"/>
            </w:pPr>
            <w:r w:rsidRPr="009F01C8">
              <w:t>n/a</w:t>
            </w:r>
          </w:p>
        </w:tc>
        <w:tc>
          <w:tcPr>
            <w:tcW w:w="1447" w:type="dxa"/>
            <w:noWrap/>
            <w:hideMark/>
          </w:tcPr>
          <w:p w14:paraId="3154335A" w14:textId="77777777" w:rsidR="00761D04" w:rsidRPr="009F01C8" w:rsidRDefault="00761D04" w:rsidP="00F61410">
            <w:pPr>
              <w:spacing w:line="240" w:lineRule="auto"/>
            </w:pPr>
            <w:r w:rsidRPr="009F01C8">
              <w:t>6677</w:t>
            </w:r>
          </w:p>
        </w:tc>
        <w:tc>
          <w:tcPr>
            <w:tcW w:w="1447" w:type="dxa"/>
            <w:noWrap/>
            <w:hideMark/>
          </w:tcPr>
          <w:p w14:paraId="0642D8BE" w14:textId="77777777" w:rsidR="00761D04" w:rsidRPr="009F01C8" w:rsidRDefault="00761D04" w:rsidP="00F61410">
            <w:pPr>
              <w:spacing w:line="240" w:lineRule="auto"/>
            </w:pPr>
            <w:r w:rsidRPr="009F01C8">
              <w:t>n/a</w:t>
            </w:r>
          </w:p>
        </w:tc>
      </w:tr>
      <w:tr w:rsidR="00761D04" w:rsidRPr="009F01C8" w14:paraId="317D8E44" w14:textId="77777777" w:rsidTr="00F61410">
        <w:trPr>
          <w:trHeight w:val="20"/>
        </w:trPr>
        <w:tc>
          <w:tcPr>
            <w:tcW w:w="3397" w:type="dxa"/>
            <w:noWrap/>
            <w:hideMark/>
          </w:tcPr>
          <w:p w14:paraId="027F2971" w14:textId="77777777" w:rsidR="00761D04" w:rsidRPr="009F01C8" w:rsidRDefault="00761D04" w:rsidP="00F61410">
            <w:pPr>
              <w:spacing w:line="240" w:lineRule="auto"/>
            </w:pPr>
            <w:r w:rsidRPr="009F01C8">
              <w:t>Scotland Totals</w:t>
            </w:r>
          </w:p>
        </w:tc>
        <w:tc>
          <w:tcPr>
            <w:tcW w:w="1447" w:type="dxa"/>
            <w:noWrap/>
            <w:hideMark/>
          </w:tcPr>
          <w:p w14:paraId="63658A4C" w14:textId="77777777" w:rsidR="00761D04" w:rsidRPr="009F01C8" w:rsidRDefault="00761D04" w:rsidP="00F61410">
            <w:pPr>
              <w:spacing w:line="240" w:lineRule="auto"/>
            </w:pPr>
            <w:r w:rsidRPr="009F01C8">
              <w:t>62697</w:t>
            </w:r>
          </w:p>
        </w:tc>
        <w:tc>
          <w:tcPr>
            <w:tcW w:w="1447" w:type="dxa"/>
            <w:noWrap/>
            <w:hideMark/>
          </w:tcPr>
          <w:p w14:paraId="497772EF" w14:textId="77777777" w:rsidR="00761D04" w:rsidRPr="009F01C8" w:rsidRDefault="00761D04" w:rsidP="00F61410">
            <w:pPr>
              <w:spacing w:line="240" w:lineRule="auto"/>
            </w:pPr>
            <w:r w:rsidRPr="009F01C8">
              <w:t>5896</w:t>
            </w:r>
          </w:p>
        </w:tc>
        <w:tc>
          <w:tcPr>
            <w:tcW w:w="1447" w:type="dxa"/>
            <w:noWrap/>
            <w:hideMark/>
          </w:tcPr>
          <w:p w14:paraId="068105D5" w14:textId="77777777" w:rsidR="00761D04" w:rsidRPr="009F01C8" w:rsidRDefault="00761D04" w:rsidP="00F61410">
            <w:pPr>
              <w:spacing w:line="240" w:lineRule="auto"/>
            </w:pPr>
            <w:r w:rsidRPr="009F01C8">
              <w:t>65931</w:t>
            </w:r>
          </w:p>
        </w:tc>
        <w:tc>
          <w:tcPr>
            <w:tcW w:w="1447" w:type="dxa"/>
            <w:noWrap/>
            <w:hideMark/>
          </w:tcPr>
          <w:p w14:paraId="1EC9690A" w14:textId="77777777" w:rsidR="00761D04" w:rsidRPr="009F01C8" w:rsidRDefault="00761D04" w:rsidP="00F61410">
            <w:pPr>
              <w:spacing w:line="240" w:lineRule="auto"/>
            </w:pPr>
            <w:r w:rsidRPr="009F01C8">
              <w:t>10970</w:t>
            </w:r>
          </w:p>
        </w:tc>
        <w:tc>
          <w:tcPr>
            <w:tcW w:w="1447" w:type="dxa"/>
            <w:noWrap/>
            <w:hideMark/>
          </w:tcPr>
          <w:p w14:paraId="2FCF6200" w14:textId="77777777" w:rsidR="00761D04" w:rsidRPr="009F01C8" w:rsidRDefault="00761D04" w:rsidP="00F61410">
            <w:pPr>
              <w:spacing w:line="240" w:lineRule="auto"/>
            </w:pPr>
            <w:r w:rsidRPr="009F01C8">
              <w:t>72755</w:t>
            </w:r>
          </w:p>
        </w:tc>
        <w:tc>
          <w:tcPr>
            <w:tcW w:w="1447" w:type="dxa"/>
            <w:noWrap/>
            <w:hideMark/>
          </w:tcPr>
          <w:p w14:paraId="41EF6AC6" w14:textId="77777777" w:rsidR="00761D04" w:rsidRPr="009F01C8" w:rsidRDefault="00761D04" w:rsidP="00F61410">
            <w:pPr>
              <w:spacing w:line="240" w:lineRule="auto"/>
            </w:pPr>
            <w:r w:rsidRPr="009F01C8">
              <w:t>10436</w:t>
            </w:r>
          </w:p>
        </w:tc>
        <w:tc>
          <w:tcPr>
            <w:tcW w:w="1447" w:type="dxa"/>
            <w:noWrap/>
            <w:hideMark/>
          </w:tcPr>
          <w:p w14:paraId="18E0006E" w14:textId="77777777" w:rsidR="00761D04" w:rsidRPr="009F01C8" w:rsidRDefault="00761D04" w:rsidP="00F61410">
            <w:pPr>
              <w:spacing w:line="240" w:lineRule="auto"/>
            </w:pPr>
            <w:r w:rsidRPr="009F01C8">
              <w:t>55606</w:t>
            </w:r>
          </w:p>
        </w:tc>
        <w:tc>
          <w:tcPr>
            <w:tcW w:w="1447" w:type="dxa"/>
            <w:noWrap/>
            <w:hideMark/>
          </w:tcPr>
          <w:p w14:paraId="647D2EE9" w14:textId="77777777" w:rsidR="00761D04" w:rsidRPr="009F01C8" w:rsidRDefault="00761D04" w:rsidP="00F61410">
            <w:pPr>
              <w:spacing w:line="240" w:lineRule="auto"/>
            </w:pPr>
            <w:r w:rsidRPr="009F01C8">
              <w:t>3233</w:t>
            </w:r>
          </w:p>
        </w:tc>
      </w:tr>
    </w:tbl>
    <w:p w14:paraId="50ED0412" w14:textId="77777777" w:rsidR="00761D04" w:rsidRDefault="00761D04" w:rsidP="00761D04">
      <w:pPr>
        <w:jc w:val="both"/>
      </w:pPr>
    </w:p>
    <w:sectPr w:rsidR="00761D04" w:rsidSect="00761D04">
      <w:pgSz w:w="16838" w:h="11906" w:orient="landscape"/>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6FC06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3CB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381790908" name="Picture 1381790908"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20848572" name="Picture 1120848572"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0AB6E85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3CB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34162A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3CB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3062B1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3CB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E459C1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3CB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0D1094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3CB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14A9"/>
    <w:rsid w:val="000C316A"/>
    <w:rsid w:val="000E2F19"/>
    <w:rsid w:val="000E6526"/>
    <w:rsid w:val="00141533"/>
    <w:rsid w:val="001576DD"/>
    <w:rsid w:val="00167528"/>
    <w:rsid w:val="00195CC4"/>
    <w:rsid w:val="00201727"/>
    <w:rsid w:val="00207326"/>
    <w:rsid w:val="00253DF6"/>
    <w:rsid w:val="00255F1E"/>
    <w:rsid w:val="0026708A"/>
    <w:rsid w:val="002B7114"/>
    <w:rsid w:val="00332319"/>
    <w:rsid w:val="00342BC6"/>
    <w:rsid w:val="0036503B"/>
    <w:rsid w:val="003D6D03"/>
    <w:rsid w:val="003E12CA"/>
    <w:rsid w:val="004010DC"/>
    <w:rsid w:val="004341F0"/>
    <w:rsid w:val="00456324"/>
    <w:rsid w:val="00464084"/>
    <w:rsid w:val="00475460"/>
    <w:rsid w:val="00482DED"/>
    <w:rsid w:val="00490317"/>
    <w:rsid w:val="00491644"/>
    <w:rsid w:val="00496A08"/>
    <w:rsid w:val="004E1605"/>
    <w:rsid w:val="004F653C"/>
    <w:rsid w:val="00540A52"/>
    <w:rsid w:val="00557306"/>
    <w:rsid w:val="00645CFA"/>
    <w:rsid w:val="00657A5E"/>
    <w:rsid w:val="006D5799"/>
    <w:rsid w:val="00743BB0"/>
    <w:rsid w:val="00750D83"/>
    <w:rsid w:val="00752ED6"/>
    <w:rsid w:val="00761D04"/>
    <w:rsid w:val="00785DBC"/>
    <w:rsid w:val="00793DD5"/>
    <w:rsid w:val="007D55F6"/>
    <w:rsid w:val="007F490F"/>
    <w:rsid w:val="0080345C"/>
    <w:rsid w:val="0086779C"/>
    <w:rsid w:val="00874BFD"/>
    <w:rsid w:val="008964EF"/>
    <w:rsid w:val="00915E01"/>
    <w:rsid w:val="009631A4"/>
    <w:rsid w:val="00977296"/>
    <w:rsid w:val="00987296"/>
    <w:rsid w:val="009C2CDA"/>
    <w:rsid w:val="009F01C8"/>
    <w:rsid w:val="00A061E3"/>
    <w:rsid w:val="00A25E93"/>
    <w:rsid w:val="00A320FF"/>
    <w:rsid w:val="00A70AC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2074F"/>
    <w:rsid w:val="00C606A2"/>
    <w:rsid w:val="00C63872"/>
    <w:rsid w:val="00C84948"/>
    <w:rsid w:val="00CB3707"/>
    <w:rsid w:val="00CC705D"/>
    <w:rsid w:val="00CD0C53"/>
    <w:rsid w:val="00CF1111"/>
    <w:rsid w:val="00D05706"/>
    <w:rsid w:val="00D27DC5"/>
    <w:rsid w:val="00D44B13"/>
    <w:rsid w:val="00D47E36"/>
    <w:rsid w:val="00D7784F"/>
    <w:rsid w:val="00D8304A"/>
    <w:rsid w:val="00D93CB5"/>
    <w:rsid w:val="00E55D79"/>
    <w:rsid w:val="00E74A72"/>
    <w:rsid w:val="00EE2373"/>
    <w:rsid w:val="00EF4761"/>
    <w:rsid w:val="00EF6523"/>
    <w:rsid w:val="00F21D44"/>
    <w:rsid w:val="00F26F6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703694">
      <w:bodyDiv w:val="1"/>
      <w:marLeft w:val="0"/>
      <w:marRight w:val="0"/>
      <w:marTop w:val="0"/>
      <w:marBottom w:val="0"/>
      <w:divBdr>
        <w:top w:val="none" w:sz="0" w:space="0" w:color="auto"/>
        <w:left w:val="none" w:sz="0" w:space="0" w:color="auto"/>
        <w:bottom w:val="none" w:sz="0" w:space="0" w:color="auto"/>
        <w:right w:val="none" w:sz="0" w:space="0" w:color="auto"/>
      </w:divBdr>
    </w:div>
    <w:div w:id="132153877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75B7A9-EE74-4994-AA8F-90E47FDE0ED2}">
  <ds:schemaRefs>
    <ds:schemaRef ds:uri="http://schemas.openxmlformats.org/officeDocument/2006/bibliography"/>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4.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545</Words>
  <Characters>3112</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2024-11-14T11:09:00Z</dcterms:created>
  <dcterms:modified xsi:type="dcterms:W3CDTF">2024-11-14T11:12:00Z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