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BE5431">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E03236" w:rsidR="00B17211" w:rsidRPr="00B17211" w:rsidRDefault="00B17211" w:rsidP="007F490F">
            <w:r w:rsidRPr="007F490F">
              <w:rPr>
                <w:rStyle w:val="Heading2Char"/>
              </w:rPr>
              <w:t>Our reference:</w:t>
            </w:r>
            <w:r>
              <w:t xml:space="preserve">  FOI 2</w:t>
            </w:r>
            <w:r w:rsidR="00EF0FBB">
              <w:t>5</w:t>
            </w:r>
            <w:r>
              <w:t>-</w:t>
            </w:r>
            <w:r w:rsidR="00BE5431">
              <w:t>0595</w:t>
            </w:r>
          </w:p>
          <w:p w14:paraId="34BDABA6" w14:textId="4B3D5728" w:rsidR="00B17211" w:rsidRDefault="00456324" w:rsidP="00EE2373">
            <w:r w:rsidRPr="007F490F">
              <w:rPr>
                <w:rStyle w:val="Heading2Char"/>
              </w:rPr>
              <w:t>Respon</w:t>
            </w:r>
            <w:r w:rsidR="007D55F6">
              <w:rPr>
                <w:rStyle w:val="Heading2Char"/>
              </w:rPr>
              <w:t>ded to:</w:t>
            </w:r>
            <w:r w:rsidR="007F490F">
              <w:t xml:space="preserve">  </w:t>
            </w:r>
            <w:r w:rsidR="00C40BBA">
              <w:t>06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0C9FFC" w14:textId="41DFE60C" w:rsidR="00BE5431" w:rsidRPr="00BE5431" w:rsidRDefault="00BE5431" w:rsidP="00BE5431">
      <w:pPr>
        <w:tabs>
          <w:tab w:val="left" w:pos="5400"/>
        </w:tabs>
        <w:rPr>
          <w:rFonts w:eastAsiaTheme="majorEastAsia" w:cstheme="majorBidi"/>
          <w:b/>
          <w:color w:val="000000" w:themeColor="text1"/>
          <w:szCs w:val="26"/>
        </w:rPr>
      </w:pPr>
      <w:r w:rsidRPr="00BE5431">
        <w:rPr>
          <w:rFonts w:eastAsiaTheme="majorEastAsia" w:cstheme="majorBidi"/>
          <w:b/>
          <w:color w:val="000000" w:themeColor="text1"/>
          <w:szCs w:val="26"/>
        </w:rPr>
        <w:t>1. How many reports of rape offences (home office codes – 019/08, 019/10, 019/12, 019/14) have you received from January 1st, 2020, to September 1st, 2024? Please could you break down the data year by year, under the specific home office code?</w:t>
      </w:r>
    </w:p>
    <w:p w14:paraId="59250FC2" w14:textId="4589443C" w:rsidR="00BE5431" w:rsidRDefault="00BE5431" w:rsidP="00BE5431">
      <w:pPr>
        <w:tabs>
          <w:tab w:val="left" w:pos="5400"/>
        </w:tabs>
        <w:rPr>
          <w:rFonts w:eastAsiaTheme="majorEastAsia" w:cstheme="majorBidi"/>
          <w:b/>
          <w:color w:val="000000" w:themeColor="text1"/>
          <w:szCs w:val="26"/>
        </w:rPr>
      </w:pPr>
      <w:r w:rsidRPr="00BE5431">
        <w:rPr>
          <w:rFonts w:eastAsiaTheme="majorEastAsia" w:cstheme="majorBidi"/>
          <w:b/>
          <w:color w:val="000000" w:themeColor="text1"/>
          <w:szCs w:val="26"/>
        </w:rPr>
        <w:t>2. Please can you also provide the age of the victim for each of these reported offences? Please could you break down the data year by year, under the specific home office code? </w:t>
      </w:r>
    </w:p>
    <w:p w14:paraId="2D3E1E4B" w14:textId="77777777" w:rsidR="0059249D" w:rsidRPr="00BE5431" w:rsidRDefault="0059249D" w:rsidP="0059249D">
      <w:pPr>
        <w:tabs>
          <w:tab w:val="left" w:pos="5400"/>
        </w:tabs>
        <w:rPr>
          <w:rFonts w:eastAsiaTheme="majorEastAsia" w:cstheme="majorBidi"/>
          <w:b/>
          <w:color w:val="000000" w:themeColor="text1"/>
          <w:szCs w:val="26"/>
        </w:rPr>
      </w:pPr>
      <w:r w:rsidRPr="00BE5431">
        <w:rPr>
          <w:rFonts w:eastAsiaTheme="majorEastAsia" w:cstheme="majorBidi"/>
          <w:b/>
          <w:color w:val="000000" w:themeColor="text1"/>
          <w:szCs w:val="26"/>
        </w:rPr>
        <w:t>3.  Please can you provide the outcome for each of these rape offences that have been reported between the set dates? Please could you break down the data year by year, under the specific home office code.</w:t>
      </w:r>
    </w:p>
    <w:p w14:paraId="3105DC3C" w14:textId="77777777" w:rsidR="00BE5431" w:rsidRPr="00B6549B" w:rsidRDefault="00BE5431" w:rsidP="00BE5431">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0F52A98F" w14:textId="1C131AB4" w:rsidR="0059249D" w:rsidRPr="00B6549B" w:rsidRDefault="0059249D" w:rsidP="0059249D">
      <w:pPr>
        <w:tabs>
          <w:tab w:val="left" w:pos="5400"/>
        </w:tabs>
        <w:rPr>
          <w:rFonts w:eastAsiaTheme="majorEastAsia" w:cstheme="majorBidi"/>
          <w:bCs/>
          <w:color w:val="000000" w:themeColor="text1"/>
          <w:szCs w:val="26"/>
        </w:rPr>
      </w:pPr>
      <w:r>
        <w:t xml:space="preserve">Similarly, Home Office outcome categories do not extend to Scotland </w:t>
      </w:r>
      <w:r>
        <w:rPr>
          <w:rFonts w:eastAsiaTheme="majorEastAsia" w:cstheme="majorBidi"/>
          <w:bCs/>
          <w:color w:val="000000" w:themeColor="text1"/>
          <w:szCs w:val="26"/>
        </w:rPr>
        <w:t>and again, section 17 of the Act applies.</w:t>
      </w:r>
      <w:r w:rsidRPr="00B6549B">
        <w:rPr>
          <w:rFonts w:eastAsiaTheme="majorEastAsia" w:cstheme="majorBidi"/>
          <w:bCs/>
          <w:color w:val="000000" w:themeColor="text1"/>
          <w:szCs w:val="26"/>
        </w:rPr>
        <w:t xml:space="preserve"> </w:t>
      </w:r>
    </w:p>
    <w:p w14:paraId="3A784763" w14:textId="5F1C598B" w:rsidR="00BE5431" w:rsidRDefault="0059249D" w:rsidP="00BE5431">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and are reported as recorded or detected, </w:t>
      </w:r>
      <w:r w:rsidR="00BE5431">
        <w:t xml:space="preserve">in accordance with the </w:t>
      </w:r>
      <w:hyperlink r:id="rId12" w:history="1">
        <w:r w:rsidR="00BE5431" w:rsidRPr="00307992">
          <w:rPr>
            <w:rStyle w:val="Hyperlink"/>
          </w:rPr>
          <w:t>Scottish Crime Recording Standard</w:t>
        </w:r>
      </w:hyperlink>
      <w:r>
        <w:t>.</w:t>
      </w:r>
    </w:p>
    <w:p w14:paraId="33576F7E" w14:textId="77777777" w:rsidR="00BE5431" w:rsidRDefault="00BE5431" w:rsidP="00BE5431">
      <w:r>
        <w:t>Detected crimes are those</w:t>
      </w:r>
      <w:r w:rsidRPr="007D1918">
        <w:t xml:space="preserve"> where an accused has been identified and there exists a sufficiency of evidence under Scots Law to justify consideration of criminal proceedings.</w:t>
      </w:r>
    </w:p>
    <w:p w14:paraId="792C1FE2" w14:textId="77777777" w:rsidR="0059249D" w:rsidRDefault="00BE5431" w:rsidP="00BE5431">
      <w:r>
        <w:t xml:space="preserve">Corresponding data can be accessed online - </w:t>
      </w:r>
      <w:hyperlink r:id="rId13" w:history="1">
        <w:r>
          <w:rPr>
            <w:rStyle w:val="Hyperlink"/>
          </w:rPr>
          <w:t>Crime data - Police Scotland</w:t>
        </w:r>
      </w:hyperlink>
      <w:r>
        <w:t xml:space="preserve">. </w:t>
      </w:r>
    </w:p>
    <w:p w14:paraId="3C5CF609" w14:textId="5DA40A4D" w:rsidR="00BE5431" w:rsidRDefault="00BE5431" w:rsidP="00BE5431">
      <w:r>
        <w:t>These figures are due to be updated in the next few weeks.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059B3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24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5533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24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A970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24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930BE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24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163CE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24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6F0F1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24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352733"/>
    <w:rsid w:val="0036503B"/>
    <w:rsid w:val="00376A4A"/>
    <w:rsid w:val="003D6D03"/>
    <w:rsid w:val="003E0F0D"/>
    <w:rsid w:val="003E12CA"/>
    <w:rsid w:val="004010DC"/>
    <w:rsid w:val="004341F0"/>
    <w:rsid w:val="00456324"/>
    <w:rsid w:val="00475460"/>
    <w:rsid w:val="00490317"/>
    <w:rsid w:val="00491644"/>
    <w:rsid w:val="00496A08"/>
    <w:rsid w:val="004E1605"/>
    <w:rsid w:val="004F653C"/>
    <w:rsid w:val="00540A52"/>
    <w:rsid w:val="00557306"/>
    <w:rsid w:val="0059249D"/>
    <w:rsid w:val="00636B5D"/>
    <w:rsid w:val="00645CFA"/>
    <w:rsid w:val="00676275"/>
    <w:rsid w:val="006808A0"/>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E5431"/>
    <w:rsid w:val="00BF6B81"/>
    <w:rsid w:val="00C077A8"/>
    <w:rsid w:val="00C14FF4"/>
    <w:rsid w:val="00C1679F"/>
    <w:rsid w:val="00C40BBA"/>
    <w:rsid w:val="00C606A2"/>
    <w:rsid w:val="00C63872"/>
    <w:rsid w:val="00C84948"/>
    <w:rsid w:val="00C94ED8"/>
    <w:rsid w:val="00CC58FF"/>
    <w:rsid w:val="00CF1111"/>
    <w:rsid w:val="00D05706"/>
    <w:rsid w:val="00D27DC5"/>
    <w:rsid w:val="00D47E36"/>
    <w:rsid w:val="00D93BE2"/>
    <w:rsid w:val="00E54B98"/>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47485">
      <w:bodyDiv w:val="1"/>
      <w:marLeft w:val="0"/>
      <w:marRight w:val="0"/>
      <w:marTop w:val="0"/>
      <w:marBottom w:val="0"/>
      <w:divBdr>
        <w:top w:val="none" w:sz="0" w:space="0" w:color="auto"/>
        <w:left w:val="none" w:sz="0" w:space="0" w:color="auto"/>
        <w:bottom w:val="none" w:sz="0" w:space="0" w:color="auto"/>
        <w:right w:val="none" w:sz="0" w:space="0" w:color="auto"/>
      </w:divBdr>
    </w:div>
    <w:div w:id="20921199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spa-media/p0nfjj2c/scottish-crime-recording-standard-crime-recording-and-counting-rules-april-2021.pdf?view=Standard"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467</Words>
  <Characters>2663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