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B680DEF" w:rsidR="00B17211" w:rsidRPr="00B17211" w:rsidRDefault="00B17211" w:rsidP="007F490F">
            <w:r w:rsidRPr="007F490F">
              <w:rPr>
                <w:rStyle w:val="Heading2Char"/>
              </w:rPr>
              <w:t>Our reference:</w:t>
            </w:r>
            <w:r>
              <w:t xml:space="preserve">  FOI 2</w:t>
            </w:r>
            <w:r w:rsidR="00EF0FBB">
              <w:t>5</w:t>
            </w:r>
            <w:r>
              <w:t>-</w:t>
            </w:r>
            <w:r w:rsidR="009B6F39">
              <w:t>0669</w:t>
            </w:r>
          </w:p>
          <w:p w14:paraId="34BDABA6" w14:textId="3E6426B3" w:rsidR="00B17211" w:rsidRDefault="00456324" w:rsidP="00EE2373">
            <w:r w:rsidRPr="007F490F">
              <w:rPr>
                <w:rStyle w:val="Heading2Char"/>
              </w:rPr>
              <w:t>Respon</w:t>
            </w:r>
            <w:r w:rsidR="007D55F6">
              <w:rPr>
                <w:rStyle w:val="Heading2Char"/>
              </w:rPr>
              <w:t>ded to:</w:t>
            </w:r>
            <w:r w:rsidR="007F490F">
              <w:t xml:space="preserve">  </w:t>
            </w:r>
            <w:r w:rsidR="00244403">
              <w:t>06</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897C73B" w14:textId="77777777" w:rsidR="009B6F39" w:rsidRDefault="009B6F39" w:rsidP="009B6F39">
      <w:pPr>
        <w:tabs>
          <w:tab w:val="left" w:pos="5400"/>
        </w:tabs>
        <w:rPr>
          <w:rFonts w:eastAsiaTheme="majorEastAsia" w:cstheme="majorBidi"/>
          <w:b/>
          <w:color w:val="000000" w:themeColor="text1"/>
          <w:szCs w:val="26"/>
        </w:rPr>
      </w:pPr>
      <w:r w:rsidRPr="009B6F39">
        <w:rPr>
          <w:rFonts w:eastAsiaTheme="majorEastAsia" w:cstheme="majorBidi"/>
          <w:b/>
          <w:color w:val="000000" w:themeColor="text1"/>
          <w:szCs w:val="26"/>
        </w:rPr>
        <w:t xml:space="preserve">Please provide information on the total number of thefts of motor vehicles recorded between 1st January 2023 and 31st December 2023 (inclusive) and 1st January 2024 and 31st December 2024 (inclusive) in your force area. </w:t>
      </w:r>
    </w:p>
    <w:p w14:paraId="558986B3" w14:textId="77777777" w:rsidR="009B6F39" w:rsidRDefault="009B6F39" w:rsidP="009B6F39">
      <w:r w:rsidRPr="009B6F39">
        <w:rPr>
          <w:rFonts w:eastAsiaTheme="majorEastAsia" w:cstheme="majorBidi"/>
          <w:b/>
          <w:color w:val="000000" w:themeColor="text1"/>
          <w:szCs w:val="26"/>
        </w:rPr>
        <w:t>Please also provide a breakdown of the number of thefts of motor vehicles split by the city/town they were stolen from within both time periods.</w:t>
      </w:r>
      <w:r w:rsidRPr="009B6F39">
        <w:rPr>
          <w:rFonts w:eastAsiaTheme="majorEastAsia" w:cstheme="majorBidi"/>
          <w:b/>
          <w:color w:val="000000" w:themeColor="text1"/>
          <w:szCs w:val="26"/>
        </w:rPr>
        <w:br/>
      </w:r>
      <w:r>
        <w:t>The information sought is held by Police Scotland, but I am refusing to provide it in terms of s</w:t>
      </w:r>
      <w:r w:rsidRPr="00453F0A">
        <w:t>ection 16</w:t>
      </w:r>
      <w:r>
        <w:t>(1) of the Act on the basis that the section 25(1) and 27(1) exemptions apply:</w:t>
      </w:r>
    </w:p>
    <w:p w14:paraId="18016330" w14:textId="77777777" w:rsidR="009B6F39" w:rsidRDefault="009B6F39" w:rsidP="009B6F39">
      <w:r>
        <w:t>“Information which the applicant can reasonably obtain other than by requesting it […] is exempt information”</w:t>
      </w:r>
    </w:p>
    <w:p w14:paraId="0846D9F8" w14:textId="7C908D4A" w:rsidR="009B6F39" w:rsidRDefault="009B6F39" w:rsidP="009B6F39">
      <w:r>
        <w:t>Information from 2023 is publicly available, with the most recent figures being updated in the next few weeks:</w:t>
      </w:r>
    </w:p>
    <w:p w14:paraId="2D1A6E67" w14:textId="63BFABC8" w:rsidR="009B6F39" w:rsidRDefault="009B6F39" w:rsidP="009B6F39">
      <w:pPr>
        <w:tabs>
          <w:tab w:val="left" w:pos="5400"/>
        </w:tabs>
        <w:rPr>
          <w:rFonts w:eastAsiaTheme="majorEastAsia" w:cstheme="majorBidi"/>
          <w:b/>
          <w:color w:val="000000" w:themeColor="text1"/>
          <w:szCs w:val="26"/>
        </w:rPr>
      </w:pPr>
      <w:r w:rsidRPr="009B6F39">
        <w:t> </w:t>
      </w:r>
      <w:hyperlink r:id="rId11" w:tgtFrame="_blank" w:history="1">
        <w:r w:rsidRPr="009B6F39">
          <w:rPr>
            <w:rStyle w:val="Hyperlink"/>
          </w:rPr>
          <w:t>Crime data - Police Scotland</w:t>
        </w:r>
      </w:hyperlink>
    </w:p>
    <w:p w14:paraId="3BCAEDC5" w14:textId="77777777" w:rsidR="009B6F39" w:rsidRDefault="009B6F39" w:rsidP="009B6F39">
      <w:r w:rsidRPr="009B6F39">
        <w:rPr>
          <w:rFonts w:eastAsiaTheme="majorEastAsia" w:cstheme="majorBidi"/>
          <w:b/>
          <w:color w:val="000000" w:themeColor="text1"/>
          <w:szCs w:val="26"/>
        </w:rPr>
        <w:br/>
        <w:t xml:space="preserve">Please also provide a breakdown of the number of thefts of motor vehicles split by make and model within both time periods. </w:t>
      </w:r>
      <w:r w:rsidRPr="009B6F39">
        <w:rPr>
          <w:rFonts w:eastAsiaTheme="majorEastAsia" w:cstheme="majorBidi"/>
          <w:b/>
          <w:color w:val="000000" w:themeColor="text1"/>
          <w:szCs w:val="26"/>
        </w:rPr>
        <w:br/>
      </w:r>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6B03B9D9" w:rsidR="00BF6B81" w:rsidRDefault="009B6F39" w:rsidP="009B6F39">
      <w:r w:rsidRPr="009B6F39">
        <w:rPr>
          <w:rFonts w:eastAsiaTheme="majorEastAsia" w:cstheme="majorBidi"/>
          <w:bCs/>
          <w:color w:val="000000" w:themeColor="text1"/>
          <w:szCs w:val="26"/>
        </w:rPr>
        <w:t>By way of explanation, a manual review of all relevant crime reports would be required to provide this information.</w:t>
      </w:r>
      <w:r>
        <w:rPr>
          <w:rFonts w:eastAsiaTheme="majorEastAsia" w:cstheme="majorBidi"/>
          <w:b/>
          <w:color w:val="000000" w:themeColor="text1"/>
          <w:szCs w:val="26"/>
        </w:rPr>
        <w:t xml:space="preserve"> </w:t>
      </w:r>
      <w:r>
        <w:t>As such, this is an exercise which would exceed the cost limit set out in the Fees Regulations.</w:t>
      </w:r>
    </w:p>
    <w:p w14:paraId="0860E266" w14:textId="77777777" w:rsidR="009B6F39" w:rsidRPr="00B11A55" w:rsidRDefault="009B6F39" w:rsidP="009B6F39"/>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1042"/>
    <w:rsid w:val="00207326"/>
    <w:rsid w:val="00244403"/>
    <w:rsid w:val="00253DF6"/>
    <w:rsid w:val="00255F1E"/>
    <w:rsid w:val="0036503B"/>
    <w:rsid w:val="00376A4A"/>
    <w:rsid w:val="003D6D03"/>
    <w:rsid w:val="003E12CA"/>
    <w:rsid w:val="004010DC"/>
    <w:rsid w:val="004341F0"/>
    <w:rsid w:val="00456324"/>
    <w:rsid w:val="00475460"/>
    <w:rsid w:val="00490317"/>
    <w:rsid w:val="00491644"/>
    <w:rsid w:val="00496A08"/>
    <w:rsid w:val="004A3B93"/>
    <w:rsid w:val="004E1605"/>
    <w:rsid w:val="004F653C"/>
    <w:rsid w:val="00517F7D"/>
    <w:rsid w:val="005322A6"/>
    <w:rsid w:val="00540A52"/>
    <w:rsid w:val="00557306"/>
    <w:rsid w:val="00636B5D"/>
    <w:rsid w:val="00645CFA"/>
    <w:rsid w:val="00676275"/>
    <w:rsid w:val="00685219"/>
    <w:rsid w:val="006D5799"/>
    <w:rsid w:val="00715B28"/>
    <w:rsid w:val="007440EA"/>
    <w:rsid w:val="00750D83"/>
    <w:rsid w:val="00785DBC"/>
    <w:rsid w:val="00793DD5"/>
    <w:rsid w:val="007D55F6"/>
    <w:rsid w:val="007F490F"/>
    <w:rsid w:val="0086779C"/>
    <w:rsid w:val="00874BFD"/>
    <w:rsid w:val="008964EF"/>
    <w:rsid w:val="0089744F"/>
    <w:rsid w:val="008D62C0"/>
    <w:rsid w:val="00915E01"/>
    <w:rsid w:val="009631A4"/>
    <w:rsid w:val="00977296"/>
    <w:rsid w:val="009B6F39"/>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C58FF"/>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B6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9527">
      <w:bodyDiv w:val="1"/>
      <w:marLeft w:val="0"/>
      <w:marRight w:val="0"/>
      <w:marTop w:val="0"/>
      <w:marBottom w:val="0"/>
      <w:divBdr>
        <w:top w:val="none" w:sz="0" w:space="0" w:color="auto"/>
        <w:left w:val="none" w:sz="0" w:space="0" w:color="auto"/>
        <w:bottom w:val="none" w:sz="0" w:space="0" w:color="auto"/>
        <w:right w:val="none" w:sz="0" w:space="0" w:color="auto"/>
      </w:divBdr>
    </w:div>
    <w:div w:id="5062132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421</Words>
  <Characters>2402</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