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3421" w14:textId="4B4FAC02" w:rsidR="005D191C" w:rsidRDefault="004A5885">
      <w:pPr>
        <w:rPr>
          <w:rFonts w:ascii="Arial" w:hAnsi="Arial" w:cs="Arial"/>
          <w:b/>
          <w:sz w:val="28"/>
          <w:szCs w:val="28"/>
        </w:rPr>
      </w:pPr>
      <w:r w:rsidRPr="004A5885">
        <w:rPr>
          <w:rFonts w:ascii="Arial" w:hAnsi="Arial" w:cs="Arial"/>
          <w:b/>
          <w:sz w:val="28"/>
          <w:szCs w:val="28"/>
        </w:rPr>
        <w:t xml:space="preserve">The following table shows the number of RSOs in </w:t>
      </w:r>
      <w:r>
        <w:rPr>
          <w:rFonts w:ascii="Arial" w:hAnsi="Arial" w:cs="Arial"/>
          <w:b/>
          <w:sz w:val="28"/>
          <w:szCs w:val="28"/>
        </w:rPr>
        <w:t>Scotland</w:t>
      </w:r>
      <w:r w:rsidR="0088288C">
        <w:rPr>
          <w:rFonts w:ascii="Arial" w:hAnsi="Arial" w:cs="Arial"/>
          <w:b/>
          <w:sz w:val="28"/>
          <w:szCs w:val="28"/>
        </w:rPr>
        <w:t xml:space="preserve"> by policing division at </w:t>
      </w:r>
      <w:r w:rsidR="00CB4290">
        <w:rPr>
          <w:rFonts w:ascii="Arial" w:hAnsi="Arial" w:cs="Arial"/>
          <w:b/>
          <w:sz w:val="28"/>
          <w:szCs w:val="28"/>
        </w:rPr>
        <w:t>01</w:t>
      </w:r>
      <w:r w:rsidR="007E49CB">
        <w:rPr>
          <w:rFonts w:ascii="Arial" w:hAnsi="Arial" w:cs="Arial"/>
          <w:b/>
          <w:sz w:val="28"/>
          <w:szCs w:val="28"/>
        </w:rPr>
        <w:t>/</w:t>
      </w:r>
      <w:r w:rsidR="006A71F8">
        <w:rPr>
          <w:rFonts w:ascii="Arial" w:hAnsi="Arial" w:cs="Arial"/>
          <w:b/>
          <w:sz w:val="28"/>
          <w:szCs w:val="28"/>
        </w:rPr>
        <w:t>0</w:t>
      </w:r>
      <w:r w:rsidR="002C3D38">
        <w:rPr>
          <w:rFonts w:ascii="Arial" w:hAnsi="Arial" w:cs="Arial"/>
          <w:b/>
          <w:sz w:val="28"/>
          <w:szCs w:val="28"/>
        </w:rPr>
        <w:t>7</w:t>
      </w:r>
      <w:r w:rsidR="00CB4290">
        <w:rPr>
          <w:rFonts w:ascii="Arial" w:hAnsi="Arial" w:cs="Arial"/>
          <w:b/>
          <w:sz w:val="28"/>
          <w:szCs w:val="28"/>
        </w:rPr>
        <w:t>/2024</w:t>
      </w:r>
      <w:r w:rsidRPr="004A5885">
        <w:rPr>
          <w:rFonts w:ascii="Arial" w:hAnsi="Arial" w:cs="Arial"/>
          <w:b/>
          <w:sz w:val="28"/>
          <w:szCs w:val="28"/>
        </w:rPr>
        <w:t>.</w:t>
      </w:r>
    </w:p>
    <w:p w14:paraId="1CB7AAA9" w14:textId="77777777" w:rsidR="004A5885" w:rsidRDefault="004A588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showing the number of RSOs in Scotland by policing division "/>
      </w:tblPr>
      <w:tblGrid>
        <w:gridCol w:w="4957"/>
        <w:gridCol w:w="3969"/>
        <w:gridCol w:w="4394"/>
      </w:tblGrid>
      <w:tr w:rsidR="004A5885" w:rsidRPr="004A5885" w14:paraId="752F1A50" w14:textId="77777777" w:rsidTr="004A5885">
        <w:trPr>
          <w:tblHeader/>
        </w:trPr>
        <w:tc>
          <w:tcPr>
            <w:tcW w:w="4957" w:type="dxa"/>
            <w:shd w:val="clear" w:color="auto" w:fill="DEEAF6" w:themeFill="accent1" w:themeFillTint="33"/>
          </w:tcPr>
          <w:p w14:paraId="4D1AD29C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4A5885">
              <w:rPr>
                <w:rFonts w:ascii="Arial" w:hAnsi="Arial" w:cs="Arial"/>
                <w:b/>
                <w:sz w:val="32"/>
                <w:szCs w:val="32"/>
              </w:rPr>
              <w:t>Division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190E93E0" w14:textId="77777777" w:rsidR="004A5885" w:rsidRPr="004A5885" w:rsidRDefault="004A5885" w:rsidP="00741225">
            <w:pPr>
              <w:spacing w:line="33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885">
              <w:rPr>
                <w:rFonts w:ascii="Arial" w:hAnsi="Arial" w:cs="Arial"/>
                <w:b/>
                <w:sz w:val="32"/>
                <w:szCs w:val="32"/>
              </w:rPr>
              <w:t>RSOs in the community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5F4BACC0" w14:textId="77777777" w:rsidR="004A5885" w:rsidRPr="004A5885" w:rsidRDefault="004A5885" w:rsidP="00741225">
            <w:pPr>
              <w:spacing w:line="33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885">
              <w:rPr>
                <w:rFonts w:ascii="Arial" w:hAnsi="Arial" w:cs="Arial"/>
                <w:b/>
                <w:sz w:val="32"/>
                <w:szCs w:val="32"/>
              </w:rPr>
              <w:t>RSOs in custody / hospital</w:t>
            </w:r>
          </w:p>
        </w:tc>
      </w:tr>
      <w:tr w:rsidR="004A5885" w:rsidRPr="004A5885" w14:paraId="23DBB298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2B1163BA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A Div - North East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BA95D" w14:textId="4134E1E3" w:rsidR="006A71F8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0D49FA" w14:textId="399B529A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</w:t>
            </w:r>
          </w:p>
        </w:tc>
      </w:tr>
      <w:tr w:rsidR="004A5885" w:rsidRPr="004A5885" w14:paraId="1D5B03FC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3E5F4297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C Div - Forth valley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8A7EBC" w14:textId="62C5799F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2CD102" w14:textId="08B189C6" w:rsidR="00F319A2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</w:tr>
      <w:tr w:rsidR="004A5885" w:rsidRPr="004A5885" w14:paraId="2C7FA254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47B48E3F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D Div - Tayside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C1ED76" w14:textId="04D6A198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BFBB42" w14:textId="05513A0D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</w:t>
            </w:r>
          </w:p>
        </w:tc>
      </w:tr>
      <w:tr w:rsidR="004A5885" w:rsidRPr="004A5885" w14:paraId="4DC2B4AB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378331B4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E Div - Edinburgh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16A147" w14:textId="0B9C8C74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36074B" w14:textId="4C297A59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</w:tr>
      <w:tr w:rsidR="004A5885" w:rsidRPr="004A5885" w14:paraId="3502202C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4199D797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G Div - Glasgow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F0A308" w14:textId="7063A907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AB4851" w14:textId="48792540" w:rsidR="002C3D38" w:rsidRPr="004A5885" w:rsidRDefault="002C3D38" w:rsidP="002C3D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4A5885" w:rsidRPr="004A5885" w14:paraId="2BD9E220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2D98FC2C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 xml:space="preserve">J Div - The Lothians &amp; Scottish Borders 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0EE2B3" w14:textId="01CDB702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1BC825" w14:textId="53C66665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</w:tr>
      <w:tr w:rsidR="004A5885" w:rsidRPr="004A5885" w14:paraId="4BCC89F0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60C49F51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K Div - Renfrewshire &amp; Inverclyde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20E161" w14:textId="79C57494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734936" w14:textId="377274CA" w:rsidR="0088288C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</w:tr>
      <w:tr w:rsidR="004A5885" w:rsidRPr="004A5885" w14:paraId="05B12EFA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00D496A1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L Div - Argyle &amp; West Dunbartonshire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A35B2D" w14:textId="61FF2B03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EDD27E" w14:textId="743F7A5C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4A5885" w:rsidRPr="004A5885" w14:paraId="075E8282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7963E264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N Div - Highlands &amp; Islands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F111AA" w14:textId="482E3888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3F59A2" w14:textId="76CA35B7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4A5885" w:rsidRPr="004A5885" w14:paraId="39DC774D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4FC162DB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P Div - Fife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FA5D26" w14:textId="17D99634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D462BB" w14:textId="361559B8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</w:t>
            </w:r>
          </w:p>
        </w:tc>
      </w:tr>
      <w:tr w:rsidR="004A5885" w:rsidRPr="004A5885" w14:paraId="6356A02B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59D996DE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Q Div - Lanarkshire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7DB0F2" w14:textId="3CCE8CF2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F9F5C6" w14:textId="2CB17DDD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</w:t>
            </w:r>
          </w:p>
        </w:tc>
      </w:tr>
      <w:tr w:rsidR="004A5885" w:rsidRPr="004A5885" w14:paraId="0AE76B07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0D4B798D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U Div - Ayrshire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82C73A" w14:textId="2788D41A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B21CDF7" w14:textId="1D4FFF20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</w:tr>
      <w:tr w:rsidR="004A5885" w:rsidRPr="004A5885" w14:paraId="77D2255E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6B01AD67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4A5885">
              <w:rPr>
                <w:rFonts w:ascii="Arial" w:hAnsi="Arial" w:cs="Arial"/>
                <w:sz w:val="24"/>
                <w:szCs w:val="24"/>
              </w:rPr>
              <w:t>V Div - Dumfries &amp; Galloway</w:t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  <w:r w:rsidRPr="004A58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663BA9" w14:textId="1B0C9C5F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0B83F4" w14:textId="4F98441A" w:rsidR="004A5885" w:rsidRPr="004A5885" w:rsidRDefault="002C3D38" w:rsidP="00456E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4A5885" w:rsidRPr="004A5885" w14:paraId="42120529" w14:textId="77777777" w:rsidTr="004A5885">
        <w:tc>
          <w:tcPr>
            <w:tcW w:w="4957" w:type="dxa"/>
            <w:shd w:val="clear" w:color="auto" w:fill="DEEAF6" w:themeFill="accent1" w:themeFillTint="33"/>
          </w:tcPr>
          <w:p w14:paraId="53F07F8F" w14:textId="77777777" w:rsidR="004A5885" w:rsidRPr="004A5885" w:rsidRDefault="004A5885" w:rsidP="004A5885">
            <w:pPr>
              <w:spacing w:line="33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5885">
              <w:rPr>
                <w:rFonts w:ascii="Arial" w:hAnsi="Arial" w:cs="Arial"/>
                <w:b/>
                <w:sz w:val="24"/>
                <w:szCs w:val="24"/>
              </w:rPr>
              <w:t>National total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5A66E4" w14:textId="0ABBDAA2" w:rsidR="004A5885" w:rsidRPr="008772E1" w:rsidRDefault="002C3D38" w:rsidP="00456E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2A1FC8" w14:textId="36B28965" w:rsidR="004A5885" w:rsidRPr="008772E1" w:rsidRDefault="002C3D38" w:rsidP="00456E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2101</w:t>
            </w:r>
          </w:p>
        </w:tc>
      </w:tr>
    </w:tbl>
    <w:p w14:paraId="485CD700" w14:textId="77777777" w:rsidR="004A5885" w:rsidRPr="004A5885" w:rsidRDefault="004A5885">
      <w:pPr>
        <w:rPr>
          <w:rFonts w:ascii="Arial" w:hAnsi="Arial" w:cs="Arial"/>
          <w:b/>
          <w:sz w:val="28"/>
          <w:szCs w:val="28"/>
        </w:rPr>
      </w:pPr>
    </w:p>
    <w:sectPr w:rsidR="004A5885" w:rsidRPr="004A5885" w:rsidSect="004A5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E097" w14:textId="77777777" w:rsidR="004A5885" w:rsidRDefault="004A5885" w:rsidP="002C033C">
      <w:pPr>
        <w:spacing w:after="0" w:line="240" w:lineRule="auto"/>
      </w:pPr>
      <w:r>
        <w:separator/>
      </w:r>
    </w:p>
  </w:endnote>
  <w:endnote w:type="continuationSeparator" w:id="0">
    <w:p w14:paraId="773F1C0C" w14:textId="77777777" w:rsidR="004A5885" w:rsidRDefault="004A5885" w:rsidP="002C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74ED" w14:textId="77777777" w:rsidR="002C033C" w:rsidRDefault="002C033C">
    <w:pPr>
      <w:pStyle w:val="Footer"/>
    </w:pPr>
  </w:p>
  <w:p w14:paraId="5A268695" w14:textId="59EE5C7C" w:rsidR="002C033C" w:rsidRDefault="004A5885" w:rsidP="002C033C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6788" w14:textId="77777777" w:rsidR="002C033C" w:rsidRDefault="002C033C">
    <w:pPr>
      <w:pStyle w:val="Footer"/>
    </w:pPr>
  </w:p>
  <w:p w14:paraId="53BCB1DC" w14:textId="2CB35965" w:rsidR="002C033C" w:rsidRDefault="004A5885" w:rsidP="002C033C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A3D4" w14:textId="77777777" w:rsidR="002C033C" w:rsidRDefault="002C033C">
    <w:pPr>
      <w:pStyle w:val="Footer"/>
    </w:pPr>
  </w:p>
  <w:p w14:paraId="389DCC57" w14:textId="529E1EB6" w:rsidR="002C033C" w:rsidRDefault="004A5885" w:rsidP="002C033C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92E1" w14:textId="77777777" w:rsidR="004A5885" w:rsidRDefault="004A5885" w:rsidP="002C033C">
      <w:pPr>
        <w:spacing w:after="0" w:line="240" w:lineRule="auto"/>
      </w:pPr>
      <w:r>
        <w:separator/>
      </w:r>
    </w:p>
  </w:footnote>
  <w:footnote w:type="continuationSeparator" w:id="0">
    <w:p w14:paraId="042025FB" w14:textId="77777777" w:rsidR="004A5885" w:rsidRDefault="004A5885" w:rsidP="002C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AC9E" w14:textId="69EB7141" w:rsidR="002C033C" w:rsidRDefault="004A5885" w:rsidP="002C033C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1402FD2C" w14:textId="77777777" w:rsidR="002C033C" w:rsidRDefault="002C0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9F9F" w14:textId="0AB1789C" w:rsidR="002C033C" w:rsidRDefault="004A5885" w:rsidP="002C033C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10E5935F" w14:textId="77777777" w:rsidR="002C033C" w:rsidRDefault="002C0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B464" w14:textId="58F800DC" w:rsidR="002C033C" w:rsidRDefault="004A5885" w:rsidP="002C033C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4C0BA1" w:rsidRPr="004C0BA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14:paraId="53DF4242" w14:textId="77777777" w:rsidR="002C033C" w:rsidRDefault="002C0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85"/>
    <w:rsid w:val="00014FBE"/>
    <w:rsid w:val="00044609"/>
    <w:rsid w:val="00075B97"/>
    <w:rsid w:val="000877CE"/>
    <w:rsid w:val="000A0933"/>
    <w:rsid w:val="001278EE"/>
    <w:rsid w:val="00175778"/>
    <w:rsid w:val="001C361B"/>
    <w:rsid w:val="00245E63"/>
    <w:rsid w:val="002B5160"/>
    <w:rsid w:val="002C033C"/>
    <w:rsid w:val="002C3D38"/>
    <w:rsid w:val="002E29B0"/>
    <w:rsid w:val="00357B9D"/>
    <w:rsid w:val="00407C85"/>
    <w:rsid w:val="00415A25"/>
    <w:rsid w:val="004435AE"/>
    <w:rsid w:val="00456EF6"/>
    <w:rsid w:val="00466120"/>
    <w:rsid w:val="004A5885"/>
    <w:rsid w:val="004C0BA1"/>
    <w:rsid w:val="004F6CCE"/>
    <w:rsid w:val="005363BD"/>
    <w:rsid w:val="00580B6E"/>
    <w:rsid w:val="0059380E"/>
    <w:rsid w:val="005C6DDE"/>
    <w:rsid w:val="005D191C"/>
    <w:rsid w:val="00610A0E"/>
    <w:rsid w:val="006A71F8"/>
    <w:rsid w:val="00741225"/>
    <w:rsid w:val="00745702"/>
    <w:rsid w:val="00756959"/>
    <w:rsid w:val="007C7F57"/>
    <w:rsid w:val="007E49CB"/>
    <w:rsid w:val="007F3D0B"/>
    <w:rsid w:val="007F6829"/>
    <w:rsid w:val="008772E1"/>
    <w:rsid w:val="0088288C"/>
    <w:rsid w:val="008F6E36"/>
    <w:rsid w:val="00927E0D"/>
    <w:rsid w:val="009E0BC8"/>
    <w:rsid w:val="00AD480F"/>
    <w:rsid w:val="00B45627"/>
    <w:rsid w:val="00CB4290"/>
    <w:rsid w:val="00CE5F84"/>
    <w:rsid w:val="00D80936"/>
    <w:rsid w:val="00D8663A"/>
    <w:rsid w:val="00DB4B16"/>
    <w:rsid w:val="00DE62C4"/>
    <w:rsid w:val="00E24168"/>
    <w:rsid w:val="00E46FD4"/>
    <w:rsid w:val="00E949EE"/>
    <w:rsid w:val="00EB6041"/>
    <w:rsid w:val="00F319A2"/>
    <w:rsid w:val="00F330F9"/>
    <w:rsid w:val="00F549D7"/>
    <w:rsid w:val="00F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2BB4"/>
  <w15:chartTrackingRefBased/>
  <w15:docId w15:val="{25EE7846-41C1-4723-935D-C06D45AC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3C"/>
  </w:style>
  <w:style w:type="paragraph" w:styleId="Footer">
    <w:name w:val="footer"/>
    <w:basedOn w:val="Normal"/>
    <w:link w:val="FooterChar"/>
    <w:uiPriority w:val="99"/>
    <w:unhideWhenUsed/>
    <w:rsid w:val="002C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3C"/>
  </w:style>
  <w:style w:type="table" w:styleId="TableGrid">
    <w:name w:val="Table Grid"/>
    <w:basedOn w:val="TableNormal"/>
    <w:uiPriority w:val="39"/>
    <w:rsid w:val="004A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McPhail, Lynn</dc:creator>
  <cp:keywords/>
  <dc:description/>
  <cp:lastModifiedBy>McIntosh, Jacqueline</cp:lastModifiedBy>
  <cp:revision>19</cp:revision>
  <cp:lastPrinted>2022-10-10T10:33:00Z</cp:lastPrinted>
  <dcterms:created xsi:type="dcterms:W3CDTF">2023-07-12T10:07:00Z</dcterms:created>
  <dcterms:modified xsi:type="dcterms:W3CDTF">2024-07-09T08:39:00Z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SPNET\1438381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2022-08-10T14:00:44Z</vt:filetime>
  </property>
</Properties>
</file>