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23DD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F12A5C">
              <w:t>0062</w:t>
            </w:r>
          </w:p>
          <w:p w14:paraId="34BDABA6" w14:textId="0E23FE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2A5C">
              <w:t>19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BF9333" w14:textId="77777777" w:rsidR="00504A89" w:rsidRPr="00504A89" w:rsidRDefault="00504A89" w:rsidP="00504A89">
      <w:pPr>
        <w:pStyle w:val="Heading2"/>
      </w:pPr>
      <w:r w:rsidRPr="00504A89">
        <w:t>What was the recorded number of assaults across the Shetland Islands on the following days December 24</w:t>
      </w:r>
      <w:r w:rsidRPr="00504A89">
        <w:rPr>
          <w:vertAlign w:val="superscript"/>
        </w:rPr>
        <w:t>th</w:t>
      </w:r>
      <w:r w:rsidRPr="00504A89">
        <w:t>, 25</w:t>
      </w:r>
      <w:r w:rsidRPr="00504A89">
        <w:rPr>
          <w:vertAlign w:val="superscript"/>
        </w:rPr>
        <w:t>th</w:t>
      </w:r>
      <w:r w:rsidRPr="00504A89">
        <w:t>, 26</w:t>
      </w:r>
      <w:r w:rsidRPr="00504A89">
        <w:rPr>
          <w:vertAlign w:val="superscript"/>
        </w:rPr>
        <w:t>th</w:t>
      </w:r>
      <w:r w:rsidRPr="00504A89">
        <w:t xml:space="preserve"> and 31</w:t>
      </w:r>
      <w:r w:rsidRPr="00504A89">
        <w:rPr>
          <w:vertAlign w:val="superscript"/>
        </w:rPr>
        <w:t>st</w:t>
      </w:r>
      <w:r w:rsidRPr="00504A89">
        <w:t xml:space="preserve"> plus 1</w:t>
      </w:r>
      <w:r w:rsidRPr="00504A89">
        <w:rPr>
          <w:vertAlign w:val="superscript"/>
        </w:rPr>
        <w:t>st</w:t>
      </w:r>
      <w:r w:rsidRPr="00504A89">
        <w:t xml:space="preserve"> of January. For the following years. 2019, 2020, 2021, 2022, 2023, 2024 (and for the 1</w:t>
      </w:r>
      <w:r w:rsidRPr="00504A89">
        <w:rPr>
          <w:vertAlign w:val="superscript"/>
        </w:rPr>
        <w:t>st</w:t>
      </w:r>
      <w:r w:rsidRPr="00504A89">
        <w:t xml:space="preserve"> of January 2025). </w:t>
      </w:r>
    </w:p>
    <w:p w14:paraId="317B5F9A" w14:textId="77777777" w:rsidR="00504A89" w:rsidRDefault="00504A89" w:rsidP="00504A89">
      <w:pPr>
        <w:pStyle w:val="Heading2"/>
      </w:pPr>
      <w:r w:rsidRPr="00504A89">
        <w:t xml:space="preserve">The types of offences to include assault of a Police Officer, common assault, grave and criminal assault, and types of sexual assault.  </w:t>
      </w:r>
    </w:p>
    <w:p w14:paraId="10B3E7AB" w14:textId="6C708ABA" w:rsidR="00F12A5C" w:rsidRDefault="00F12A5C" w:rsidP="00F12A5C">
      <w:r>
        <w:t xml:space="preserve">Please see the table below for numbers of recorded </w:t>
      </w:r>
      <w:r w:rsidR="000E5B31">
        <w:t xml:space="preserve">‘various </w:t>
      </w:r>
      <w:r>
        <w:t>assaults</w:t>
      </w:r>
      <w:r w:rsidR="000E5B31">
        <w:t>’</w:t>
      </w:r>
      <w:r>
        <w:t xml:space="preserve"> in Shetland for the festive period of December 24</w:t>
      </w:r>
      <w:r w:rsidRPr="00F12A5C">
        <w:rPr>
          <w:vertAlign w:val="superscript"/>
        </w:rPr>
        <w:t>th</w:t>
      </w:r>
      <w:r>
        <w:t>, 25</w:t>
      </w:r>
      <w:r w:rsidRPr="00F12A5C">
        <w:rPr>
          <w:vertAlign w:val="superscript"/>
        </w:rPr>
        <w:t>th</w:t>
      </w:r>
      <w:r>
        <w:t>, 26</w:t>
      </w:r>
      <w:r w:rsidRPr="00F12A5C">
        <w:rPr>
          <w:vertAlign w:val="superscript"/>
        </w:rPr>
        <w:t>th</w:t>
      </w:r>
      <w:r>
        <w:t>, 31</w:t>
      </w:r>
      <w:r w:rsidRPr="00F12A5C">
        <w:rPr>
          <w:vertAlign w:val="superscript"/>
        </w:rPr>
        <w:t>st</w:t>
      </w:r>
      <w:r>
        <w:t xml:space="preserve"> December and 1</w:t>
      </w:r>
      <w:r w:rsidRPr="00F12A5C">
        <w:rPr>
          <w:vertAlign w:val="superscript"/>
        </w:rPr>
        <w:t>st</w:t>
      </w:r>
      <w:r>
        <w:t xml:space="preserve"> January for the years 2019- 1</w:t>
      </w:r>
      <w:r w:rsidRPr="00F12A5C">
        <w:rPr>
          <w:vertAlign w:val="superscript"/>
        </w:rPr>
        <w:t>st</w:t>
      </w:r>
      <w:r>
        <w:t xml:space="preserve"> January 2025. </w:t>
      </w:r>
    </w:p>
    <w:p w14:paraId="1A5AAAEF" w14:textId="22872CF5" w:rsidR="00F12A5C" w:rsidRPr="00F12A5C" w:rsidRDefault="00F12A5C" w:rsidP="00F12A5C">
      <w:r>
        <w:t>Please see the caveats below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3057"/>
      </w:tblGrid>
      <w:tr w:rsidR="000E5B31" w14:paraId="4820B58F" w14:textId="77777777" w:rsidTr="000E5B31">
        <w:tc>
          <w:tcPr>
            <w:tcW w:w="0" w:type="auto"/>
            <w:shd w:val="clear" w:color="auto" w:fill="BFBFBF" w:themeFill="background1" w:themeFillShade="BF"/>
          </w:tcPr>
          <w:p w14:paraId="549BA8BD" w14:textId="2FBBB73A" w:rsidR="000E5B31" w:rsidRDefault="000E5B31" w:rsidP="00504A89">
            <w:pPr>
              <w:pStyle w:val="Heading2"/>
            </w:pPr>
            <w:r>
              <w:t xml:space="preserve">Year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2A53CF7" w14:textId="6793B44A" w:rsidR="000E5B31" w:rsidRDefault="000E5B31" w:rsidP="00504A89">
            <w:pPr>
              <w:pStyle w:val="Heading2"/>
            </w:pPr>
            <w:r>
              <w:t>Total number of assaults</w:t>
            </w:r>
          </w:p>
        </w:tc>
      </w:tr>
      <w:tr w:rsidR="000E5B31" w14:paraId="5C9925C9" w14:textId="77777777" w:rsidTr="000E5B31">
        <w:tc>
          <w:tcPr>
            <w:tcW w:w="0" w:type="auto"/>
          </w:tcPr>
          <w:p w14:paraId="29E20318" w14:textId="6DDF79B9" w:rsidR="000E5B31" w:rsidRDefault="000E5B31" w:rsidP="00504A89">
            <w:pPr>
              <w:pStyle w:val="Heading2"/>
            </w:pPr>
            <w:r>
              <w:t>2019/20</w:t>
            </w:r>
          </w:p>
        </w:tc>
        <w:tc>
          <w:tcPr>
            <w:tcW w:w="0" w:type="auto"/>
          </w:tcPr>
          <w:p w14:paraId="5E9D88E2" w14:textId="1360D94E" w:rsidR="000E5B31" w:rsidRDefault="000E5B31" w:rsidP="00504A89">
            <w:pPr>
              <w:pStyle w:val="Heading2"/>
            </w:pPr>
            <w:r>
              <w:t>0</w:t>
            </w:r>
          </w:p>
        </w:tc>
      </w:tr>
      <w:tr w:rsidR="000E5B31" w14:paraId="67029332" w14:textId="77777777" w:rsidTr="000E5B31">
        <w:tc>
          <w:tcPr>
            <w:tcW w:w="0" w:type="auto"/>
          </w:tcPr>
          <w:p w14:paraId="7A4B6822" w14:textId="644816B6" w:rsidR="000E5B31" w:rsidRDefault="000E5B31" w:rsidP="00504A89">
            <w:pPr>
              <w:pStyle w:val="Heading2"/>
            </w:pPr>
            <w:r>
              <w:t>2020/21</w:t>
            </w:r>
          </w:p>
        </w:tc>
        <w:tc>
          <w:tcPr>
            <w:tcW w:w="0" w:type="auto"/>
          </w:tcPr>
          <w:p w14:paraId="39E6D192" w14:textId="057D30F3" w:rsidR="000E5B31" w:rsidRDefault="000E5B31" w:rsidP="00504A89">
            <w:pPr>
              <w:pStyle w:val="Heading2"/>
            </w:pPr>
            <w:r>
              <w:t>0</w:t>
            </w:r>
          </w:p>
        </w:tc>
      </w:tr>
      <w:tr w:rsidR="000E5B31" w14:paraId="488ED308" w14:textId="77777777" w:rsidTr="000E5B31">
        <w:tc>
          <w:tcPr>
            <w:tcW w:w="0" w:type="auto"/>
          </w:tcPr>
          <w:p w14:paraId="68D5D81A" w14:textId="1ED39E32" w:rsidR="000E5B31" w:rsidRDefault="000E5B31" w:rsidP="00504A89">
            <w:pPr>
              <w:pStyle w:val="Heading2"/>
            </w:pPr>
            <w:r>
              <w:t>2021/22</w:t>
            </w:r>
          </w:p>
        </w:tc>
        <w:tc>
          <w:tcPr>
            <w:tcW w:w="0" w:type="auto"/>
          </w:tcPr>
          <w:p w14:paraId="6ED04FB5" w14:textId="2ECB8E51" w:rsidR="000E5B31" w:rsidRDefault="000E5B31" w:rsidP="00504A89">
            <w:pPr>
              <w:pStyle w:val="Heading2"/>
            </w:pPr>
            <w:r>
              <w:t>0</w:t>
            </w:r>
          </w:p>
        </w:tc>
      </w:tr>
      <w:tr w:rsidR="000E5B31" w14:paraId="35021297" w14:textId="77777777" w:rsidTr="000E5B31">
        <w:tc>
          <w:tcPr>
            <w:tcW w:w="0" w:type="auto"/>
          </w:tcPr>
          <w:p w14:paraId="2A42B28C" w14:textId="3DA08F53" w:rsidR="000E5B31" w:rsidRDefault="000E5B31" w:rsidP="00504A89">
            <w:pPr>
              <w:pStyle w:val="Heading2"/>
            </w:pPr>
            <w:r>
              <w:t>2022/23</w:t>
            </w:r>
          </w:p>
        </w:tc>
        <w:tc>
          <w:tcPr>
            <w:tcW w:w="0" w:type="auto"/>
          </w:tcPr>
          <w:p w14:paraId="5BC87A20" w14:textId="366BC145" w:rsidR="000E5B31" w:rsidRDefault="000E5B31" w:rsidP="00504A89">
            <w:pPr>
              <w:pStyle w:val="Heading2"/>
            </w:pPr>
            <w:r>
              <w:t>4</w:t>
            </w:r>
          </w:p>
        </w:tc>
      </w:tr>
      <w:tr w:rsidR="000E5B31" w14:paraId="1D8A7254" w14:textId="77777777" w:rsidTr="000E5B31">
        <w:tc>
          <w:tcPr>
            <w:tcW w:w="0" w:type="auto"/>
          </w:tcPr>
          <w:p w14:paraId="2B8FF317" w14:textId="5F6E1C96" w:rsidR="000E5B31" w:rsidRDefault="000E5B31" w:rsidP="00504A89">
            <w:pPr>
              <w:pStyle w:val="Heading2"/>
            </w:pPr>
            <w:r>
              <w:t>2023/24</w:t>
            </w:r>
          </w:p>
        </w:tc>
        <w:tc>
          <w:tcPr>
            <w:tcW w:w="0" w:type="auto"/>
          </w:tcPr>
          <w:p w14:paraId="4C6D70BA" w14:textId="521F85D0" w:rsidR="000E5B31" w:rsidRDefault="000E5B31" w:rsidP="00504A89">
            <w:pPr>
              <w:pStyle w:val="Heading2"/>
            </w:pPr>
            <w:r>
              <w:t>0</w:t>
            </w:r>
          </w:p>
        </w:tc>
      </w:tr>
      <w:tr w:rsidR="000E5B31" w14:paraId="1260EA1D" w14:textId="77777777" w:rsidTr="000E5B31">
        <w:tc>
          <w:tcPr>
            <w:tcW w:w="0" w:type="auto"/>
          </w:tcPr>
          <w:p w14:paraId="52D48746" w14:textId="1D969F58" w:rsidR="000E5B31" w:rsidRDefault="000E5B31" w:rsidP="00504A89">
            <w:pPr>
              <w:pStyle w:val="Heading2"/>
            </w:pPr>
            <w:r>
              <w:t>2024/25</w:t>
            </w:r>
          </w:p>
        </w:tc>
        <w:tc>
          <w:tcPr>
            <w:tcW w:w="0" w:type="auto"/>
          </w:tcPr>
          <w:p w14:paraId="3E565E00" w14:textId="5EE246C9" w:rsidR="000E5B31" w:rsidRDefault="000E5B31" w:rsidP="00504A89">
            <w:pPr>
              <w:pStyle w:val="Heading2"/>
            </w:pPr>
            <w:r>
              <w:t>1</w:t>
            </w:r>
          </w:p>
        </w:tc>
      </w:tr>
    </w:tbl>
    <w:p w14:paraId="267EF5ED" w14:textId="3A2ED3AD" w:rsidR="00504A89" w:rsidRDefault="00504A89" w:rsidP="00504A89">
      <w:pPr>
        <w:pStyle w:val="Heading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F12A5C" w:rsidRPr="00F12A5C" w14:paraId="208483D3" w14:textId="77777777" w:rsidTr="00F12A5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9851C" w14:textId="730ED203" w:rsidR="00F12A5C" w:rsidRPr="00F12A5C" w:rsidRDefault="00F12A5C" w:rsidP="00F12A5C">
            <w:pPr>
              <w:rPr>
                <w:lang w:eastAsia="en-GB"/>
              </w:rPr>
            </w:pPr>
            <w:r w:rsidRPr="00F12A5C">
              <w:rPr>
                <w:lang w:eastAsia="en-GB"/>
              </w:rPr>
              <w:t>All statistics are provisional and should be treated as management information. All data ha</w:t>
            </w:r>
            <w:r>
              <w:rPr>
                <w:lang w:eastAsia="en-GB"/>
              </w:rPr>
              <w:t>s</w:t>
            </w:r>
            <w:r w:rsidRPr="00F12A5C">
              <w:rPr>
                <w:lang w:eastAsia="en-GB"/>
              </w:rPr>
              <w:t xml:space="preserve"> been extracted from Police Scotland internal systems and are correct as at 24th January 2025.</w:t>
            </w:r>
          </w:p>
        </w:tc>
      </w:tr>
      <w:tr w:rsidR="00F12A5C" w:rsidRPr="00F12A5C" w14:paraId="2D26EE77" w14:textId="77777777" w:rsidTr="00F12A5C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20AD9" w14:textId="77777777" w:rsidR="00F12A5C" w:rsidRPr="00F12A5C" w:rsidRDefault="00F12A5C" w:rsidP="00F12A5C">
            <w:pPr>
              <w:rPr>
                <w:lang w:eastAsia="en-GB"/>
              </w:rPr>
            </w:pPr>
            <w:r w:rsidRPr="00F12A5C">
              <w:rPr>
                <w:vertAlign w:val="superscript"/>
                <w:lang w:eastAsia="en-GB"/>
              </w:rPr>
              <w:lastRenderedPageBreak/>
              <w:t xml:space="preserve">1 </w:t>
            </w:r>
            <w:r w:rsidRPr="00F12A5C">
              <w:rPr>
                <w:lang w:eastAsia="en-GB"/>
              </w:rPr>
              <w:t>The data is extracted by searching for the periods stated above where the subdivision code is NL - Shetland.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BD5A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04FA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7D85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2D25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DE7C4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DC2A9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6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5B31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2F3F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4A89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5654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12A5C"/>
    <w:rsid w:val="00F21D44"/>
    <w:rsid w:val="00FC2DA7"/>
    <w:rsid w:val="00FE2BD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