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750054F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>
              <w:t>-</w:t>
            </w:r>
            <w:r w:rsidR="00F20CC1">
              <w:t>2747</w:t>
            </w:r>
          </w:p>
          <w:p w14:paraId="011E803D" w14:textId="44946C4E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E7DC4">
              <w:t>21 November</w:t>
            </w:r>
            <w:r w:rsidR="00F76704">
              <w:t xml:space="preserve"> 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26A1935D" w14:textId="77777777" w:rsidR="005040C5" w:rsidRDefault="005040C5" w:rsidP="005040C5">
      <w:pPr>
        <w:pStyle w:val="Heading2"/>
        <w:rPr>
          <w:rFonts w:eastAsia="Times New Roman"/>
        </w:rPr>
      </w:pPr>
      <w:r>
        <w:rPr>
          <w:rFonts w:eastAsia="Times New Roman"/>
        </w:rPr>
        <w:t>I would like to know how many knife-related offences were carried out by 10-17 year olds as well as how many were charged with the offence separately in the years 2022, 2023 and 2024 so far. </w:t>
      </w:r>
    </w:p>
    <w:p w14:paraId="77DF7C99" w14:textId="77777777" w:rsidR="0019700C" w:rsidRDefault="0019700C" w:rsidP="0019700C">
      <w:pPr>
        <w:tabs>
          <w:tab w:val="left" w:pos="5400"/>
        </w:tabs>
      </w:pPr>
      <w:r w:rsidRPr="003A1B6C">
        <w:t>Unfortunately, I estimate that it would cost well in excess of the current FOI cost threshold of £600 to process your request.  I am therefore refusing to provide the information sought in terms of section 12(1) of the Act - Excessive Cost of Compliance</w:t>
      </w:r>
      <w:r>
        <w:t>.</w:t>
      </w:r>
    </w:p>
    <w:p w14:paraId="53BBE999" w14:textId="21EC1B88" w:rsidR="0019700C" w:rsidRDefault="0019700C" w:rsidP="0019700C">
      <w:pPr>
        <w:tabs>
          <w:tab w:val="left" w:pos="5400"/>
        </w:tabs>
      </w:pPr>
      <w:r>
        <w:t xml:space="preserve">To explain, we are unable to </w:t>
      </w:r>
      <w:r w:rsidRPr="0019700C">
        <w:t xml:space="preserve">search </w:t>
      </w:r>
      <w:r>
        <w:t>crime reports</w:t>
      </w:r>
      <w:r w:rsidRPr="0019700C">
        <w:t xml:space="preserve"> based on age of accused at time of offence</w:t>
      </w:r>
      <w:r>
        <w:t>. T</w:t>
      </w:r>
      <w:r w:rsidRPr="0019700C">
        <w:t>o</w:t>
      </w:r>
      <w:r>
        <w:t xml:space="preserve"> identify this, we would have to conduct a case by case assessment of all drug crime reports for the time period requested, which I estimate would cost well over the threshold set out within the act. </w:t>
      </w:r>
    </w:p>
    <w:p w14:paraId="6AFD81B3" w14:textId="77777777" w:rsidR="0019700C" w:rsidRDefault="0019700C" w:rsidP="0019700C">
      <w:pPr>
        <w:tabs>
          <w:tab w:val="left" w:pos="5400"/>
        </w:tabs>
      </w:pPr>
      <w:r>
        <w:t>To be of assistance, data regarding drug crimes can be found online:</w:t>
      </w:r>
    </w:p>
    <w:p w14:paraId="1A65982E" w14:textId="77777777" w:rsidR="0019700C" w:rsidRDefault="008E7DC4" w:rsidP="0019700C">
      <w:pPr>
        <w:tabs>
          <w:tab w:val="left" w:pos="5400"/>
        </w:tabs>
      </w:pPr>
      <w:hyperlink r:id="rId8" w:history="1">
        <w:r w:rsidR="0019700C">
          <w:rPr>
            <w:rStyle w:val="Hyperlink"/>
          </w:rPr>
          <w:t>Crime data - Police Scotland</w:t>
        </w:r>
      </w:hyperlink>
      <w:r w:rsidR="0019700C">
        <w:t xml:space="preserve"> </w:t>
      </w:r>
    </w:p>
    <w:p w14:paraId="4A79C979" w14:textId="77777777" w:rsidR="005040C5" w:rsidRDefault="005040C5" w:rsidP="00A732CA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2CA4" w14:textId="77777777" w:rsidR="00491644" w:rsidRDefault="00491644">
    <w:pPr>
      <w:pStyle w:val="Footer"/>
    </w:pPr>
  </w:p>
  <w:p w14:paraId="23117781" w14:textId="0B9018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7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06977C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7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852F" w14:textId="77777777" w:rsidR="00491644" w:rsidRDefault="00491644">
    <w:pPr>
      <w:pStyle w:val="Footer"/>
    </w:pPr>
  </w:p>
  <w:p w14:paraId="2E9559BB" w14:textId="7FC0FD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7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0AF8" w14:textId="181D59C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7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A223" w14:textId="2A28992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7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8D50" w14:textId="57D97C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7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95CC4"/>
    <w:rsid w:val="0019700C"/>
    <w:rsid w:val="00253DF6"/>
    <w:rsid w:val="00255F1E"/>
    <w:rsid w:val="002E292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E4EA0"/>
    <w:rsid w:val="004F653C"/>
    <w:rsid w:val="005040C5"/>
    <w:rsid w:val="00540A52"/>
    <w:rsid w:val="00550301"/>
    <w:rsid w:val="005F2B55"/>
    <w:rsid w:val="006B6E4A"/>
    <w:rsid w:val="00750D83"/>
    <w:rsid w:val="007803C3"/>
    <w:rsid w:val="00793DD5"/>
    <w:rsid w:val="007D55F6"/>
    <w:rsid w:val="007F490F"/>
    <w:rsid w:val="0086779C"/>
    <w:rsid w:val="00874BFD"/>
    <w:rsid w:val="008964EF"/>
    <w:rsid w:val="008E7DC4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4DD8"/>
    <w:rsid w:val="00C077A8"/>
    <w:rsid w:val="00C606A2"/>
    <w:rsid w:val="00C84948"/>
    <w:rsid w:val="00CF1111"/>
    <w:rsid w:val="00D00C3D"/>
    <w:rsid w:val="00D27DC5"/>
    <w:rsid w:val="00D47E36"/>
    <w:rsid w:val="00E55D79"/>
    <w:rsid w:val="00EF4761"/>
    <w:rsid w:val="00F20CC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2024-11-21T15:31:00Z</cp:lastPrinted>
  <dcterms:created xsi:type="dcterms:W3CDTF">2024-10-31T13:41:00Z</dcterms:created>
  <dcterms:modified xsi:type="dcterms:W3CDTF">2024-11-21T15:32:00Z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