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E3E1E6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56CE3">
              <w:t>2696</w:t>
            </w:r>
          </w:p>
          <w:p w14:paraId="34BDABA6" w14:textId="7BE9E8B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C67FE">
              <w:t>22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43DE54" w14:textId="77777777" w:rsidR="00B56CE3" w:rsidRDefault="00B56CE3" w:rsidP="00B56CE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56CE3">
        <w:rPr>
          <w:rFonts w:eastAsiaTheme="majorEastAsia" w:cstheme="majorBidi"/>
          <w:b/>
          <w:color w:val="000000" w:themeColor="text1"/>
          <w:szCs w:val="26"/>
        </w:rPr>
        <w:t>All internal written communication that refers the “Glasgow Times” or “Taylor Murray” or “Duke Street” from September 4, 2023.</w:t>
      </w:r>
    </w:p>
    <w:p w14:paraId="29793B82" w14:textId="71E00912" w:rsidR="00B56CE3" w:rsidRDefault="00B56CE3" w:rsidP="00B56CE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Please note for communication that refers to ‘Taylor Murray’ or ‘Duke Street’,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To explain, we have searched our systems and can advise there was no data returned for the above. </w:t>
      </w:r>
    </w:p>
    <w:p w14:paraId="34BDABB8" w14:textId="7C19C9DA" w:rsidR="00255F1E" w:rsidRPr="00B11A55" w:rsidRDefault="00B56CE3" w:rsidP="00B56CE3">
      <w:r>
        <w:rPr>
          <w:rFonts w:eastAsiaTheme="majorEastAsia" w:cstheme="majorBidi"/>
          <w:bCs/>
          <w:color w:val="000000" w:themeColor="text1"/>
          <w:szCs w:val="26"/>
        </w:rPr>
        <w:t xml:space="preserve">Regarding communication referring to ‘Evening Times’, </w:t>
      </w: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  <w:r>
        <w:t xml:space="preserve"> To provide you with this information would require a manual search of all entries made mentioning ‘Evening Times’ from 04/09/2023 which I estimate would cost well over the cost threshold set out within the act.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9AC46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11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F8FE0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11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A988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11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4B53E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11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8E3F88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11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1D30A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11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231F1"/>
    <w:rsid w:val="00332319"/>
    <w:rsid w:val="0036503B"/>
    <w:rsid w:val="003D6D03"/>
    <w:rsid w:val="003E12CA"/>
    <w:rsid w:val="004010DC"/>
    <w:rsid w:val="004111D6"/>
    <w:rsid w:val="004341F0"/>
    <w:rsid w:val="00456324"/>
    <w:rsid w:val="00464084"/>
    <w:rsid w:val="00475460"/>
    <w:rsid w:val="00490317"/>
    <w:rsid w:val="00491644"/>
    <w:rsid w:val="00496A08"/>
    <w:rsid w:val="004C67FE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56CE3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A7200"/>
    <w:rsid w:val="00EE2373"/>
    <w:rsid w:val="00EE4A57"/>
    <w:rsid w:val="00EF4761"/>
    <w:rsid w:val="00EF6523"/>
    <w:rsid w:val="00F21D44"/>
    <w:rsid w:val="00FC2DA7"/>
    <w:rsid w:val="00FE44E2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2024-11-22T13:01:00Z</cp:lastPrinted>
  <dcterms:created xsi:type="dcterms:W3CDTF">2024-06-24T12:04:00Z</dcterms:created>
  <dcterms:modified xsi:type="dcterms:W3CDTF">2024-11-22T13:01:00Z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