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DDF0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733E1">
              <w:t>2853</w:t>
            </w:r>
          </w:p>
          <w:p w14:paraId="34BDABA6" w14:textId="22525F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72BED">
              <w:t>5</w:t>
            </w:r>
            <w:r w:rsidR="006D5799">
              <w:t xml:space="preserve"> </w:t>
            </w:r>
            <w:r w:rsidR="007733E1">
              <w:t>Dec</w:t>
            </w:r>
            <w:r w:rsidR="00BC1347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E7DD72" w14:textId="77777777" w:rsidR="00AA50A9" w:rsidRDefault="00AA50A9" w:rsidP="00AA50A9">
      <w:pPr>
        <w:pStyle w:val="Heading2"/>
      </w:pPr>
      <w:r w:rsidRPr="00AA50A9">
        <w:t>The number of drugs search warrants obtained for locations in North Ayrshire.</w:t>
      </w:r>
    </w:p>
    <w:p w14:paraId="621DE8FF" w14:textId="77777777" w:rsidR="00D853A7" w:rsidRDefault="00D853A7" w:rsidP="00D853A7">
      <w:pPr>
        <w:tabs>
          <w:tab w:val="left" w:pos="5400"/>
        </w:tabs>
        <w:outlineLvl w:val="0"/>
      </w:pPr>
      <w:r>
        <w:t xml:space="preserve">Please be advised that initiating warrants is undertaken by </w:t>
      </w:r>
      <w:r w:rsidRPr="004846E7">
        <w:t>Crown Office &amp; Procurator Fiscal Office (COPFS)</w:t>
      </w:r>
      <w:r>
        <w:t xml:space="preserve"> and Police Scotland will subsequently execute the search warrant according to the instruction contained within that warrant.  </w:t>
      </w:r>
    </w:p>
    <w:p w14:paraId="308069C9" w14:textId="4E9E703E" w:rsidR="00D853A7" w:rsidRDefault="00D853A7" w:rsidP="00D853A7">
      <w:r>
        <w:t xml:space="preserve">On that basis, for the period between 01/01/2024 </w:t>
      </w:r>
      <w:r w:rsidRPr="00D853A7">
        <w:t xml:space="preserve">and 29/11/2024 </w:t>
      </w:r>
      <w:r>
        <w:t xml:space="preserve">there were 108 drugs search warrants obtained in North Ayrshire.  </w:t>
      </w:r>
    </w:p>
    <w:p w14:paraId="04272826" w14:textId="77777777" w:rsidR="00AA50A9" w:rsidRDefault="00AA50A9" w:rsidP="00AA50A9">
      <w:pPr>
        <w:pStyle w:val="Heading2"/>
      </w:pPr>
      <w:r w:rsidRPr="00AA50A9">
        <w:t>The number of drugs search warrants carried out in North Ayrshire.</w:t>
      </w:r>
    </w:p>
    <w:p w14:paraId="7A358D2A" w14:textId="1FB602E2" w:rsidR="00D853A7" w:rsidRDefault="00D853A7" w:rsidP="00D853A7">
      <w:r>
        <w:t>Of the 108 search warrants obtained, 104 were executed.</w:t>
      </w:r>
    </w:p>
    <w:p w14:paraId="4262A8A1" w14:textId="5A0212E3" w:rsidR="00FC76BF" w:rsidRDefault="00FC76BF" w:rsidP="00FC76BF">
      <w:r>
        <w:t>Warrants are granted on a property rather than an individual, so if we assess the person has moved on</w:t>
      </w:r>
      <w:r w:rsidR="00866228">
        <w:t>,</w:t>
      </w:r>
      <w:r>
        <w:t xml:space="preserve"> we won’t execute the warrant if we know it’s likely to be negative. </w:t>
      </w:r>
    </w:p>
    <w:p w14:paraId="6D3BE316" w14:textId="77777777" w:rsidR="00AA50A9" w:rsidRDefault="00AA50A9" w:rsidP="00AA50A9">
      <w:pPr>
        <w:pStyle w:val="Heading2"/>
      </w:pPr>
      <w:r w:rsidRPr="00AA50A9">
        <w:t>The general number of warrants carried out across North Ayrshire in terms of returning positive or negative results.</w:t>
      </w:r>
    </w:p>
    <w:p w14:paraId="71967076" w14:textId="6E2D339E" w:rsidR="00D853A7" w:rsidRPr="003D5099" w:rsidRDefault="00D853A7" w:rsidP="00D853A7">
      <w:r w:rsidRPr="003D5099">
        <w:t xml:space="preserve">Of the </w:t>
      </w:r>
      <w:r>
        <w:t>104</w:t>
      </w:r>
      <w:r w:rsidRPr="003D5099">
        <w:t xml:space="preserve"> search warrants executed</w:t>
      </w:r>
      <w:r>
        <w:t xml:space="preserve"> in North Ayrshire</w:t>
      </w:r>
      <w:r w:rsidRPr="003D5099">
        <w:t xml:space="preserve">, there were </w:t>
      </w:r>
      <w:r>
        <w:t>66</w:t>
      </w:r>
      <w:r w:rsidRPr="003D5099">
        <w:t xml:space="preserve"> positive detections.  </w:t>
      </w:r>
    </w:p>
    <w:p w14:paraId="336543F2" w14:textId="77777777" w:rsidR="00D853A7" w:rsidRPr="003D5099" w:rsidRDefault="00D853A7" w:rsidP="00D853A7">
      <w:r w:rsidRPr="003D5099">
        <w:t xml:space="preserve">Please note there may be more than one detection or charge at an individual location, e.g. in cases relating to drugs supply. </w:t>
      </w:r>
    </w:p>
    <w:p w14:paraId="2D83C66B" w14:textId="77777777" w:rsidR="00AA50A9" w:rsidRPr="00AA50A9" w:rsidRDefault="00AA50A9" w:rsidP="00AA50A9">
      <w:pPr>
        <w:pStyle w:val="Heading2"/>
      </w:pPr>
      <w:r w:rsidRPr="00AA50A9">
        <w:t>The estimated street value of drugs recovered across North Ayrshire during this time.</w:t>
      </w:r>
    </w:p>
    <w:p w14:paraId="335FC16D" w14:textId="77777777" w:rsidR="00AA50A9" w:rsidRDefault="00AA50A9" w:rsidP="00AA50A9">
      <w:pPr>
        <w:pStyle w:val="Heading2"/>
      </w:pPr>
      <w:r w:rsidRPr="00AA50A9">
        <w:t>A breakdown of drug class, and type (for example Cannabis, cocaine, diamorphine etc), recovered in North Ayrshire and the estimated street value of these.</w:t>
      </w:r>
    </w:p>
    <w:p w14:paraId="33EB6E65" w14:textId="3A268C57" w:rsidR="00E82E65" w:rsidRDefault="00E82E65" w:rsidP="00E82E65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9F6F706" w14:textId="5D01887C" w:rsidR="00E82E65" w:rsidRDefault="00E82E65" w:rsidP="00E82E65">
      <w:pPr>
        <w:rPr>
          <w:rFonts w:eastAsiaTheme="majorEastAsia" w:cstheme="majorBidi"/>
          <w:bCs/>
          <w:szCs w:val="26"/>
        </w:rPr>
      </w:pPr>
      <w:r>
        <w:lastRenderedPageBreak/>
        <w:t xml:space="preserve">By way of explanation, </w:t>
      </w:r>
      <w:r>
        <w:rPr>
          <w:rFonts w:eastAsiaTheme="majorEastAsia" w:cstheme="majorBidi"/>
          <w:bCs/>
          <w:szCs w:val="26"/>
        </w:rPr>
        <w:t>w</w:t>
      </w:r>
      <w:r w:rsidRPr="00025F54">
        <w:rPr>
          <w:rFonts w:eastAsiaTheme="majorEastAsia" w:cstheme="majorBidi"/>
          <w:bCs/>
          <w:szCs w:val="26"/>
        </w:rPr>
        <w:t>e would have to review all</w:t>
      </w:r>
      <w:r>
        <w:rPr>
          <w:rFonts w:eastAsiaTheme="majorEastAsia" w:cstheme="majorBidi"/>
          <w:bCs/>
          <w:szCs w:val="26"/>
        </w:rPr>
        <w:t xml:space="preserve"> </w:t>
      </w:r>
      <w:r w:rsidR="002F7EF9">
        <w:rPr>
          <w:rFonts w:eastAsiaTheme="majorEastAsia" w:cstheme="majorBidi"/>
          <w:bCs/>
          <w:szCs w:val="26"/>
        </w:rPr>
        <w:t xml:space="preserve">relevant </w:t>
      </w:r>
      <w:r>
        <w:rPr>
          <w:rFonts w:eastAsiaTheme="majorEastAsia" w:cstheme="majorBidi"/>
          <w:bCs/>
          <w:szCs w:val="26"/>
        </w:rPr>
        <w:t>crime report</w:t>
      </w:r>
      <w:r w:rsidR="002F7EF9">
        <w:rPr>
          <w:rFonts w:eastAsiaTheme="majorEastAsia" w:cstheme="majorBidi"/>
          <w:bCs/>
          <w:szCs w:val="26"/>
        </w:rPr>
        <w:t xml:space="preserve">s </w:t>
      </w:r>
      <w:r>
        <w:rPr>
          <w:rFonts w:eastAsiaTheme="majorEastAsia" w:cstheme="majorBidi"/>
          <w:bCs/>
          <w:szCs w:val="26"/>
        </w:rPr>
        <w:t>for North Ayrshir</w:t>
      </w:r>
      <w:r w:rsidR="002F7EF9">
        <w:rPr>
          <w:rFonts w:eastAsiaTheme="majorEastAsia" w:cstheme="majorBidi"/>
          <w:bCs/>
          <w:szCs w:val="26"/>
        </w:rPr>
        <w:t>e</w:t>
      </w:r>
      <w:r>
        <w:rPr>
          <w:rFonts w:eastAsiaTheme="majorEastAsia" w:cstheme="majorBidi"/>
          <w:bCs/>
          <w:szCs w:val="26"/>
        </w:rPr>
        <w:t xml:space="preserve"> to determine the drug type and estimated street value.</w:t>
      </w:r>
      <w:r w:rsidRPr="00025F54">
        <w:rPr>
          <w:rFonts w:eastAsiaTheme="majorEastAsia" w:cstheme="majorBidi"/>
          <w:bCs/>
          <w:szCs w:val="26"/>
        </w:rPr>
        <w:t xml:space="preserve"> </w:t>
      </w:r>
    </w:p>
    <w:p w14:paraId="7B8C422B" w14:textId="77777777" w:rsidR="00AA50A9" w:rsidRPr="00AA50A9" w:rsidRDefault="00AA50A9" w:rsidP="00AA50A9">
      <w:pPr>
        <w:pStyle w:val="Heading2"/>
      </w:pPr>
      <w:r w:rsidRPr="00AA50A9">
        <w:t>The total number of arrests made in Ayrshire in relation to drugs offences during these periods - broken down into locality area.</w:t>
      </w:r>
    </w:p>
    <w:p w14:paraId="54C01EDA" w14:textId="77777777" w:rsidR="00AA50A9" w:rsidRDefault="00AA50A9" w:rsidP="00AA50A9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696C6E8E" w14:textId="77777777" w:rsidR="00AA50A9" w:rsidRDefault="00AA50A9" w:rsidP="00AA50A9">
      <w:r>
        <w:t xml:space="preserve">When a person is arrested, a statement of arrest should be read over as soon as reasonably practicable, and details recorded in the arresting officer’s notebook.  </w:t>
      </w:r>
    </w:p>
    <w:p w14:paraId="7FDA23DC" w14:textId="77777777" w:rsidR="00AA50A9" w:rsidRDefault="00AA50A9" w:rsidP="00AA50A9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6E9EACCD" w14:textId="77777777" w:rsidR="00AA50A9" w:rsidRPr="00A732CA" w:rsidRDefault="00AA50A9" w:rsidP="00AA50A9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5858144E" w14:textId="77777777" w:rsidR="00AA50A9" w:rsidRPr="00A732CA" w:rsidRDefault="00AA50A9" w:rsidP="00AA50A9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460FDA77" w14:textId="77777777" w:rsidR="00AA50A9" w:rsidRPr="00A732CA" w:rsidRDefault="00AA50A9" w:rsidP="00AA50A9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693CD0CF" w14:textId="77777777" w:rsidR="00AA50A9" w:rsidRPr="00453F0A" w:rsidRDefault="00AA50A9" w:rsidP="00AA50A9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5D237D46" w14:textId="77777777" w:rsidR="00AA50A9" w:rsidRDefault="00AA50A9" w:rsidP="00AA50A9">
      <w:r>
        <w:t xml:space="preserve">For the reasons outlined above, Police Scotland do not collate data on arrests.  </w:t>
      </w:r>
    </w:p>
    <w:p w14:paraId="3589CBBC" w14:textId="04CC2864" w:rsidR="00AA50A9" w:rsidRDefault="00AA50A9" w:rsidP="00AA50A9">
      <w:r w:rsidRPr="008A0F87">
        <w:t xml:space="preserve">Instead, data is compiled and published based on recorded and detected crimes </w:t>
      </w:r>
      <w:r w:rsidR="008A0F87">
        <w:t xml:space="preserve">and to be of assistance published stats broken down by Multi </w:t>
      </w:r>
      <w:r w:rsidR="00D853A7">
        <w:t>M</w:t>
      </w:r>
      <w:r w:rsidR="008A0F87">
        <w:t>ember Ward can be found at the link below.</w:t>
      </w:r>
    </w:p>
    <w:p w14:paraId="29682E30" w14:textId="15AB2FEE" w:rsidR="008A0F87" w:rsidRDefault="008A0F87" w:rsidP="00AA50A9">
      <w:hyperlink r:id="rId11" w:history="1">
        <w:r w:rsidRPr="008A0F87">
          <w:rPr>
            <w:color w:val="0000FF"/>
            <w:u w:val="single"/>
          </w:rPr>
          <w:t>Crime data - Police Scotland</w:t>
        </w:r>
      </w:hyperlink>
    </w:p>
    <w:p w14:paraId="34BDABBE" w14:textId="1977719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94FB6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7A2D9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5A312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CE851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F6358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33E61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E3411"/>
    <w:multiLevelType w:val="multilevel"/>
    <w:tmpl w:val="37F6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3008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F7EF9"/>
    <w:rsid w:val="003036B7"/>
    <w:rsid w:val="00332319"/>
    <w:rsid w:val="0036503B"/>
    <w:rsid w:val="00396463"/>
    <w:rsid w:val="003D6D03"/>
    <w:rsid w:val="003E12CA"/>
    <w:rsid w:val="004010DC"/>
    <w:rsid w:val="004341F0"/>
    <w:rsid w:val="00456324"/>
    <w:rsid w:val="00464084"/>
    <w:rsid w:val="00472BED"/>
    <w:rsid w:val="00475460"/>
    <w:rsid w:val="00490317"/>
    <w:rsid w:val="00491644"/>
    <w:rsid w:val="00496A08"/>
    <w:rsid w:val="004E010D"/>
    <w:rsid w:val="004E1605"/>
    <w:rsid w:val="004F653C"/>
    <w:rsid w:val="00540A52"/>
    <w:rsid w:val="00557306"/>
    <w:rsid w:val="00592302"/>
    <w:rsid w:val="00645CFA"/>
    <w:rsid w:val="00657A5E"/>
    <w:rsid w:val="006D5799"/>
    <w:rsid w:val="00743BB0"/>
    <w:rsid w:val="00750D83"/>
    <w:rsid w:val="00752ED6"/>
    <w:rsid w:val="007733E1"/>
    <w:rsid w:val="00785DBC"/>
    <w:rsid w:val="00793DD5"/>
    <w:rsid w:val="007D55F6"/>
    <w:rsid w:val="007F490F"/>
    <w:rsid w:val="0080345C"/>
    <w:rsid w:val="00846843"/>
    <w:rsid w:val="00866228"/>
    <w:rsid w:val="0086779C"/>
    <w:rsid w:val="00874BFD"/>
    <w:rsid w:val="008964EF"/>
    <w:rsid w:val="008A0F87"/>
    <w:rsid w:val="008C020F"/>
    <w:rsid w:val="00915E01"/>
    <w:rsid w:val="009631A4"/>
    <w:rsid w:val="009733AB"/>
    <w:rsid w:val="00977296"/>
    <w:rsid w:val="00A061E3"/>
    <w:rsid w:val="00A25E93"/>
    <w:rsid w:val="00A320FF"/>
    <w:rsid w:val="00A70AC0"/>
    <w:rsid w:val="00A84EA9"/>
    <w:rsid w:val="00AA50A9"/>
    <w:rsid w:val="00AC443C"/>
    <w:rsid w:val="00AE741E"/>
    <w:rsid w:val="00B11A55"/>
    <w:rsid w:val="00B17211"/>
    <w:rsid w:val="00B32969"/>
    <w:rsid w:val="00B461B2"/>
    <w:rsid w:val="00B654B6"/>
    <w:rsid w:val="00B71B3C"/>
    <w:rsid w:val="00BC1347"/>
    <w:rsid w:val="00BC389E"/>
    <w:rsid w:val="00BD2E6F"/>
    <w:rsid w:val="00BE1888"/>
    <w:rsid w:val="00BE5BE4"/>
    <w:rsid w:val="00BF5959"/>
    <w:rsid w:val="00BF6B81"/>
    <w:rsid w:val="00C077A8"/>
    <w:rsid w:val="00C14FF4"/>
    <w:rsid w:val="00C31517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53A7"/>
    <w:rsid w:val="00DA7C8A"/>
    <w:rsid w:val="00E55D79"/>
    <w:rsid w:val="00E82E65"/>
    <w:rsid w:val="00EE2373"/>
    <w:rsid w:val="00EF4761"/>
    <w:rsid w:val="00EF6523"/>
    <w:rsid w:val="00F21D44"/>
    <w:rsid w:val="00FC2DA7"/>
    <w:rsid w:val="00FC76BF"/>
    <w:rsid w:val="00FD09C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761</Words>
  <Characters>4339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2024-12-05T16:28:00Z</cp:lastPrinted>
  <dcterms:created xsi:type="dcterms:W3CDTF">2024-12-02T16:05:00Z</dcterms:created>
  <dcterms:modified xsi:type="dcterms:W3CDTF">2024-12-05T16:28:00Z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