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37AFFE" w:rsidR="00B17211" w:rsidRPr="00B17211" w:rsidRDefault="00B17211" w:rsidP="007F490F">
            <w:r w:rsidRPr="007F490F">
              <w:rPr>
                <w:rStyle w:val="Heading2Char"/>
              </w:rPr>
              <w:t>Our reference:</w:t>
            </w:r>
            <w:r>
              <w:t xml:space="preserve">  FOI 2</w:t>
            </w:r>
            <w:r w:rsidR="00B654B6">
              <w:t>4</w:t>
            </w:r>
            <w:r>
              <w:t>-</w:t>
            </w:r>
            <w:r w:rsidR="00A6161D">
              <w:t>3220</w:t>
            </w:r>
          </w:p>
          <w:p w14:paraId="34BDABA6" w14:textId="60DB73E0" w:rsidR="00B17211" w:rsidRDefault="00456324" w:rsidP="00EE2373">
            <w:r w:rsidRPr="007F490F">
              <w:rPr>
                <w:rStyle w:val="Heading2Char"/>
              </w:rPr>
              <w:t>Respon</w:t>
            </w:r>
            <w:r w:rsidR="007D55F6">
              <w:rPr>
                <w:rStyle w:val="Heading2Char"/>
              </w:rPr>
              <w:t>ded to:</w:t>
            </w:r>
            <w:r w:rsidR="007F490F">
              <w:t xml:space="preserve">  </w:t>
            </w:r>
            <w:r w:rsidR="00A6161D">
              <w:t>15</w:t>
            </w:r>
            <w:r w:rsidR="006D5799">
              <w:t xml:space="preserve"> </w:t>
            </w:r>
            <w:r w:rsidR="00D86CE0">
              <w:t>January 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D9F770" w14:textId="77777777" w:rsidR="00CF64DB" w:rsidRPr="00CF64DB" w:rsidRDefault="00CF64DB" w:rsidP="00CF64DB">
      <w:pPr>
        <w:tabs>
          <w:tab w:val="left" w:pos="5400"/>
        </w:tabs>
        <w:rPr>
          <w:rFonts w:eastAsiaTheme="majorEastAsia" w:cstheme="majorBidi"/>
          <w:b/>
          <w:color w:val="000000" w:themeColor="text1"/>
          <w:szCs w:val="26"/>
        </w:rPr>
      </w:pPr>
      <w:r w:rsidRPr="00CF64DB">
        <w:rPr>
          <w:rFonts w:eastAsiaTheme="majorEastAsia" w:cstheme="majorBidi"/>
          <w:b/>
          <w:color w:val="000000" w:themeColor="text1"/>
          <w:szCs w:val="26"/>
        </w:rPr>
        <w:t>1/ The total number of Freedom of Information requests responded to by the force for this calendar year (2024). This is not the total number of FOI requests received but rather the total number of decisions sent to respondents by the force. Please do not include responses to internal reviews for all parts of this request, only responses to original requests.</w:t>
      </w:r>
    </w:p>
    <w:p w14:paraId="7DF64B17" w14:textId="0BA93A5D" w:rsidR="00CF64DB" w:rsidRDefault="00CF64DB" w:rsidP="00CF64DB">
      <w:pPr>
        <w:tabs>
          <w:tab w:val="left" w:pos="5400"/>
        </w:tabs>
        <w:rPr>
          <w:rFonts w:eastAsiaTheme="majorEastAsia" w:cstheme="majorBidi"/>
          <w:bCs/>
          <w:color w:val="000000" w:themeColor="text1"/>
          <w:szCs w:val="26"/>
        </w:rPr>
      </w:pPr>
      <w:r w:rsidRPr="00CF64DB">
        <w:rPr>
          <w:rFonts w:eastAsiaTheme="majorEastAsia" w:cstheme="majorBidi"/>
          <w:bCs/>
          <w:color w:val="000000" w:themeColor="text1"/>
          <w:szCs w:val="26"/>
        </w:rPr>
        <w:t> </w:t>
      </w:r>
      <w:r w:rsidR="006872D7" w:rsidRPr="006872D7">
        <w:rPr>
          <w:rFonts w:eastAsiaTheme="majorEastAsia" w:cstheme="majorBidi"/>
          <w:bCs/>
          <w:color w:val="000000" w:themeColor="text1"/>
          <w:szCs w:val="26"/>
        </w:rPr>
        <w:t xml:space="preserve">Between 1 January and 31 December </w:t>
      </w:r>
      <w:r w:rsidR="006872D7">
        <w:rPr>
          <w:rFonts w:eastAsiaTheme="majorEastAsia" w:cstheme="majorBidi"/>
          <w:bCs/>
          <w:color w:val="000000" w:themeColor="text1"/>
          <w:szCs w:val="26"/>
        </w:rPr>
        <w:t xml:space="preserve">2024, 2,942 FOI responses were issued by </w:t>
      </w:r>
      <w:r w:rsidR="006872D7" w:rsidRPr="006872D7">
        <w:rPr>
          <w:rFonts w:eastAsiaTheme="majorEastAsia" w:cstheme="majorBidi"/>
          <w:bCs/>
          <w:color w:val="000000" w:themeColor="text1"/>
          <w:szCs w:val="26"/>
        </w:rPr>
        <w:t>Police Scotland</w:t>
      </w:r>
      <w:r w:rsidR="006872D7">
        <w:rPr>
          <w:rFonts w:eastAsiaTheme="majorEastAsia" w:cstheme="majorBidi"/>
          <w:bCs/>
          <w:color w:val="000000" w:themeColor="text1"/>
          <w:szCs w:val="26"/>
        </w:rPr>
        <w:t>.  As per the terms of your request, this figure is based on the date of response, and so will include FOI requests received in 2023.</w:t>
      </w:r>
    </w:p>
    <w:p w14:paraId="442B2E15" w14:textId="77777777" w:rsidR="006872D7" w:rsidRPr="00CF64DB" w:rsidRDefault="006872D7" w:rsidP="00CF64DB">
      <w:pPr>
        <w:tabs>
          <w:tab w:val="left" w:pos="5400"/>
        </w:tabs>
        <w:rPr>
          <w:rFonts w:eastAsiaTheme="majorEastAsia" w:cstheme="majorBidi"/>
          <w:bCs/>
          <w:color w:val="000000" w:themeColor="text1"/>
          <w:szCs w:val="26"/>
        </w:rPr>
      </w:pPr>
    </w:p>
    <w:p w14:paraId="4B59C2F2" w14:textId="707E8A3E" w:rsidR="006872D7" w:rsidRPr="00CF64DB" w:rsidRDefault="00CF64DB" w:rsidP="006872D7">
      <w:pPr>
        <w:tabs>
          <w:tab w:val="left" w:pos="5400"/>
        </w:tabs>
        <w:rPr>
          <w:rFonts w:eastAsiaTheme="majorEastAsia" w:cstheme="majorBidi"/>
          <w:b/>
          <w:color w:val="000000" w:themeColor="text1"/>
          <w:szCs w:val="26"/>
        </w:rPr>
      </w:pPr>
      <w:r w:rsidRPr="00CF64DB">
        <w:rPr>
          <w:rFonts w:eastAsiaTheme="majorEastAsia" w:cstheme="majorBidi"/>
          <w:b/>
          <w:color w:val="000000" w:themeColor="text1"/>
          <w:szCs w:val="26"/>
        </w:rPr>
        <w:t>2/ The total number of these decisions (the figure provided for part 1) which included a public interest test.</w:t>
      </w:r>
      <w:r w:rsidR="006872D7">
        <w:rPr>
          <w:rFonts w:eastAsiaTheme="majorEastAsia" w:cstheme="majorBidi"/>
          <w:b/>
          <w:color w:val="000000" w:themeColor="text1"/>
          <w:szCs w:val="26"/>
        </w:rPr>
        <w:br/>
      </w:r>
      <w:r w:rsidR="006872D7" w:rsidRPr="00CF64DB">
        <w:rPr>
          <w:rFonts w:eastAsiaTheme="majorEastAsia" w:cstheme="majorBidi"/>
          <w:b/>
          <w:color w:val="000000" w:themeColor="text1"/>
          <w:szCs w:val="26"/>
        </w:rPr>
        <w:t>4/ A breakdown of the total number of public interest tests provided in the response to part 2 which concluded information should not be released (i.e. the conclusion of the test favoured non-disclosure).</w:t>
      </w:r>
    </w:p>
    <w:p w14:paraId="05BE88CF" w14:textId="50E526B5" w:rsidR="00CF64DB" w:rsidRDefault="00CF64DB" w:rsidP="006879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w:t>
      </w:r>
      <w:r w:rsidR="006872D7">
        <w:t xml:space="preserve"> these parts of</w:t>
      </w:r>
      <w:r>
        <w:t xml:space="preserve"> your request.  </w:t>
      </w:r>
    </w:p>
    <w:p w14:paraId="79932578" w14:textId="77777777" w:rsidR="00CF64DB" w:rsidRPr="00453F0A" w:rsidRDefault="00CF64DB" w:rsidP="006879B0">
      <w:r>
        <w:t>I am therefore refusing to provide the information sought in terms of s</w:t>
      </w:r>
      <w:r w:rsidRPr="00453F0A">
        <w:t xml:space="preserve">ection 12(1) </w:t>
      </w:r>
      <w:r>
        <w:t xml:space="preserve">- </w:t>
      </w:r>
      <w:r w:rsidRPr="00453F0A">
        <w:t>Excessive Cost of Compliance.</w:t>
      </w:r>
    </w:p>
    <w:p w14:paraId="125FE5C5" w14:textId="2F29848C" w:rsidR="00CF64DB" w:rsidRDefault="00CF64DB" w:rsidP="00CF64DB">
      <w:r>
        <w:t>The only way to provide a definitive answer to this question is to individually assess all FOI response documents where information was withheld from disclosure in terms of a relevant exemption.</w:t>
      </w:r>
    </w:p>
    <w:p w14:paraId="71C677BF" w14:textId="4E99DB2D" w:rsidR="00CF64DB" w:rsidRDefault="00D86CE0" w:rsidP="00CF64DB">
      <w:r>
        <w:t>There are 761 such responses that</w:t>
      </w:r>
      <w:r w:rsidR="00CF64DB">
        <w:t xml:space="preserve"> </w:t>
      </w:r>
      <w:r w:rsidR="00CF64DB">
        <w:rPr>
          <w:i/>
          <w:iCs/>
        </w:rPr>
        <w:t xml:space="preserve">should </w:t>
      </w:r>
      <w:r w:rsidR="00CF64DB">
        <w:t>contain reference to the public interest test</w:t>
      </w:r>
      <w:r>
        <w:t xml:space="preserve"> on that basis</w:t>
      </w:r>
      <w:r w:rsidR="00CF64DB">
        <w:t>, but it is not inconceivable that responses may exist without such content</w:t>
      </w:r>
      <w:r>
        <w:t xml:space="preserve"> in error</w:t>
      </w:r>
      <w:r w:rsidR="00CF64DB">
        <w:t>.</w:t>
      </w:r>
    </w:p>
    <w:p w14:paraId="53EBE602" w14:textId="5BF3FD45" w:rsidR="00CF64DB" w:rsidRPr="00CF64DB" w:rsidRDefault="00CF64DB" w:rsidP="00CF64DB">
      <w:pPr>
        <w:tabs>
          <w:tab w:val="left" w:pos="5400"/>
        </w:tabs>
        <w:rPr>
          <w:rFonts w:eastAsiaTheme="majorEastAsia" w:cstheme="majorBidi"/>
          <w:b/>
          <w:color w:val="000000" w:themeColor="text1"/>
          <w:szCs w:val="26"/>
        </w:rPr>
      </w:pPr>
      <w:r w:rsidRPr="00CF64DB">
        <w:rPr>
          <w:rFonts w:eastAsiaTheme="majorEastAsia" w:cstheme="majorBidi"/>
          <w:b/>
          <w:color w:val="000000" w:themeColor="text1"/>
          <w:szCs w:val="26"/>
        </w:rPr>
        <w:lastRenderedPageBreak/>
        <w:t>3/ A breakdown of the total number of public interest tests provided in the response to part 2 which concluded that information should be released (i.e. the conclusion of the test favoured disclosure).</w:t>
      </w:r>
    </w:p>
    <w:p w14:paraId="34BDABAA" w14:textId="089B10EE" w:rsidR="00496A08" w:rsidRDefault="006872D7" w:rsidP="00793DD5">
      <w:pPr>
        <w:tabs>
          <w:tab w:val="left" w:pos="5400"/>
        </w:tabs>
      </w:pPr>
      <w:r>
        <w:t>Zero.</w:t>
      </w:r>
    </w:p>
    <w:p w14:paraId="34BDABBD" w14:textId="4B80597F" w:rsidR="00BF6B81" w:rsidRDefault="00CF64DB" w:rsidP="00793DD5">
      <w:pPr>
        <w:tabs>
          <w:tab w:val="left" w:pos="5400"/>
        </w:tabs>
      </w:pPr>
      <w:r>
        <w:t xml:space="preserve">To explain, a public interest test is only articulated in a Police Scotland FOI response where the decision is to refuse to provide information.  </w:t>
      </w:r>
    </w:p>
    <w:p w14:paraId="20AAF1E0" w14:textId="3FE52F5C" w:rsidR="00CF64DB" w:rsidRDefault="00CF64DB" w:rsidP="00793DD5">
      <w:pPr>
        <w:tabs>
          <w:tab w:val="left" w:pos="5400"/>
        </w:tabs>
      </w:pPr>
      <w:r>
        <w:t>Where deliberations had been made regarding the applicability of any exemptions</w:t>
      </w:r>
      <w:r w:rsidR="006872D7">
        <w:t>,</w:t>
      </w:r>
      <w:r>
        <w:t xml:space="preserve"> and a decision made to disclose the information - on the basis that in accordance with section 2 of the Act, the public interest in disclosing the information is not outweighed by that in exempting it - no public interest test will be included in the response.</w:t>
      </w:r>
    </w:p>
    <w:p w14:paraId="7595F7FD" w14:textId="1E381A52" w:rsidR="00CF64DB" w:rsidRPr="00B11A55" w:rsidRDefault="00CF64D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F6482"/>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0CDE"/>
    <w:rsid w:val="00645CFA"/>
    <w:rsid w:val="00657A5E"/>
    <w:rsid w:val="006872D7"/>
    <w:rsid w:val="006D5799"/>
    <w:rsid w:val="00743BB0"/>
    <w:rsid w:val="00750D83"/>
    <w:rsid w:val="00752ED6"/>
    <w:rsid w:val="00785DBC"/>
    <w:rsid w:val="00793DD5"/>
    <w:rsid w:val="007A6E0E"/>
    <w:rsid w:val="007D55F6"/>
    <w:rsid w:val="007F490F"/>
    <w:rsid w:val="0080345C"/>
    <w:rsid w:val="0086779C"/>
    <w:rsid w:val="00874BFD"/>
    <w:rsid w:val="008964EF"/>
    <w:rsid w:val="00915E01"/>
    <w:rsid w:val="009631A4"/>
    <w:rsid w:val="00977296"/>
    <w:rsid w:val="009E2050"/>
    <w:rsid w:val="00A061E3"/>
    <w:rsid w:val="00A25E93"/>
    <w:rsid w:val="00A320FF"/>
    <w:rsid w:val="00A6161D"/>
    <w:rsid w:val="00A70AC0"/>
    <w:rsid w:val="00A84EA9"/>
    <w:rsid w:val="00AC443C"/>
    <w:rsid w:val="00AE741E"/>
    <w:rsid w:val="00B11A55"/>
    <w:rsid w:val="00B17211"/>
    <w:rsid w:val="00B461B2"/>
    <w:rsid w:val="00B654B6"/>
    <w:rsid w:val="00B71B3C"/>
    <w:rsid w:val="00B74080"/>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CF64DB"/>
    <w:rsid w:val="00D05706"/>
    <w:rsid w:val="00D265E6"/>
    <w:rsid w:val="00D27DC5"/>
    <w:rsid w:val="00D44B13"/>
    <w:rsid w:val="00D47E36"/>
    <w:rsid w:val="00D7784F"/>
    <w:rsid w:val="00D86CE0"/>
    <w:rsid w:val="00E55D79"/>
    <w:rsid w:val="00EE2373"/>
    <w:rsid w:val="00EF4761"/>
    <w:rsid w:val="00EF6523"/>
    <w:rsid w:val="00F21D44"/>
    <w:rsid w:val="00F6484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110495">
      <w:bodyDiv w:val="1"/>
      <w:marLeft w:val="0"/>
      <w:marRight w:val="0"/>
      <w:marTop w:val="0"/>
      <w:marBottom w:val="0"/>
      <w:divBdr>
        <w:top w:val="none" w:sz="0" w:space="0" w:color="auto"/>
        <w:left w:val="none" w:sz="0" w:space="0" w:color="auto"/>
        <w:bottom w:val="none" w:sz="0" w:space="0" w:color="auto"/>
        <w:right w:val="none" w:sz="0" w:space="0" w:color="auto"/>
      </w:divBdr>
    </w:div>
    <w:div w:id="13718010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538</Words>
  <Characters>3071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