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033F3549" w14:textId="77777777" w:rsidR="00DA0063" w:rsidRDefault="00B17211" w:rsidP="00DA0063">
            <w:r w:rsidRPr="007F490F">
              <w:rPr>
                <w:rStyle w:val="Heading2Char"/>
              </w:rPr>
              <w:t>Our reference:</w:t>
            </w:r>
            <w:r>
              <w:t xml:space="preserve">  FOI </w:t>
            </w:r>
            <w:r w:rsidR="00DA0063">
              <w:t>25-0068</w:t>
            </w:r>
          </w:p>
          <w:p w14:paraId="34BDABA6" w14:textId="7E731942" w:rsidR="00B17211" w:rsidRDefault="00456324" w:rsidP="00DA0063">
            <w:r w:rsidRPr="007F490F">
              <w:rPr>
                <w:rStyle w:val="Heading2Char"/>
              </w:rPr>
              <w:t>Respon</w:t>
            </w:r>
            <w:r w:rsidR="007D55F6">
              <w:rPr>
                <w:rStyle w:val="Heading2Char"/>
              </w:rPr>
              <w:t>ded to:</w:t>
            </w:r>
            <w:r w:rsidR="007F490F">
              <w:t xml:space="preserve">  </w:t>
            </w:r>
            <w:r w:rsidR="00DA0063">
              <w:t xml:space="preserve">21 </w:t>
            </w:r>
            <w:r w:rsidR="0059321B">
              <w:t>January</w:t>
            </w:r>
            <w:r>
              <w:t xml:space="preserve"> 202</w:t>
            </w:r>
            <w:r w:rsidR="0059321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201A098" w14:textId="77777777" w:rsidR="00DA0063" w:rsidRDefault="00DA0063" w:rsidP="0036503B">
      <w:pPr>
        <w:rPr>
          <w:b/>
        </w:rPr>
      </w:pPr>
    </w:p>
    <w:p w14:paraId="0B166777" w14:textId="77777777" w:rsidR="00DA0063" w:rsidRDefault="00DA0063" w:rsidP="00DA0063">
      <w:r w:rsidRPr="00DA0063">
        <w:rPr>
          <w:b/>
        </w:rPr>
        <w:t>Under the Freedom of Information Act 2000, I would like to request an answer to the following question:</w:t>
      </w:r>
      <w:r w:rsidRPr="00DA0063">
        <w:rPr>
          <w:b/>
        </w:rPr>
        <w:br/>
        <w:t>How many police officers have reported injuries after being involved in incidents where police vehicles have been deliberately rammed?</w:t>
      </w:r>
      <w:r w:rsidRPr="00DA0063">
        <w:rPr>
          <w:b/>
        </w:rPr>
        <w:br/>
        <w:t>If this information could be provided for each calendar year for 2022, 2023 and 2024</w:t>
      </w:r>
      <w:r w:rsidRPr="00DA0063">
        <w:rPr>
          <w:b/>
        </w:rPr>
        <w:br/>
      </w:r>
    </w:p>
    <w:p w14:paraId="091612D2" w14:textId="22C217C3" w:rsidR="00DA0063" w:rsidRDefault="00DA0063" w:rsidP="00DA006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367CB92" w14:textId="1CFE24AD" w:rsidR="00DA0063" w:rsidRDefault="00DA0063" w:rsidP="00DA0063">
      <w:r>
        <w:t xml:space="preserve">By way of explanation, this </w:t>
      </w:r>
      <w:r w:rsidRPr="00DA0063">
        <w:t xml:space="preserve">specific scenario is not categorised within </w:t>
      </w:r>
      <w:r>
        <w:t>our</w:t>
      </w:r>
      <w:r w:rsidRPr="00DA0063">
        <w:t xml:space="preserve"> data</w:t>
      </w:r>
      <w:r>
        <w:t>. The only way to collate this data in an accurate and comprehensive manner would be to manually assess each health and safety report to assess relevance. This is an exercise that would clearly exceed the cost threshold outlined within the Act</w:t>
      </w:r>
    </w:p>
    <w:p w14:paraId="34BDABB8" w14:textId="2EDCC234" w:rsidR="00255F1E" w:rsidRPr="00B11A55" w:rsidRDefault="00255F1E" w:rsidP="00DA0063">
      <w:pPr>
        <w:pStyle w:val="Heading2"/>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F2B97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00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9578E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00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11A49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00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ECF75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006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0AD4DE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00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98DD0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006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8D4328"/>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7257F"/>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0063"/>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339</Words>
  <Characters>1935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