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0FC197" w:rsidR="00B17211" w:rsidRPr="00B17211" w:rsidRDefault="00B17211" w:rsidP="007F490F">
            <w:r w:rsidRPr="007F490F">
              <w:rPr>
                <w:rStyle w:val="Heading2Char"/>
              </w:rPr>
              <w:t>Our reference:</w:t>
            </w:r>
            <w:r>
              <w:t xml:space="preserve">  FOI 2</w:t>
            </w:r>
            <w:r w:rsidR="00EF0FBB">
              <w:t>5</w:t>
            </w:r>
            <w:r>
              <w:t>-</w:t>
            </w:r>
            <w:r w:rsidR="00890C4D">
              <w:t>0765</w:t>
            </w:r>
          </w:p>
          <w:p w14:paraId="34BDABA6" w14:textId="74A3B001" w:rsidR="00B17211" w:rsidRDefault="00456324" w:rsidP="00EE2373">
            <w:r w:rsidRPr="007F490F">
              <w:rPr>
                <w:rStyle w:val="Heading2Char"/>
              </w:rPr>
              <w:t>Respon</w:t>
            </w:r>
            <w:r w:rsidR="007D55F6">
              <w:rPr>
                <w:rStyle w:val="Heading2Char"/>
              </w:rPr>
              <w:t>ded to:</w:t>
            </w:r>
            <w:r w:rsidR="007F490F">
              <w:t xml:space="preserve">  </w:t>
            </w:r>
            <w:r w:rsidR="00521252">
              <w:t>20</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D2E766" w14:textId="77777777" w:rsidR="00890C4D" w:rsidRDefault="00890C4D" w:rsidP="00890C4D">
      <w:pPr>
        <w:tabs>
          <w:tab w:val="left" w:pos="5400"/>
        </w:tabs>
        <w:rPr>
          <w:rFonts w:eastAsiaTheme="majorEastAsia" w:cstheme="majorBidi"/>
          <w:b/>
          <w:color w:val="000000" w:themeColor="text1"/>
          <w:szCs w:val="26"/>
        </w:rPr>
      </w:pPr>
      <w:r w:rsidRPr="00890C4D">
        <w:rPr>
          <w:rFonts w:eastAsiaTheme="majorEastAsia" w:cstheme="majorBidi"/>
          <w:b/>
          <w:color w:val="000000" w:themeColor="text1"/>
          <w:szCs w:val="26"/>
        </w:rPr>
        <w:t xml:space="preserve">The number of police stations that are currently the subject of review for potential closure in Police Scotland’s Estate Strategy. Please list each police station that is the subject of review. </w:t>
      </w:r>
    </w:p>
    <w:p w14:paraId="54D037DB" w14:textId="77777777" w:rsidR="00741ACB" w:rsidRDefault="00741ACB" w:rsidP="00741ACB">
      <w:r>
        <w:t>The information sought is held by Police Scotland, but I am refusing to provide it in terms of s</w:t>
      </w:r>
      <w:r w:rsidRPr="00453F0A">
        <w:t>ection 16</w:t>
      </w:r>
      <w:r>
        <w:t>(1) of the Act on the basis that the section 25(1) exemption applies:</w:t>
      </w:r>
    </w:p>
    <w:p w14:paraId="52FBB741" w14:textId="77777777" w:rsidR="00741ACB" w:rsidRDefault="00741ACB" w:rsidP="00741ACB">
      <w:r>
        <w:t>“Information which the applicant can reasonably obtain other than by requesting it […] is exempt information”.</w:t>
      </w:r>
    </w:p>
    <w:p w14:paraId="1DB22BA1" w14:textId="77777777" w:rsidR="00741ACB" w:rsidRDefault="00741ACB" w:rsidP="00741ACB">
      <w:r>
        <w:t>The information sought is publicly available:</w:t>
      </w:r>
    </w:p>
    <w:p w14:paraId="2287D0FF" w14:textId="77777777" w:rsidR="00741ACB" w:rsidRPr="00890C4D" w:rsidRDefault="00741ACB" w:rsidP="00741ACB">
      <w:pPr>
        <w:tabs>
          <w:tab w:val="left" w:pos="5400"/>
        </w:tabs>
      </w:pPr>
      <w:hyperlink r:id="rId11" w:history="1">
        <w:r w:rsidRPr="00890C4D">
          <w:rPr>
            <w:rStyle w:val="Hyperlink"/>
          </w:rPr>
          <w:t>Police Scotland launches consultation and engagement on proposed estate disposals - Police Scotland</w:t>
        </w:r>
      </w:hyperlink>
      <w:r w:rsidRPr="00890C4D">
        <w:t>.</w:t>
      </w:r>
    </w:p>
    <w:p w14:paraId="0B5B86E5" w14:textId="484B8031" w:rsidR="00890C4D" w:rsidRPr="00890C4D" w:rsidRDefault="009E6889" w:rsidP="00890C4D">
      <w:pPr>
        <w:tabs>
          <w:tab w:val="left" w:pos="5400"/>
        </w:tabs>
      </w:pPr>
      <w:r>
        <w:t>We can, however, advise that t</w:t>
      </w:r>
      <w:r w:rsidR="00890C4D" w:rsidRPr="00890C4D">
        <w:t>he objective of the Estates Masterplan is to create a modern fit for purpose estate that best serves our communities and our workforce. It is not cost saving, nor is it the reduction of police station numbers and the withdrawal from communities. We know that the nature of policing has and will continue to change. Investment should of course see some opportunity costs as buildings become cheaper to maintain and run.</w:t>
      </w:r>
    </w:p>
    <w:p w14:paraId="34BDABB8" w14:textId="4F699D67" w:rsidR="00255F1E" w:rsidRPr="00B11A55" w:rsidRDefault="00890C4D" w:rsidP="00793DD5">
      <w:pPr>
        <w:tabs>
          <w:tab w:val="left" w:pos="5400"/>
        </w:tabs>
      </w:pPr>
      <w:r w:rsidRPr="00890C4D">
        <w:t>The starting point for the master planning process was to develop an evidence base of the current condition, costs and need for every building across Police Scotland. Understanding the condition, associated costs and operational need provided a platform for engagement and operational understanding of what a future estate might look like. This review of all buildings across the Police Scotland estate will take some time.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1042"/>
    <w:rsid w:val="00207326"/>
    <w:rsid w:val="00253DF6"/>
    <w:rsid w:val="00255F1E"/>
    <w:rsid w:val="00360F49"/>
    <w:rsid w:val="0036503B"/>
    <w:rsid w:val="00376A4A"/>
    <w:rsid w:val="003D6D03"/>
    <w:rsid w:val="003E12CA"/>
    <w:rsid w:val="004010DC"/>
    <w:rsid w:val="004341F0"/>
    <w:rsid w:val="00456324"/>
    <w:rsid w:val="00475460"/>
    <w:rsid w:val="00490317"/>
    <w:rsid w:val="00491644"/>
    <w:rsid w:val="00496A08"/>
    <w:rsid w:val="004E1605"/>
    <w:rsid w:val="004F653C"/>
    <w:rsid w:val="00521252"/>
    <w:rsid w:val="00540A52"/>
    <w:rsid w:val="00557306"/>
    <w:rsid w:val="00636B5D"/>
    <w:rsid w:val="00645CFA"/>
    <w:rsid w:val="00676275"/>
    <w:rsid w:val="00685219"/>
    <w:rsid w:val="006D5799"/>
    <w:rsid w:val="00715B28"/>
    <w:rsid w:val="00741ACB"/>
    <w:rsid w:val="00743EDE"/>
    <w:rsid w:val="007440EA"/>
    <w:rsid w:val="00750D83"/>
    <w:rsid w:val="00785DBC"/>
    <w:rsid w:val="00793DD5"/>
    <w:rsid w:val="007D55F6"/>
    <w:rsid w:val="007F490F"/>
    <w:rsid w:val="0086779C"/>
    <w:rsid w:val="00874BFD"/>
    <w:rsid w:val="00890C4D"/>
    <w:rsid w:val="008964EF"/>
    <w:rsid w:val="0089744F"/>
    <w:rsid w:val="008D62C0"/>
    <w:rsid w:val="00915E01"/>
    <w:rsid w:val="009367D5"/>
    <w:rsid w:val="009631A4"/>
    <w:rsid w:val="00977296"/>
    <w:rsid w:val="009E6889"/>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0650A"/>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90C4D"/>
    <w:rPr>
      <w:color w:val="605E5C"/>
      <w:shd w:val="clear" w:color="auto" w:fill="E1DFDD"/>
    </w:rPr>
  </w:style>
  <w:style w:type="character" w:styleId="FollowedHyperlink">
    <w:name w:val="FollowedHyperlink"/>
    <w:basedOn w:val="DefaultParagraphFont"/>
    <w:uiPriority w:val="99"/>
    <w:semiHidden/>
    <w:unhideWhenUsed/>
    <w:rsid w:val="00890C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4304">
      <w:bodyDiv w:val="1"/>
      <w:marLeft w:val="0"/>
      <w:marRight w:val="0"/>
      <w:marTop w:val="0"/>
      <w:marBottom w:val="0"/>
      <w:divBdr>
        <w:top w:val="none" w:sz="0" w:space="0" w:color="auto"/>
        <w:left w:val="none" w:sz="0" w:space="0" w:color="auto"/>
        <w:bottom w:val="none" w:sz="0" w:space="0" w:color="auto"/>
        <w:right w:val="none" w:sz="0" w:space="0" w:color="auto"/>
      </w:divBdr>
    </w:div>
    <w:div w:id="1051998728">
      <w:bodyDiv w:val="1"/>
      <w:marLeft w:val="0"/>
      <w:marRight w:val="0"/>
      <w:marTop w:val="0"/>
      <w:marBottom w:val="0"/>
      <w:divBdr>
        <w:top w:val="none" w:sz="0" w:space="0" w:color="auto"/>
        <w:left w:val="none" w:sz="0" w:space="0" w:color="auto"/>
        <w:bottom w:val="none" w:sz="0" w:space="0" w:color="auto"/>
        <w:right w:val="none" w:sz="0" w:space="0" w:color="auto"/>
      </w:divBdr>
    </w:div>
    <w:div w:id="1475638766">
      <w:bodyDiv w:val="1"/>
      <w:marLeft w:val="0"/>
      <w:marRight w:val="0"/>
      <w:marTop w:val="0"/>
      <w:marBottom w:val="0"/>
      <w:divBdr>
        <w:top w:val="none" w:sz="0" w:space="0" w:color="auto"/>
        <w:left w:val="none" w:sz="0" w:space="0" w:color="auto"/>
        <w:bottom w:val="none" w:sz="0" w:space="0" w:color="auto"/>
        <w:right w:val="none" w:sz="0" w:space="0" w:color="auto"/>
      </w:divBdr>
    </w:div>
    <w:div w:id="18709889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3/december/police-scotland-launches-consultation-and-engagement-on-proposed-estate-disposal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448</Words>
  <Characters>2555</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