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5611FFD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EA2B42">
              <w:t>1528</w:t>
            </w:r>
          </w:p>
          <w:p w14:paraId="5BEC4C5F" w14:textId="6F70D597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EA2B42">
              <w:t xml:space="preserve">July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DF983CC" w14:textId="77777777" w:rsidR="00B5608E" w:rsidRDefault="00EA2B42" w:rsidP="00EA2B42">
      <w:pPr>
        <w:pStyle w:val="Heading2"/>
      </w:pPr>
      <w:r>
        <w:br/>
      </w:r>
      <w:r>
        <w:t xml:space="preserve">1. </w:t>
      </w:r>
      <w:r>
        <w:t>Please provide data on how many 'revenge porn' crimes that were recorded in the calendar year 2023 (to December)</w:t>
      </w:r>
      <w:r>
        <w:t xml:space="preserve">  </w:t>
      </w:r>
      <w:r>
        <w:t>Note: by 'revenge porn’, we mean sharing or threatening to share private sexual photographs or films without the consent of the person depicted and with intent to cause them distress, which was a criminal offence under section 33 of the 2015 Criminal Justice and Courts Act</w:t>
      </w:r>
      <w:r>
        <w:t>.</w:t>
      </w:r>
    </w:p>
    <w:p w14:paraId="06966666" w14:textId="773456F9" w:rsidR="00EA2B42" w:rsidRDefault="00EA2B42" w:rsidP="00EA2B42">
      <w:pPr>
        <w:pStyle w:val="Heading2"/>
      </w:pPr>
      <w:r>
        <w:br/>
      </w:r>
      <w:r>
        <w:t xml:space="preserve">2. </w:t>
      </w:r>
      <w:r>
        <w:t>Please supply data on how many of the ‘revenge porn’ crimes recorded by the police in the calendar years 2023 (to December) resulted in:</w:t>
      </w:r>
      <w:r>
        <w:t xml:space="preserve"> </w:t>
      </w:r>
      <w:r>
        <w:t>outcome type 1 (charged/summonsed)</w:t>
      </w:r>
      <w:r>
        <w:t xml:space="preserve">, </w:t>
      </w:r>
      <w:r>
        <w:t>outcome type 14 (Evidential difficulties: suspect not identified; victim does not support further action)</w:t>
      </w:r>
      <w:r>
        <w:t xml:space="preserve">, </w:t>
      </w:r>
      <w:r>
        <w:t>outcome type 15 (Evidential difficulties: suspect identified; victim supports action)</w:t>
      </w:r>
      <w:r>
        <w:rPr>
          <w:rStyle w:val="gmail-apple-converted-space"/>
          <w:rFonts w:ascii="Trebuchet MS" w:hAnsi="Trebuchet MS"/>
          <w:sz w:val="27"/>
          <w:szCs w:val="27"/>
        </w:rPr>
        <w:t> </w:t>
      </w:r>
      <w:r>
        <w:t xml:space="preserve">and </w:t>
      </w:r>
      <w:r>
        <w:t>outcome type 16 (Evidential difficulties: suspect identified; victim does not support further action)</w:t>
      </w:r>
      <w:r>
        <w:t xml:space="preserve">. </w:t>
      </w:r>
    </w:p>
    <w:p w14:paraId="617EBA62" w14:textId="77777777" w:rsidR="00EA2B42" w:rsidRDefault="00EA2B42" w:rsidP="00EA2B42">
      <w:r w:rsidRPr="001A34F5">
        <w:t xml:space="preserve">In response to these questions, I would advise you that, Police Scotland record crimes using the </w:t>
      </w:r>
      <w:hyperlink r:id="rId8" w:history="1">
        <w:bookmarkStart w:id="0" w:name="_Hlk158192318"/>
        <w:r w:rsidRPr="00BD2DE3">
          <w:rPr>
            <w:rStyle w:val="Hyperlink"/>
          </w:rPr>
          <w:t>Scottish Government Justice Department (SGJD) classification</w:t>
        </w:r>
        <w:bookmarkEnd w:id="0"/>
      </w:hyperlink>
      <w:r>
        <w:t xml:space="preserve"> </w:t>
      </w:r>
      <w:r w:rsidRPr="001A34F5">
        <w:t>codes</w:t>
      </w:r>
      <w:r>
        <w:t xml:space="preserve"> and recorded and detected offences which are deemed</w:t>
      </w:r>
      <w:r w:rsidRPr="00752D7D">
        <w:t xml:space="preserve"> relevant to your request are shown below.</w:t>
      </w:r>
    </w:p>
    <w:p w14:paraId="734C7A58" w14:textId="5EBE22FE" w:rsidR="00EA2B42" w:rsidRDefault="00EA2B42" w:rsidP="00EA2B42">
      <w:r w:rsidRPr="00C844F1">
        <w:t xml:space="preserve">Please be advised </w:t>
      </w:r>
      <w:r w:rsidRPr="00554A9D">
        <w:t xml:space="preserve">that </w:t>
      </w:r>
      <w:r>
        <w:t>in Scotland we do not record in terms of Home Office offence classifications or outcome descriptions</w:t>
      </w:r>
      <w:r w:rsidR="00B5608E">
        <w:t xml:space="preserve"> - </w:t>
      </w:r>
      <w:r w:rsidRPr="00C844F1">
        <w:t xml:space="preserve">Section 2 of the Abusive Behaviour and Sexual Harm (Scotland) Act 2016 came into effect on 3rd July 2017. </w:t>
      </w:r>
    </w:p>
    <w:p w14:paraId="5397C779" w14:textId="36BC5D1A" w:rsidR="00EA2B42" w:rsidRDefault="00EA2B42" w:rsidP="00EA2B42">
      <w:r w:rsidRPr="00C844F1">
        <w:t>As such, in terms of Section 17 of the Freedom of Information (Scotland) Act 2002, this represents a notice that information prior to this date is not held by Police Scotland</w:t>
      </w:r>
    </w:p>
    <w:p w14:paraId="510D25FD" w14:textId="3F5162FC" w:rsidR="00BE60AF" w:rsidRDefault="00EA2B42" w:rsidP="00B5608E">
      <w:r>
        <w:rPr>
          <w:shd w:val="clear" w:color="auto" w:fill="FFFFFF"/>
        </w:rPr>
        <w:t>To be of assistance, there are stats available in the old style quarterly reports for the Scottish offence </w:t>
      </w:r>
      <w:hyperlink r:id="rId9" w:tgtFrame="_blank" w:history="1">
        <w:r w:rsidRPr="00B5608E">
          <w:rPr>
            <w:rStyle w:val="Hyperlink"/>
            <w:color w:val="004D85"/>
            <w:shd w:val="clear" w:color="auto" w:fill="FFFFFF"/>
          </w:rPr>
          <w:t>How we are performing - Police Scotland</w:t>
        </w:r>
      </w:hyperlink>
      <w:r w:rsidRPr="00B5608E">
        <w:t>.</w:t>
      </w:r>
      <w:r>
        <w:t xml:space="preserve"> </w:t>
      </w:r>
    </w:p>
    <w:p w14:paraId="7F3A600E" w14:textId="77777777" w:rsidR="00B5608E" w:rsidRDefault="00B5608E" w:rsidP="00B5608E"/>
    <w:p w14:paraId="0191E97C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15E231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0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70BFE7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0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4795A1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0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39A3A6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0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4740BB9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0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348F56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0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90536"/>
    <w:multiLevelType w:val="hybridMultilevel"/>
    <w:tmpl w:val="32D0C92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1113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5608E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A2B42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gmail-apple-converted-space">
    <w:name w:val="gmail-apple-converted-space"/>
    <w:basedOn w:val="DefaultParagraphFont"/>
    <w:rsid w:val="00EA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recorded-crime-scotland-classification-crimes-offences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2024-07-05T13:53:00Z</dcterms:created>
  <dcterms:modified xsi:type="dcterms:W3CDTF">2024-07-05T13:53:00Z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