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5FFC8C97" w14:textId="77777777" w:rsidR="00B1539D" w:rsidRDefault="00B17211" w:rsidP="00B1539D">
            <w:r w:rsidRPr="007F490F">
              <w:rPr>
                <w:rStyle w:val="Heading2Char"/>
              </w:rPr>
              <w:t>Our reference:</w:t>
            </w:r>
            <w:r>
              <w:t xml:space="preserve">  FOI 2</w:t>
            </w:r>
            <w:r w:rsidR="00B654B6">
              <w:t>4</w:t>
            </w:r>
            <w:r>
              <w:t>-</w:t>
            </w:r>
            <w:r w:rsidR="00B1539D">
              <w:t>2073</w:t>
            </w:r>
          </w:p>
          <w:p w14:paraId="34BDABA6" w14:textId="7B083BF7" w:rsidR="00B17211" w:rsidRDefault="00456324" w:rsidP="00B1539D">
            <w:r w:rsidRPr="007F490F">
              <w:rPr>
                <w:rStyle w:val="Heading2Char"/>
              </w:rPr>
              <w:t>Respon</w:t>
            </w:r>
            <w:r w:rsidR="007D55F6">
              <w:rPr>
                <w:rStyle w:val="Heading2Char"/>
              </w:rPr>
              <w:t>ded to:</w:t>
            </w:r>
            <w:r w:rsidR="007F490F">
              <w:t xml:space="preserve">  </w:t>
            </w:r>
            <w:r w:rsidR="007934AE">
              <w:t>02 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7A95EB0" w14:textId="698AF17F" w:rsidR="00271014" w:rsidRDefault="00271014" w:rsidP="00271014">
      <w:pPr>
        <w:pStyle w:val="Heading2"/>
      </w:pPr>
      <w:r>
        <w:t xml:space="preserve">I am keen to get some crime stats regarding the properties </w:t>
      </w:r>
      <w:r w:rsidR="00733473">
        <w:t>[…]</w:t>
      </w:r>
      <w:r>
        <w:t xml:space="preserve"> within the following post codes and street name.</w:t>
      </w:r>
    </w:p>
    <w:p w14:paraId="77A24DA4" w14:textId="77777777" w:rsidR="00271014" w:rsidRDefault="00271014" w:rsidP="00271014">
      <w:pPr>
        <w:pStyle w:val="Heading2"/>
      </w:pPr>
      <w:r>
        <w:t>Saughton Mains Street, Edinburgh (Post Codes EH11 3HF, EH11 3HD, EH11 3HB)</w:t>
      </w:r>
    </w:p>
    <w:p w14:paraId="28898643" w14:textId="77777777" w:rsidR="00271014" w:rsidRDefault="00271014" w:rsidP="00271014">
      <w:pPr>
        <w:pStyle w:val="Heading2"/>
      </w:pPr>
      <w:r>
        <w:t>Saughton Mains Terrace, Edinburgh (EH11 3NX)</w:t>
      </w:r>
    </w:p>
    <w:p w14:paraId="3EF09194" w14:textId="77777777" w:rsidR="00271014" w:rsidRDefault="00271014" w:rsidP="00271014">
      <w:pPr>
        <w:pStyle w:val="Heading2"/>
      </w:pPr>
      <w:bookmarkStart w:id="0" w:name="_Hlk177994348"/>
      <w:r>
        <w:t>Pollard Glebe, Edinburgh (EH11 3LF)</w:t>
      </w:r>
    </w:p>
    <w:bookmarkEnd w:id="0"/>
    <w:p w14:paraId="60C1F9DD" w14:textId="01286226" w:rsidR="00271014" w:rsidRDefault="00271014" w:rsidP="00271014">
      <w:pPr>
        <w:pStyle w:val="Heading2"/>
      </w:pPr>
      <w:r>
        <w:t>Dania Court, Edinburgh (EH11 3HW)</w:t>
      </w:r>
    </w:p>
    <w:p w14:paraId="294BE0F9" w14:textId="77777777" w:rsidR="000C0880" w:rsidRDefault="00271014" w:rsidP="000C0880">
      <w:pPr>
        <w:pStyle w:val="Heading2"/>
      </w:pPr>
      <w:r>
        <w:t xml:space="preserve">I am keen to get last year’s crime stats and this year’s so far, I am trying to establish if crime within </w:t>
      </w:r>
      <w:r w:rsidR="000C0880">
        <w:t>the</w:t>
      </w:r>
      <w:r>
        <w:t xml:space="preserve"> area / properties is increasing our decreasing. </w:t>
      </w:r>
    </w:p>
    <w:p w14:paraId="4343E2B8" w14:textId="4020117E" w:rsidR="00C074EE" w:rsidRPr="000C0880" w:rsidRDefault="00B1539D" w:rsidP="000C0880">
      <w:pPr>
        <w:pStyle w:val="Heading2"/>
        <w:rPr>
          <w:b w:val="0"/>
          <w:bCs/>
        </w:rPr>
      </w:pPr>
      <w:r w:rsidRPr="000C0880">
        <w:rPr>
          <w:b w:val="0"/>
          <w:bCs/>
        </w:rPr>
        <w:t>Regarding your request for information for Pollard Glebe</w:t>
      </w:r>
      <w:r w:rsidR="00C074EE" w:rsidRPr="000C0880">
        <w:rPr>
          <w:b w:val="0"/>
          <w:bCs/>
        </w:rPr>
        <w:t xml:space="preserve"> and Dania court it is my understanding that these are residential areas with a small number of properties. </w:t>
      </w:r>
    </w:p>
    <w:p w14:paraId="1E5D9106" w14:textId="77777777" w:rsidR="00C074EE" w:rsidRDefault="00C074EE" w:rsidP="00C074EE">
      <w:pPr>
        <w:pStyle w:val="Default"/>
      </w:pPr>
      <w:r>
        <w:t xml:space="preserve">On that basis, </w:t>
      </w:r>
      <w:r w:rsidRPr="007C429B">
        <w:t xml:space="preserve">details of </w:t>
      </w:r>
      <w:r>
        <w:t xml:space="preserve">any </w:t>
      </w:r>
      <w:r w:rsidRPr="007C429B">
        <w:t>incidents and</w:t>
      </w:r>
      <w:r>
        <w:t>/ or</w:t>
      </w:r>
      <w:r w:rsidRPr="007C429B">
        <w:t xml:space="preserve"> crimes reported </w:t>
      </w:r>
      <w:r>
        <w:t xml:space="preserve">would </w:t>
      </w:r>
      <w:r w:rsidRPr="007C429B">
        <w:t>amount to the personal data of the residents.</w:t>
      </w:r>
      <w:r>
        <w:t xml:space="preserve">  </w:t>
      </w:r>
    </w:p>
    <w:p w14:paraId="06916767" w14:textId="77777777" w:rsidR="00C074EE" w:rsidRDefault="00C074EE" w:rsidP="00C074EE">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13389431" w14:textId="77777777" w:rsidR="00C074EE" w:rsidRDefault="00C074EE" w:rsidP="00C074EE">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1D3E725E" w14:textId="77777777" w:rsidR="00C074EE" w:rsidRDefault="00C074EE" w:rsidP="00C074EE">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6ACBCE16" w14:textId="5D597471" w:rsidR="00B1539D" w:rsidRPr="00B1539D" w:rsidRDefault="00542706" w:rsidP="00C074EE">
      <w:pPr>
        <w:pStyle w:val="Default"/>
      </w:pPr>
      <w:r>
        <w:t>Fo</w:t>
      </w:r>
      <w:r w:rsidR="00B1539D">
        <w:t xml:space="preserve">r data relating </w:t>
      </w:r>
      <w:r w:rsidR="00C074EE">
        <w:t xml:space="preserve">Saughton Mains Street and Saughton Mains Terrace </w:t>
      </w:r>
      <w:r w:rsidR="00B1539D">
        <w:t>please see the tables below. Please note the caveats at the end of the tables.</w:t>
      </w:r>
    </w:p>
    <w:p w14:paraId="16E4B72E" w14:textId="2CFD4B4B" w:rsidR="009740B2" w:rsidRDefault="009740B2" w:rsidP="00271014">
      <w:r>
        <w:lastRenderedPageBreak/>
        <w:t>Table 1 shows the number of recorded offences for the period 1</w:t>
      </w:r>
      <w:r w:rsidRPr="009740B2">
        <w:rPr>
          <w:vertAlign w:val="superscript"/>
        </w:rPr>
        <w:t>st</w:t>
      </w:r>
      <w:r>
        <w:t xml:space="preserve"> January 2023 </w:t>
      </w:r>
      <w:r w:rsidR="00561EA5">
        <w:t>–</w:t>
      </w:r>
      <w:r>
        <w:t xml:space="preserve"> </w:t>
      </w:r>
      <w:r w:rsidR="00561EA5">
        <w:t>31</w:t>
      </w:r>
      <w:r w:rsidR="00561EA5" w:rsidRPr="00561EA5">
        <w:rPr>
          <w:vertAlign w:val="superscript"/>
        </w:rPr>
        <w:t>st</w:t>
      </w:r>
      <w:r w:rsidR="00561EA5">
        <w:t xml:space="preserve"> August 2024 (inclusive) for </w:t>
      </w:r>
      <w:r>
        <w:t xml:space="preserve">Saughton </w:t>
      </w:r>
      <w:r w:rsidR="00733473">
        <w:t>M</w:t>
      </w:r>
      <w:r>
        <w:t xml:space="preserve">ains </w:t>
      </w:r>
      <w:r w:rsidR="00733473">
        <w:t>S</w:t>
      </w:r>
      <w:r>
        <w:t>treet</w:t>
      </w:r>
      <w:r w:rsidR="00561EA5">
        <w:t>.</w:t>
      </w:r>
    </w:p>
    <w:p w14:paraId="79ECD263" w14:textId="21924C0E" w:rsidR="00561EA5" w:rsidRDefault="00561EA5" w:rsidP="00271014">
      <w:r>
        <w:t>Table 1:</w:t>
      </w:r>
    </w:p>
    <w:tbl>
      <w:tblPr>
        <w:tblStyle w:val="TableGrid"/>
        <w:tblW w:w="0" w:type="auto"/>
        <w:tblLook w:val="04A0" w:firstRow="1" w:lastRow="0" w:firstColumn="1" w:lastColumn="0" w:noHBand="0" w:noVBand="1"/>
      </w:tblPr>
      <w:tblGrid>
        <w:gridCol w:w="7366"/>
        <w:gridCol w:w="1134"/>
        <w:gridCol w:w="1128"/>
      </w:tblGrid>
      <w:tr w:rsidR="009740B2" w14:paraId="1D9746FA" w14:textId="49228174" w:rsidTr="00733473">
        <w:tc>
          <w:tcPr>
            <w:tcW w:w="7366" w:type="dxa"/>
            <w:shd w:val="clear" w:color="auto" w:fill="BFBFBF" w:themeFill="background1" w:themeFillShade="BF"/>
            <w:vAlign w:val="center"/>
          </w:tcPr>
          <w:p w14:paraId="4093D59C" w14:textId="47E710DA" w:rsidR="009740B2" w:rsidRDefault="009740B2" w:rsidP="00733473">
            <w:pPr>
              <w:spacing w:line="240" w:lineRule="auto"/>
            </w:pPr>
            <w:r>
              <w:t>Offence</w:t>
            </w:r>
          </w:p>
        </w:tc>
        <w:tc>
          <w:tcPr>
            <w:tcW w:w="1134" w:type="dxa"/>
            <w:shd w:val="clear" w:color="auto" w:fill="BFBFBF" w:themeFill="background1" w:themeFillShade="BF"/>
            <w:vAlign w:val="center"/>
          </w:tcPr>
          <w:p w14:paraId="0276AB53" w14:textId="76DD8B88" w:rsidR="009740B2" w:rsidRDefault="009740B2" w:rsidP="00733473">
            <w:pPr>
              <w:spacing w:line="240" w:lineRule="auto"/>
            </w:pPr>
            <w:r>
              <w:t>2023</w:t>
            </w:r>
          </w:p>
        </w:tc>
        <w:tc>
          <w:tcPr>
            <w:tcW w:w="1128" w:type="dxa"/>
            <w:shd w:val="clear" w:color="auto" w:fill="BFBFBF" w:themeFill="background1" w:themeFillShade="BF"/>
            <w:vAlign w:val="center"/>
          </w:tcPr>
          <w:p w14:paraId="4BCD2079" w14:textId="3EF19412" w:rsidR="009740B2" w:rsidRDefault="009740B2" w:rsidP="00733473">
            <w:pPr>
              <w:spacing w:line="240" w:lineRule="auto"/>
            </w:pPr>
            <w:r>
              <w:t>2024</w:t>
            </w:r>
          </w:p>
        </w:tc>
      </w:tr>
      <w:tr w:rsidR="009740B2" w14:paraId="34F62936" w14:textId="176399ED" w:rsidTr="00733473">
        <w:tc>
          <w:tcPr>
            <w:tcW w:w="7366" w:type="dxa"/>
            <w:vAlign w:val="center"/>
          </w:tcPr>
          <w:p w14:paraId="202242FA" w14:textId="2704594B" w:rsidR="009740B2" w:rsidRDefault="009740B2" w:rsidP="00733473">
            <w:pPr>
              <w:spacing w:line="240" w:lineRule="auto"/>
            </w:pPr>
            <w:r w:rsidRPr="009740B2">
              <w:rPr>
                <w:rFonts w:eastAsia="Times New Roman"/>
                <w:color w:val="000000"/>
                <w:lang w:eastAsia="en-GB"/>
              </w:rPr>
              <w:t>Threats and extortion</w:t>
            </w:r>
          </w:p>
        </w:tc>
        <w:tc>
          <w:tcPr>
            <w:tcW w:w="1134" w:type="dxa"/>
            <w:vAlign w:val="center"/>
          </w:tcPr>
          <w:p w14:paraId="5D7036E0" w14:textId="54CA4390" w:rsidR="009740B2" w:rsidRDefault="009740B2" w:rsidP="00733473">
            <w:pPr>
              <w:spacing w:line="240" w:lineRule="auto"/>
            </w:pPr>
            <w:r>
              <w:t>1</w:t>
            </w:r>
          </w:p>
        </w:tc>
        <w:tc>
          <w:tcPr>
            <w:tcW w:w="1128" w:type="dxa"/>
            <w:vAlign w:val="center"/>
          </w:tcPr>
          <w:p w14:paraId="6314D603" w14:textId="28B883CA" w:rsidR="009740B2" w:rsidRDefault="009740B2" w:rsidP="00733473">
            <w:pPr>
              <w:spacing w:line="240" w:lineRule="auto"/>
            </w:pPr>
            <w:r>
              <w:t>0</w:t>
            </w:r>
          </w:p>
        </w:tc>
      </w:tr>
      <w:tr w:rsidR="009740B2" w14:paraId="42CD2841" w14:textId="316324C8" w:rsidTr="00733473">
        <w:tc>
          <w:tcPr>
            <w:tcW w:w="7366" w:type="dxa"/>
            <w:vAlign w:val="center"/>
          </w:tcPr>
          <w:p w14:paraId="6297BD6E" w14:textId="33058941" w:rsidR="009740B2" w:rsidRPr="009740B2" w:rsidRDefault="009740B2" w:rsidP="00733473">
            <w:pPr>
              <w:spacing w:before="0" w:after="0" w:line="240" w:lineRule="auto"/>
              <w:rPr>
                <w:rFonts w:eastAsia="Times New Roman"/>
                <w:color w:val="000000"/>
                <w:lang w:eastAsia="en-GB"/>
              </w:rPr>
            </w:pPr>
            <w:r w:rsidRPr="009740B2">
              <w:rPr>
                <w:rFonts w:eastAsia="Times New Roman"/>
                <w:color w:val="000000"/>
                <w:lang w:eastAsia="en-GB"/>
              </w:rPr>
              <w:t>Housebreaking (incl. attempts) - other premises</w:t>
            </w:r>
          </w:p>
        </w:tc>
        <w:tc>
          <w:tcPr>
            <w:tcW w:w="1134" w:type="dxa"/>
            <w:vAlign w:val="center"/>
          </w:tcPr>
          <w:p w14:paraId="724B035E" w14:textId="6E8EE106" w:rsidR="009740B2" w:rsidRDefault="009740B2" w:rsidP="00733473">
            <w:pPr>
              <w:spacing w:line="240" w:lineRule="auto"/>
            </w:pPr>
            <w:r>
              <w:t>0</w:t>
            </w:r>
          </w:p>
        </w:tc>
        <w:tc>
          <w:tcPr>
            <w:tcW w:w="1128" w:type="dxa"/>
            <w:vAlign w:val="center"/>
          </w:tcPr>
          <w:p w14:paraId="4386D184" w14:textId="49A4AEA7" w:rsidR="009740B2" w:rsidRDefault="009740B2" w:rsidP="00733473">
            <w:pPr>
              <w:spacing w:line="240" w:lineRule="auto"/>
            </w:pPr>
            <w:r>
              <w:t>1</w:t>
            </w:r>
          </w:p>
        </w:tc>
      </w:tr>
      <w:tr w:rsidR="009740B2" w14:paraId="16CC8A77" w14:textId="26208C06" w:rsidTr="00733473">
        <w:tc>
          <w:tcPr>
            <w:tcW w:w="7366" w:type="dxa"/>
            <w:vAlign w:val="center"/>
          </w:tcPr>
          <w:p w14:paraId="538E303C" w14:textId="16F56A14" w:rsidR="009740B2" w:rsidRPr="009740B2" w:rsidRDefault="009740B2" w:rsidP="00733473">
            <w:pPr>
              <w:spacing w:before="0" w:after="0" w:line="240" w:lineRule="auto"/>
              <w:rPr>
                <w:rFonts w:eastAsia="Times New Roman"/>
                <w:color w:val="000000"/>
                <w:lang w:eastAsia="en-GB"/>
              </w:rPr>
            </w:pPr>
            <w:r w:rsidRPr="009740B2">
              <w:rPr>
                <w:rFonts w:eastAsia="Times New Roman"/>
                <w:color w:val="000000"/>
                <w:lang w:eastAsia="en-GB"/>
              </w:rPr>
              <w:t>Opening Lockfast Places - Motor Vehicle</w:t>
            </w:r>
          </w:p>
        </w:tc>
        <w:tc>
          <w:tcPr>
            <w:tcW w:w="1134" w:type="dxa"/>
            <w:vAlign w:val="center"/>
          </w:tcPr>
          <w:p w14:paraId="10DD59D9" w14:textId="7A5B8ABA" w:rsidR="009740B2" w:rsidRDefault="009740B2" w:rsidP="00733473">
            <w:pPr>
              <w:spacing w:line="240" w:lineRule="auto"/>
            </w:pPr>
            <w:r>
              <w:t>1</w:t>
            </w:r>
          </w:p>
        </w:tc>
        <w:tc>
          <w:tcPr>
            <w:tcW w:w="1128" w:type="dxa"/>
            <w:vAlign w:val="center"/>
          </w:tcPr>
          <w:p w14:paraId="49A87834" w14:textId="4DCD2771" w:rsidR="009740B2" w:rsidRDefault="009740B2" w:rsidP="00733473">
            <w:pPr>
              <w:spacing w:line="240" w:lineRule="auto"/>
            </w:pPr>
            <w:r>
              <w:t>1</w:t>
            </w:r>
          </w:p>
        </w:tc>
      </w:tr>
      <w:tr w:rsidR="009740B2" w14:paraId="455ACE70" w14:textId="5F183B4E" w:rsidTr="00733473">
        <w:tc>
          <w:tcPr>
            <w:tcW w:w="7366" w:type="dxa"/>
            <w:vAlign w:val="center"/>
          </w:tcPr>
          <w:p w14:paraId="3FE8A649" w14:textId="67510E25" w:rsidR="009740B2" w:rsidRDefault="009740B2" w:rsidP="00733473">
            <w:pPr>
              <w:spacing w:line="240" w:lineRule="auto"/>
            </w:pPr>
            <w:r w:rsidRPr="009740B2">
              <w:rPr>
                <w:rFonts w:eastAsia="Times New Roman"/>
                <w:color w:val="000000"/>
                <w:lang w:eastAsia="en-GB"/>
              </w:rPr>
              <w:t>Theft of a motor vehicle</w:t>
            </w:r>
          </w:p>
        </w:tc>
        <w:tc>
          <w:tcPr>
            <w:tcW w:w="1134" w:type="dxa"/>
            <w:vAlign w:val="center"/>
          </w:tcPr>
          <w:p w14:paraId="5B401B0E" w14:textId="24E602F9" w:rsidR="009740B2" w:rsidRDefault="009740B2" w:rsidP="00733473">
            <w:pPr>
              <w:spacing w:line="240" w:lineRule="auto"/>
            </w:pPr>
            <w:r>
              <w:t>0</w:t>
            </w:r>
          </w:p>
        </w:tc>
        <w:tc>
          <w:tcPr>
            <w:tcW w:w="1128" w:type="dxa"/>
            <w:vAlign w:val="center"/>
          </w:tcPr>
          <w:p w14:paraId="3FA80610" w14:textId="526EEDAC" w:rsidR="009740B2" w:rsidRDefault="009740B2" w:rsidP="00733473">
            <w:pPr>
              <w:spacing w:line="240" w:lineRule="auto"/>
            </w:pPr>
            <w:r>
              <w:t>2</w:t>
            </w:r>
          </w:p>
        </w:tc>
      </w:tr>
      <w:tr w:rsidR="009740B2" w14:paraId="31937F18" w14:textId="2BFD6EC7" w:rsidTr="00733473">
        <w:tc>
          <w:tcPr>
            <w:tcW w:w="7366" w:type="dxa"/>
            <w:vAlign w:val="center"/>
          </w:tcPr>
          <w:p w14:paraId="47AE7D2C" w14:textId="24A55B67" w:rsidR="009740B2" w:rsidRDefault="009740B2" w:rsidP="00733473">
            <w:pPr>
              <w:spacing w:line="240" w:lineRule="auto"/>
            </w:pPr>
            <w:r w:rsidRPr="009740B2">
              <w:rPr>
                <w:rFonts w:eastAsia="Times New Roman"/>
                <w:color w:val="000000"/>
                <w:lang w:eastAsia="en-GB"/>
              </w:rPr>
              <w:t>Common theft</w:t>
            </w:r>
          </w:p>
        </w:tc>
        <w:tc>
          <w:tcPr>
            <w:tcW w:w="1134" w:type="dxa"/>
            <w:vAlign w:val="center"/>
          </w:tcPr>
          <w:p w14:paraId="0C04DCB3" w14:textId="270CD89C" w:rsidR="009740B2" w:rsidRDefault="009740B2" w:rsidP="00733473">
            <w:pPr>
              <w:spacing w:line="240" w:lineRule="auto"/>
            </w:pPr>
            <w:r>
              <w:t>2</w:t>
            </w:r>
          </w:p>
        </w:tc>
        <w:tc>
          <w:tcPr>
            <w:tcW w:w="1128" w:type="dxa"/>
            <w:vAlign w:val="center"/>
          </w:tcPr>
          <w:p w14:paraId="348F8F67" w14:textId="04A0AE3D" w:rsidR="009740B2" w:rsidRDefault="009740B2" w:rsidP="00733473">
            <w:pPr>
              <w:spacing w:line="240" w:lineRule="auto"/>
            </w:pPr>
            <w:r>
              <w:t>0</w:t>
            </w:r>
          </w:p>
        </w:tc>
      </w:tr>
      <w:tr w:rsidR="009740B2" w14:paraId="15EAE231" w14:textId="027D245C" w:rsidTr="00733473">
        <w:tc>
          <w:tcPr>
            <w:tcW w:w="7366" w:type="dxa"/>
            <w:vAlign w:val="center"/>
          </w:tcPr>
          <w:p w14:paraId="027F7AD0" w14:textId="0AC3D19B" w:rsidR="009740B2" w:rsidRDefault="009740B2" w:rsidP="00733473">
            <w:pPr>
              <w:spacing w:line="240" w:lineRule="auto"/>
            </w:pPr>
            <w:r w:rsidRPr="009740B2">
              <w:rPr>
                <w:rFonts w:eastAsia="Times New Roman"/>
                <w:color w:val="000000"/>
                <w:lang w:eastAsia="en-GB"/>
              </w:rPr>
              <w:t>Fraud</w:t>
            </w:r>
          </w:p>
        </w:tc>
        <w:tc>
          <w:tcPr>
            <w:tcW w:w="1134" w:type="dxa"/>
            <w:vAlign w:val="center"/>
          </w:tcPr>
          <w:p w14:paraId="6F972ECA" w14:textId="32DE9D75" w:rsidR="009740B2" w:rsidRDefault="009740B2" w:rsidP="00733473">
            <w:pPr>
              <w:spacing w:line="240" w:lineRule="auto"/>
            </w:pPr>
            <w:r>
              <w:t>2</w:t>
            </w:r>
          </w:p>
        </w:tc>
        <w:tc>
          <w:tcPr>
            <w:tcW w:w="1128" w:type="dxa"/>
            <w:vAlign w:val="center"/>
          </w:tcPr>
          <w:p w14:paraId="15E88AE8" w14:textId="234909F7" w:rsidR="009740B2" w:rsidRDefault="009740B2" w:rsidP="00733473">
            <w:pPr>
              <w:spacing w:line="240" w:lineRule="auto"/>
            </w:pPr>
            <w:r>
              <w:t>1</w:t>
            </w:r>
          </w:p>
        </w:tc>
      </w:tr>
      <w:tr w:rsidR="009740B2" w14:paraId="0B9C8745" w14:textId="1525A394" w:rsidTr="00733473">
        <w:tc>
          <w:tcPr>
            <w:tcW w:w="7366" w:type="dxa"/>
            <w:vAlign w:val="center"/>
          </w:tcPr>
          <w:p w14:paraId="6EF41E15" w14:textId="43E76809" w:rsidR="009740B2" w:rsidRDefault="009740B2" w:rsidP="00733473">
            <w:pPr>
              <w:spacing w:line="240" w:lineRule="auto"/>
            </w:pPr>
            <w:r w:rsidRPr="009740B2">
              <w:rPr>
                <w:rFonts w:eastAsia="Times New Roman"/>
                <w:color w:val="000000"/>
                <w:lang w:eastAsia="en-GB"/>
              </w:rPr>
              <w:t>Other Group 3 crimes</w:t>
            </w:r>
          </w:p>
        </w:tc>
        <w:tc>
          <w:tcPr>
            <w:tcW w:w="1134" w:type="dxa"/>
            <w:vAlign w:val="center"/>
          </w:tcPr>
          <w:p w14:paraId="2632F2E2" w14:textId="214B619B" w:rsidR="009740B2" w:rsidRDefault="009740B2" w:rsidP="00733473">
            <w:pPr>
              <w:spacing w:line="240" w:lineRule="auto"/>
            </w:pPr>
            <w:r>
              <w:t>1</w:t>
            </w:r>
          </w:p>
        </w:tc>
        <w:tc>
          <w:tcPr>
            <w:tcW w:w="1128" w:type="dxa"/>
            <w:vAlign w:val="center"/>
          </w:tcPr>
          <w:p w14:paraId="60011F35" w14:textId="44101E39" w:rsidR="009740B2" w:rsidRDefault="009740B2" w:rsidP="00733473">
            <w:pPr>
              <w:spacing w:line="240" w:lineRule="auto"/>
            </w:pPr>
            <w:r>
              <w:t>0</w:t>
            </w:r>
          </w:p>
        </w:tc>
      </w:tr>
      <w:tr w:rsidR="009740B2" w14:paraId="1E442520" w14:textId="2617282B" w:rsidTr="00733473">
        <w:tc>
          <w:tcPr>
            <w:tcW w:w="7366" w:type="dxa"/>
            <w:vAlign w:val="center"/>
          </w:tcPr>
          <w:p w14:paraId="0EFE1A44" w14:textId="393737CD" w:rsidR="009740B2" w:rsidRDefault="009740B2" w:rsidP="00733473">
            <w:pPr>
              <w:spacing w:line="240" w:lineRule="auto"/>
            </w:pPr>
            <w:r w:rsidRPr="009740B2">
              <w:rPr>
                <w:rFonts w:eastAsia="Times New Roman"/>
                <w:color w:val="000000"/>
                <w:lang w:eastAsia="en-GB"/>
              </w:rPr>
              <w:t>Vandalism (incl. reckless damage, etc.)</w:t>
            </w:r>
          </w:p>
        </w:tc>
        <w:tc>
          <w:tcPr>
            <w:tcW w:w="1134" w:type="dxa"/>
            <w:vAlign w:val="center"/>
          </w:tcPr>
          <w:p w14:paraId="45425F05" w14:textId="63EC3173" w:rsidR="009740B2" w:rsidRDefault="009740B2" w:rsidP="00733473">
            <w:pPr>
              <w:spacing w:line="240" w:lineRule="auto"/>
            </w:pPr>
            <w:r>
              <w:t>9</w:t>
            </w:r>
          </w:p>
        </w:tc>
        <w:tc>
          <w:tcPr>
            <w:tcW w:w="1128" w:type="dxa"/>
            <w:vAlign w:val="center"/>
          </w:tcPr>
          <w:p w14:paraId="616CD362" w14:textId="39645436" w:rsidR="009740B2" w:rsidRDefault="009740B2" w:rsidP="00733473">
            <w:pPr>
              <w:spacing w:line="240" w:lineRule="auto"/>
            </w:pPr>
            <w:r>
              <w:t>0</w:t>
            </w:r>
          </w:p>
        </w:tc>
      </w:tr>
      <w:tr w:rsidR="009740B2" w14:paraId="170C71CC" w14:textId="26F647AC" w:rsidTr="00733473">
        <w:tc>
          <w:tcPr>
            <w:tcW w:w="7366" w:type="dxa"/>
            <w:vAlign w:val="center"/>
          </w:tcPr>
          <w:p w14:paraId="3750FC17" w14:textId="09C16347" w:rsidR="009740B2" w:rsidRDefault="009740B2" w:rsidP="00733473">
            <w:pPr>
              <w:spacing w:line="240" w:lineRule="auto"/>
            </w:pPr>
            <w:r w:rsidRPr="009740B2">
              <w:rPr>
                <w:rFonts w:eastAsia="Times New Roman"/>
                <w:color w:val="000000"/>
                <w:lang w:eastAsia="en-GB"/>
              </w:rPr>
              <w:t>Offensive weapon (used in other criminal activity)</w:t>
            </w:r>
          </w:p>
        </w:tc>
        <w:tc>
          <w:tcPr>
            <w:tcW w:w="1134" w:type="dxa"/>
            <w:vAlign w:val="center"/>
          </w:tcPr>
          <w:p w14:paraId="38E3D26D" w14:textId="7732072E" w:rsidR="009740B2" w:rsidRDefault="009740B2" w:rsidP="00733473">
            <w:pPr>
              <w:spacing w:line="240" w:lineRule="auto"/>
            </w:pPr>
            <w:r>
              <w:t>1</w:t>
            </w:r>
          </w:p>
        </w:tc>
        <w:tc>
          <w:tcPr>
            <w:tcW w:w="1128" w:type="dxa"/>
            <w:vAlign w:val="center"/>
          </w:tcPr>
          <w:p w14:paraId="512848A2" w14:textId="58FF7DD9" w:rsidR="009740B2" w:rsidRDefault="009740B2" w:rsidP="00733473">
            <w:pPr>
              <w:spacing w:line="240" w:lineRule="auto"/>
            </w:pPr>
            <w:r>
              <w:t>0</w:t>
            </w:r>
          </w:p>
        </w:tc>
      </w:tr>
      <w:tr w:rsidR="009740B2" w14:paraId="0F33261C" w14:textId="11773CB5" w:rsidTr="00733473">
        <w:tc>
          <w:tcPr>
            <w:tcW w:w="7366" w:type="dxa"/>
            <w:vAlign w:val="center"/>
          </w:tcPr>
          <w:p w14:paraId="53765C8D" w14:textId="30857EF8" w:rsidR="009740B2" w:rsidRPr="009740B2" w:rsidRDefault="009740B2" w:rsidP="00733473">
            <w:pPr>
              <w:spacing w:before="0" w:after="0" w:line="240" w:lineRule="auto"/>
              <w:rPr>
                <w:rFonts w:eastAsia="Times New Roman"/>
                <w:color w:val="000000"/>
                <w:lang w:eastAsia="en-GB"/>
              </w:rPr>
            </w:pPr>
            <w:r w:rsidRPr="009740B2">
              <w:rPr>
                <w:rFonts w:eastAsia="Times New Roman"/>
                <w:color w:val="000000"/>
                <w:lang w:eastAsia="en-GB"/>
              </w:rPr>
              <w:t>Bail offences (other than absconding)</w:t>
            </w:r>
          </w:p>
        </w:tc>
        <w:tc>
          <w:tcPr>
            <w:tcW w:w="1134" w:type="dxa"/>
            <w:vAlign w:val="center"/>
          </w:tcPr>
          <w:p w14:paraId="7EC964F6" w14:textId="554A59F5" w:rsidR="009740B2" w:rsidRDefault="009740B2" w:rsidP="00733473">
            <w:pPr>
              <w:spacing w:line="240" w:lineRule="auto"/>
            </w:pPr>
            <w:r>
              <w:t>2</w:t>
            </w:r>
          </w:p>
        </w:tc>
        <w:tc>
          <w:tcPr>
            <w:tcW w:w="1128" w:type="dxa"/>
            <w:vAlign w:val="center"/>
          </w:tcPr>
          <w:p w14:paraId="266094AB" w14:textId="5C8BCCB1" w:rsidR="009740B2" w:rsidRDefault="009740B2" w:rsidP="00733473">
            <w:pPr>
              <w:spacing w:line="240" w:lineRule="auto"/>
            </w:pPr>
            <w:r>
              <w:t>0</w:t>
            </w:r>
          </w:p>
        </w:tc>
      </w:tr>
      <w:tr w:rsidR="009740B2" w14:paraId="382E2836" w14:textId="62341E57" w:rsidTr="00733473">
        <w:tc>
          <w:tcPr>
            <w:tcW w:w="7366" w:type="dxa"/>
            <w:vAlign w:val="center"/>
          </w:tcPr>
          <w:p w14:paraId="3849B3A6" w14:textId="44918C95" w:rsidR="009740B2" w:rsidRDefault="009740B2" w:rsidP="00733473">
            <w:pPr>
              <w:spacing w:line="240" w:lineRule="auto"/>
            </w:pPr>
            <w:r w:rsidRPr="009740B2">
              <w:rPr>
                <w:rFonts w:eastAsia="Times New Roman"/>
                <w:color w:val="000000"/>
                <w:lang w:eastAsia="en-GB"/>
              </w:rPr>
              <w:t>Common Assault</w:t>
            </w:r>
          </w:p>
        </w:tc>
        <w:tc>
          <w:tcPr>
            <w:tcW w:w="1134" w:type="dxa"/>
            <w:vAlign w:val="center"/>
          </w:tcPr>
          <w:p w14:paraId="7E7DB8F9" w14:textId="2069FBB9" w:rsidR="009740B2" w:rsidRDefault="009740B2" w:rsidP="00733473">
            <w:pPr>
              <w:spacing w:line="240" w:lineRule="auto"/>
            </w:pPr>
            <w:r>
              <w:t>2</w:t>
            </w:r>
          </w:p>
        </w:tc>
        <w:tc>
          <w:tcPr>
            <w:tcW w:w="1128" w:type="dxa"/>
            <w:vAlign w:val="center"/>
          </w:tcPr>
          <w:p w14:paraId="047CCE9E" w14:textId="7A387A7D" w:rsidR="009740B2" w:rsidRDefault="009740B2" w:rsidP="00733473">
            <w:pPr>
              <w:spacing w:line="240" w:lineRule="auto"/>
            </w:pPr>
            <w:r>
              <w:t>3</w:t>
            </w:r>
          </w:p>
        </w:tc>
      </w:tr>
      <w:tr w:rsidR="009740B2" w14:paraId="489F9793" w14:textId="430F432A" w:rsidTr="00733473">
        <w:tc>
          <w:tcPr>
            <w:tcW w:w="7366" w:type="dxa"/>
            <w:vAlign w:val="center"/>
          </w:tcPr>
          <w:p w14:paraId="5DC96DEA" w14:textId="4301166E" w:rsidR="009740B2" w:rsidRDefault="009740B2" w:rsidP="00733473">
            <w:pPr>
              <w:spacing w:line="240" w:lineRule="auto"/>
            </w:pPr>
            <w:r w:rsidRPr="009740B2">
              <w:rPr>
                <w:rFonts w:eastAsia="Times New Roman"/>
                <w:color w:val="000000"/>
                <w:lang w:eastAsia="en-GB"/>
              </w:rPr>
              <w:t>Threatening and abusive behaviour</w:t>
            </w:r>
          </w:p>
        </w:tc>
        <w:tc>
          <w:tcPr>
            <w:tcW w:w="1134" w:type="dxa"/>
            <w:vAlign w:val="center"/>
          </w:tcPr>
          <w:p w14:paraId="138AA318" w14:textId="1CEABB61" w:rsidR="009740B2" w:rsidRDefault="009740B2" w:rsidP="00733473">
            <w:pPr>
              <w:spacing w:line="240" w:lineRule="auto"/>
            </w:pPr>
            <w:r>
              <w:t>2</w:t>
            </w:r>
          </w:p>
        </w:tc>
        <w:tc>
          <w:tcPr>
            <w:tcW w:w="1128" w:type="dxa"/>
            <w:vAlign w:val="center"/>
          </w:tcPr>
          <w:p w14:paraId="3B906BD7" w14:textId="63C00598" w:rsidR="009740B2" w:rsidRDefault="009740B2" w:rsidP="00733473">
            <w:pPr>
              <w:spacing w:line="240" w:lineRule="auto"/>
            </w:pPr>
            <w:r>
              <w:t>0</w:t>
            </w:r>
          </w:p>
        </w:tc>
      </w:tr>
      <w:tr w:rsidR="009740B2" w14:paraId="5B1512BA" w14:textId="2E85D8D2" w:rsidTr="00733473">
        <w:tc>
          <w:tcPr>
            <w:tcW w:w="7366" w:type="dxa"/>
            <w:vAlign w:val="center"/>
          </w:tcPr>
          <w:p w14:paraId="2D86C3A9" w14:textId="308ADC7B" w:rsidR="009740B2" w:rsidRDefault="009740B2" w:rsidP="00733473">
            <w:pPr>
              <w:spacing w:line="240" w:lineRule="auto"/>
            </w:pPr>
            <w:r w:rsidRPr="009740B2">
              <w:rPr>
                <w:rFonts w:eastAsia="Times New Roman"/>
                <w:color w:val="000000"/>
                <w:lang w:eastAsia="en-GB"/>
              </w:rPr>
              <w:t>Other Group 6 offences</w:t>
            </w:r>
          </w:p>
        </w:tc>
        <w:tc>
          <w:tcPr>
            <w:tcW w:w="1134" w:type="dxa"/>
            <w:vAlign w:val="center"/>
          </w:tcPr>
          <w:p w14:paraId="260CFB65" w14:textId="7423438A" w:rsidR="009740B2" w:rsidRDefault="009740B2" w:rsidP="00733473">
            <w:pPr>
              <w:spacing w:line="240" w:lineRule="auto"/>
            </w:pPr>
            <w:r>
              <w:t>2</w:t>
            </w:r>
          </w:p>
        </w:tc>
        <w:tc>
          <w:tcPr>
            <w:tcW w:w="1128" w:type="dxa"/>
            <w:vAlign w:val="center"/>
          </w:tcPr>
          <w:p w14:paraId="5FDBAF3A" w14:textId="58A37F8B" w:rsidR="009740B2" w:rsidRDefault="009740B2" w:rsidP="00733473">
            <w:pPr>
              <w:spacing w:line="240" w:lineRule="auto"/>
            </w:pPr>
            <w:r>
              <w:t>0</w:t>
            </w:r>
          </w:p>
        </w:tc>
      </w:tr>
      <w:tr w:rsidR="009740B2" w14:paraId="2505A225" w14:textId="09DE3417" w:rsidTr="00733473">
        <w:tc>
          <w:tcPr>
            <w:tcW w:w="7366" w:type="dxa"/>
            <w:vAlign w:val="center"/>
          </w:tcPr>
          <w:p w14:paraId="527C5CE2" w14:textId="37E9D81B" w:rsidR="009740B2" w:rsidRDefault="009740B2" w:rsidP="00733473">
            <w:pPr>
              <w:spacing w:line="240" w:lineRule="auto"/>
            </w:pPr>
            <w:r w:rsidRPr="009740B2">
              <w:rPr>
                <w:rFonts w:eastAsia="Times New Roman"/>
                <w:color w:val="000000"/>
                <w:lang w:eastAsia="en-GB"/>
              </w:rPr>
              <w:t>Other Group 7 offences</w:t>
            </w:r>
          </w:p>
        </w:tc>
        <w:tc>
          <w:tcPr>
            <w:tcW w:w="1134" w:type="dxa"/>
            <w:vAlign w:val="center"/>
          </w:tcPr>
          <w:p w14:paraId="080438D9" w14:textId="07E2F408" w:rsidR="009740B2" w:rsidRDefault="009740B2" w:rsidP="00733473">
            <w:pPr>
              <w:spacing w:line="240" w:lineRule="auto"/>
            </w:pPr>
            <w:r>
              <w:t>1</w:t>
            </w:r>
          </w:p>
        </w:tc>
        <w:tc>
          <w:tcPr>
            <w:tcW w:w="1128" w:type="dxa"/>
            <w:vAlign w:val="center"/>
          </w:tcPr>
          <w:p w14:paraId="2C811F0A" w14:textId="1360E3D8" w:rsidR="009740B2" w:rsidRDefault="009740B2" w:rsidP="00733473">
            <w:pPr>
              <w:spacing w:line="240" w:lineRule="auto"/>
            </w:pPr>
            <w:r>
              <w:t>0</w:t>
            </w:r>
          </w:p>
        </w:tc>
      </w:tr>
      <w:tr w:rsidR="009740B2" w14:paraId="002DA309" w14:textId="70907D73" w:rsidTr="00733473">
        <w:tc>
          <w:tcPr>
            <w:tcW w:w="7366" w:type="dxa"/>
            <w:vAlign w:val="center"/>
          </w:tcPr>
          <w:p w14:paraId="27D1073D" w14:textId="57468AEC" w:rsidR="009740B2" w:rsidRPr="009740B2" w:rsidRDefault="009740B2" w:rsidP="00733473">
            <w:pPr>
              <w:spacing w:line="240" w:lineRule="auto"/>
              <w:rPr>
                <w:rFonts w:eastAsia="Times New Roman"/>
                <w:color w:val="000000"/>
                <w:lang w:eastAsia="en-GB"/>
              </w:rPr>
            </w:pPr>
            <w:r>
              <w:rPr>
                <w:rFonts w:eastAsia="Times New Roman"/>
                <w:color w:val="000000"/>
                <w:lang w:eastAsia="en-GB"/>
              </w:rPr>
              <w:t xml:space="preserve">Total </w:t>
            </w:r>
          </w:p>
        </w:tc>
        <w:tc>
          <w:tcPr>
            <w:tcW w:w="1134" w:type="dxa"/>
            <w:vAlign w:val="center"/>
          </w:tcPr>
          <w:p w14:paraId="190F6F4D" w14:textId="60D77783" w:rsidR="009740B2" w:rsidRDefault="009740B2" w:rsidP="00733473">
            <w:pPr>
              <w:spacing w:line="240" w:lineRule="auto"/>
            </w:pPr>
            <w:r>
              <w:t>26</w:t>
            </w:r>
          </w:p>
        </w:tc>
        <w:tc>
          <w:tcPr>
            <w:tcW w:w="1128" w:type="dxa"/>
            <w:vAlign w:val="center"/>
          </w:tcPr>
          <w:p w14:paraId="7229952B" w14:textId="4510BFCB" w:rsidR="009740B2" w:rsidRDefault="009740B2" w:rsidP="00733473">
            <w:pPr>
              <w:spacing w:line="240" w:lineRule="auto"/>
            </w:pPr>
            <w:r>
              <w:t>8</w:t>
            </w:r>
          </w:p>
        </w:tc>
      </w:tr>
    </w:tbl>
    <w:p w14:paraId="383A210F" w14:textId="77777777" w:rsidR="009740B2" w:rsidRDefault="009740B2" w:rsidP="00271014"/>
    <w:p w14:paraId="37E31F0A" w14:textId="77777777" w:rsidR="00733473" w:rsidRDefault="00733473">
      <w:r>
        <w:br w:type="page"/>
      </w:r>
    </w:p>
    <w:p w14:paraId="5FF90325" w14:textId="71B13FA2" w:rsidR="00561EA5" w:rsidRDefault="00561EA5" w:rsidP="00561EA5">
      <w:r>
        <w:lastRenderedPageBreak/>
        <w:t>Table 2 shows the number of recorded offences for the period 1</w:t>
      </w:r>
      <w:r w:rsidRPr="009740B2">
        <w:rPr>
          <w:vertAlign w:val="superscript"/>
        </w:rPr>
        <w:t>st</w:t>
      </w:r>
      <w:r>
        <w:t xml:space="preserve"> January 2023 – 31</w:t>
      </w:r>
      <w:r w:rsidRPr="00561EA5">
        <w:rPr>
          <w:vertAlign w:val="superscript"/>
        </w:rPr>
        <w:t>st</w:t>
      </w:r>
      <w:r>
        <w:t xml:space="preserve"> August 2024 (inclusive) for Saughton </w:t>
      </w:r>
      <w:r w:rsidR="00733473">
        <w:t>M</w:t>
      </w:r>
      <w:r>
        <w:t xml:space="preserve">ains </w:t>
      </w:r>
      <w:r w:rsidR="00733473">
        <w:t>T</w:t>
      </w:r>
      <w:r>
        <w:t>errace.</w:t>
      </w:r>
    </w:p>
    <w:p w14:paraId="6EFA7D7A" w14:textId="0661E452" w:rsidR="00561EA5" w:rsidRDefault="00561EA5" w:rsidP="00561EA5">
      <w:r>
        <w:t>Table 2.</w:t>
      </w:r>
    </w:p>
    <w:tbl>
      <w:tblPr>
        <w:tblStyle w:val="TableGrid"/>
        <w:tblW w:w="0" w:type="auto"/>
        <w:tblLook w:val="04A0" w:firstRow="1" w:lastRow="0" w:firstColumn="1" w:lastColumn="0" w:noHBand="0" w:noVBand="1"/>
      </w:tblPr>
      <w:tblGrid>
        <w:gridCol w:w="7366"/>
        <w:gridCol w:w="1134"/>
        <w:gridCol w:w="1128"/>
      </w:tblGrid>
      <w:tr w:rsidR="00561EA5" w14:paraId="1C0959A2" w14:textId="77777777" w:rsidTr="00733473">
        <w:tc>
          <w:tcPr>
            <w:tcW w:w="7366" w:type="dxa"/>
            <w:shd w:val="clear" w:color="auto" w:fill="BFBFBF" w:themeFill="background1" w:themeFillShade="BF"/>
            <w:vAlign w:val="center"/>
          </w:tcPr>
          <w:p w14:paraId="18A663D1" w14:textId="42CF3CF9" w:rsidR="00561EA5" w:rsidRPr="00561EA5" w:rsidRDefault="00561EA5" w:rsidP="00733473">
            <w:pPr>
              <w:spacing w:line="240" w:lineRule="auto"/>
              <w:rPr>
                <w:rFonts w:eastAsia="Times New Roman"/>
                <w:color w:val="000000"/>
                <w:lang w:eastAsia="en-GB"/>
              </w:rPr>
            </w:pPr>
            <w:r>
              <w:rPr>
                <w:rFonts w:eastAsia="Times New Roman"/>
                <w:color w:val="000000"/>
                <w:lang w:eastAsia="en-GB"/>
              </w:rPr>
              <w:t>Offence</w:t>
            </w:r>
          </w:p>
        </w:tc>
        <w:tc>
          <w:tcPr>
            <w:tcW w:w="1134" w:type="dxa"/>
            <w:shd w:val="clear" w:color="auto" w:fill="BFBFBF" w:themeFill="background1" w:themeFillShade="BF"/>
            <w:vAlign w:val="center"/>
          </w:tcPr>
          <w:p w14:paraId="42500EFC" w14:textId="702FB3F7" w:rsidR="00561EA5" w:rsidRDefault="00561EA5" w:rsidP="00733473">
            <w:pPr>
              <w:spacing w:line="240" w:lineRule="auto"/>
            </w:pPr>
            <w:r>
              <w:t>2023</w:t>
            </w:r>
          </w:p>
        </w:tc>
        <w:tc>
          <w:tcPr>
            <w:tcW w:w="1128" w:type="dxa"/>
            <w:shd w:val="clear" w:color="auto" w:fill="BFBFBF" w:themeFill="background1" w:themeFillShade="BF"/>
            <w:vAlign w:val="center"/>
          </w:tcPr>
          <w:p w14:paraId="145BAD05" w14:textId="1E5E1E2C" w:rsidR="00561EA5" w:rsidRDefault="00561EA5" w:rsidP="00733473">
            <w:pPr>
              <w:spacing w:line="240" w:lineRule="auto"/>
            </w:pPr>
            <w:r>
              <w:t>2024</w:t>
            </w:r>
          </w:p>
        </w:tc>
      </w:tr>
      <w:tr w:rsidR="00561EA5" w14:paraId="5EA4D0DE" w14:textId="77777777" w:rsidTr="00733473">
        <w:tc>
          <w:tcPr>
            <w:tcW w:w="7366" w:type="dxa"/>
            <w:vAlign w:val="center"/>
          </w:tcPr>
          <w:p w14:paraId="1453849D" w14:textId="657C0795" w:rsidR="00561EA5" w:rsidRPr="00561EA5" w:rsidRDefault="00561EA5" w:rsidP="00733473">
            <w:pPr>
              <w:spacing w:line="240" w:lineRule="auto"/>
              <w:rPr>
                <w:rFonts w:eastAsia="Times New Roman"/>
                <w:color w:val="000000"/>
                <w:lang w:eastAsia="en-GB"/>
              </w:rPr>
            </w:pPr>
            <w:r w:rsidRPr="00561EA5">
              <w:rPr>
                <w:rFonts w:eastAsia="Times New Roman"/>
                <w:color w:val="000000"/>
                <w:lang w:eastAsia="en-GB"/>
              </w:rPr>
              <w:t>Serious Assault (incl. culpable &amp; reckless conduct - causing injury)</w:t>
            </w:r>
          </w:p>
        </w:tc>
        <w:tc>
          <w:tcPr>
            <w:tcW w:w="1134" w:type="dxa"/>
            <w:vAlign w:val="center"/>
          </w:tcPr>
          <w:p w14:paraId="63132FC8" w14:textId="783EF689" w:rsidR="00561EA5" w:rsidRDefault="00B1539D" w:rsidP="00733473">
            <w:pPr>
              <w:spacing w:line="240" w:lineRule="auto"/>
            </w:pPr>
            <w:r>
              <w:t>1</w:t>
            </w:r>
          </w:p>
        </w:tc>
        <w:tc>
          <w:tcPr>
            <w:tcW w:w="1128" w:type="dxa"/>
            <w:vAlign w:val="center"/>
          </w:tcPr>
          <w:p w14:paraId="721D070F" w14:textId="2713257A" w:rsidR="00561EA5" w:rsidRDefault="00B1539D" w:rsidP="00733473">
            <w:pPr>
              <w:spacing w:line="240" w:lineRule="auto"/>
            </w:pPr>
            <w:r>
              <w:t>0</w:t>
            </w:r>
          </w:p>
        </w:tc>
      </w:tr>
      <w:tr w:rsidR="00561EA5" w14:paraId="7F4E178E" w14:textId="77777777" w:rsidTr="00733473">
        <w:tc>
          <w:tcPr>
            <w:tcW w:w="7366" w:type="dxa"/>
            <w:vAlign w:val="center"/>
          </w:tcPr>
          <w:p w14:paraId="36390C17" w14:textId="2A74F598" w:rsidR="00561EA5" w:rsidRPr="00561EA5" w:rsidRDefault="00561EA5" w:rsidP="00733473">
            <w:pPr>
              <w:spacing w:line="240" w:lineRule="auto"/>
              <w:rPr>
                <w:rFonts w:eastAsia="Times New Roman"/>
                <w:color w:val="000000"/>
                <w:lang w:eastAsia="en-GB"/>
              </w:rPr>
            </w:pPr>
            <w:r w:rsidRPr="00561EA5">
              <w:rPr>
                <w:rFonts w:eastAsia="Times New Roman"/>
                <w:color w:val="000000"/>
                <w:lang w:eastAsia="en-GB"/>
              </w:rPr>
              <w:t>Threats and extortion</w:t>
            </w:r>
          </w:p>
        </w:tc>
        <w:tc>
          <w:tcPr>
            <w:tcW w:w="1134" w:type="dxa"/>
            <w:vAlign w:val="center"/>
          </w:tcPr>
          <w:p w14:paraId="4591B0D0" w14:textId="2284DC3C" w:rsidR="00561EA5" w:rsidRDefault="00B1539D" w:rsidP="00733473">
            <w:pPr>
              <w:spacing w:line="240" w:lineRule="auto"/>
            </w:pPr>
            <w:r>
              <w:t>0</w:t>
            </w:r>
          </w:p>
        </w:tc>
        <w:tc>
          <w:tcPr>
            <w:tcW w:w="1128" w:type="dxa"/>
            <w:vAlign w:val="center"/>
          </w:tcPr>
          <w:p w14:paraId="0138E8F8" w14:textId="24917FFB" w:rsidR="00561EA5" w:rsidRDefault="00B1539D" w:rsidP="00733473">
            <w:pPr>
              <w:spacing w:line="240" w:lineRule="auto"/>
            </w:pPr>
            <w:r>
              <w:t>1</w:t>
            </w:r>
          </w:p>
        </w:tc>
      </w:tr>
      <w:tr w:rsidR="00561EA5" w14:paraId="24C399E8" w14:textId="77777777" w:rsidTr="00733473">
        <w:tc>
          <w:tcPr>
            <w:tcW w:w="7366" w:type="dxa"/>
            <w:vAlign w:val="center"/>
          </w:tcPr>
          <w:p w14:paraId="10B2B8ED" w14:textId="37A77DA0" w:rsidR="00561EA5" w:rsidRPr="00561EA5" w:rsidRDefault="00561EA5" w:rsidP="00733473">
            <w:pPr>
              <w:spacing w:line="240" w:lineRule="auto"/>
              <w:rPr>
                <w:rFonts w:eastAsia="Times New Roman"/>
                <w:color w:val="000000"/>
                <w:lang w:eastAsia="en-GB"/>
              </w:rPr>
            </w:pPr>
            <w:r w:rsidRPr="00561EA5">
              <w:rPr>
                <w:rFonts w:eastAsia="Times New Roman"/>
                <w:color w:val="000000"/>
                <w:lang w:eastAsia="en-GB"/>
              </w:rPr>
              <w:t>Rape</w:t>
            </w:r>
          </w:p>
        </w:tc>
        <w:tc>
          <w:tcPr>
            <w:tcW w:w="1134" w:type="dxa"/>
            <w:vAlign w:val="center"/>
          </w:tcPr>
          <w:p w14:paraId="336D16B1" w14:textId="5E01A404" w:rsidR="00561EA5" w:rsidRDefault="00B1539D" w:rsidP="00733473">
            <w:pPr>
              <w:spacing w:line="240" w:lineRule="auto"/>
            </w:pPr>
            <w:r>
              <w:t>1</w:t>
            </w:r>
          </w:p>
        </w:tc>
        <w:tc>
          <w:tcPr>
            <w:tcW w:w="1128" w:type="dxa"/>
            <w:vAlign w:val="center"/>
          </w:tcPr>
          <w:p w14:paraId="7B0C5FC9" w14:textId="7CE77EAC" w:rsidR="00561EA5" w:rsidRDefault="00B1539D" w:rsidP="00733473">
            <w:pPr>
              <w:spacing w:line="240" w:lineRule="auto"/>
            </w:pPr>
            <w:r>
              <w:t>0</w:t>
            </w:r>
          </w:p>
        </w:tc>
      </w:tr>
      <w:tr w:rsidR="00561EA5" w14:paraId="40EE0AF9" w14:textId="77777777" w:rsidTr="00733473">
        <w:tc>
          <w:tcPr>
            <w:tcW w:w="7366" w:type="dxa"/>
            <w:vAlign w:val="center"/>
          </w:tcPr>
          <w:p w14:paraId="6EB0CFAB" w14:textId="0A0AEC8C" w:rsidR="00561EA5" w:rsidRDefault="00561EA5" w:rsidP="00733473">
            <w:pPr>
              <w:spacing w:line="240" w:lineRule="auto"/>
            </w:pPr>
            <w:r w:rsidRPr="00561EA5">
              <w:rPr>
                <w:rFonts w:eastAsia="Times New Roman"/>
                <w:color w:val="000000"/>
                <w:lang w:eastAsia="en-GB"/>
              </w:rPr>
              <w:t>Sexual Assault (SOSA 2009)</w:t>
            </w:r>
          </w:p>
        </w:tc>
        <w:tc>
          <w:tcPr>
            <w:tcW w:w="1134" w:type="dxa"/>
            <w:vAlign w:val="center"/>
          </w:tcPr>
          <w:p w14:paraId="101BD13B" w14:textId="7FFE0C75" w:rsidR="00561EA5" w:rsidRDefault="00B1539D" w:rsidP="00733473">
            <w:pPr>
              <w:spacing w:line="240" w:lineRule="auto"/>
            </w:pPr>
            <w:r>
              <w:t>5</w:t>
            </w:r>
          </w:p>
        </w:tc>
        <w:tc>
          <w:tcPr>
            <w:tcW w:w="1128" w:type="dxa"/>
            <w:vAlign w:val="center"/>
          </w:tcPr>
          <w:p w14:paraId="16366C86" w14:textId="57F3790E" w:rsidR="00561EA5" w:rsidRDefault="00B1539D" w:rsidP="00733473">
            <w:pPr>
              <w:spacing w:line="240" w:lineRule="auto"/>
            </w:pPr>
            <w:r>
              <w:t>0</w:t>
            </w:r>
          </w:p>
        </w:tc>
      </w:tr>
      <w:tr w:rsidR="00561EA5" w14:paraId="1A7E59EF" w14:textId="77777777" w:rsidTr="00733473">
        <w:tc>
          <w:tcPr>
            <w:tcW w:w="7366" w:type="dxa"/>
            <w:vAlign w:val="center"/>
          </w:tcPr>
          <w:p w14:paraId="0727D870" w14:textId="2DD01916" w:rsidR="00561EA5" w:rsidRDefault="00561EA5" w:rsidP="00733473">
            <w:pPr>
              <w:spacing w:line="240" w:lineRule="auto"/>
            </w:pPr>
            <w:r w:rsidRPr="00561EA5">
              <w:rPr>
                <w:rFonts w:eastAsia="Times New Roman"/>
                <w:color w:val="000000"/>
                <w:lang w:eastAsia="en-GB"/>
              </w:rPr>
              <w:t>Opening Lockfast Places - Motor Vehicle</w:t>
            </w:r>
          </w:p>
        </w:tc>
        <w:tc>
          <w:tcPr>
            <w:tcW w:w="1134" w:type="dxa"/>
            <w:vAlign w:val="center"/>
          </w:tcPr>
          <w:p w14:paraId="1EA6FC55" w14:textId="5030F0FE" w:rsidR="00561EA5" w:rsidRDefault="00B1539D" w:rsidP="00733473">
            <w:pPr>
              <w:spacing w:line="240" w:lineRule="auto"/>
            </w:pPr>
            <w:r>
              <w:t>2</w:t>
            </w:r>
          </w:p>
        </w:tc>
        <w:tc>
          <w:tcPr>
            <w:tcW w:w="1128" w:type="dxa"/>
            <w:vAlign w:val="center"/>
          </w:tcPr>
          <w:p w14:paraId="072B12D6" w14:textId="3277EF92" w:rsidR="00561EA5" w:rsidRDefault="00B1539D" w:rsidP="00733473">
            <w:pPr>
              <w:spacing w:line="240" w:lineRule="auto"/>
            </w:pPr>
            <w:r>
              <w:t>0</w:t>
            </w:r>
          </w:p>
        </w:tc>
      </w:tr>
      <w:tr w:rsidR="00561EA5" w14:paraId="0A2AD130" w14:textId="77777777" w:rsidTr="00733473">
        <w:tc>
          <w:tcPr>
            <w:tcW w:w="7366" w:type="dxa"/>
            <w:vAlign w:val="center"/>
          </w:tcPr>
          <w:p w14:paraId="7C4CF685" w14:textId="0D54096B" w:rsidR="00561EA5" w:rsidRDefault="00561EA5" w:rsidP="00733473">
            <w:pPr>
              <w:spacing w:line="240" w:lineRule="auto"/>
            </w:pPr>
            <w:r w:rsidRPr="00561EA5">
              <w:rPr>
                <w:rFonts w:eastAsia="Times New Roman"/>
                <w:color w:val="000000"/>
                <w:lang w:eastAsia="en-GB"/>
              </w:rPr>
              <w:t>Theft of a motor vehicle</w:t>
            </w:r>
          </w:p>
        </w:tc>
        <w:tc>
          <w:tcPr>
            <w:tcW w:w="1134" w:type="dxa"/>
            <w:vAlign w:val="center"/>
          </w:tcPr>
          <w:p w14:paraId="2F9A3E35" w14:textId="009A304C" w:rsidR="00561EA5" w:rsidRDefault="00B1539D" w:rsidP="00733473">
            <w:pPr>
              <w:spacing w:line="240" w:lineRule="auto"/>
            </w:pPr>
            <w:r>
              <w:t>0</w:t>
            </w:r>
          </w:p>
        </w:tc>
        <w:tc>
          <w:tcPr>
            <w:tcW w:w="1128" w:type="dxa"/>
            <w:vAlign w:val="center"/>
          </w:tcPr>
          <w:p w14:paraId="4B5154B0" w14:textId="3E2E7394" w:rsidR="00561EA5" w:rsidRDefault="00B1539D" w:rsidP="00733473">
            <w:pPr>
              <w:spacing w:line="240" w:lineRule="auto"/>
            </w:pPr>
            <w:r>
              <w:t>1</w:t>
            </w:r>
          </w:p>
        </w:tc>
      </w:tr>
      <w:tr w:rsidR="00561EA5" w14:paraId="18AE33CF" w14:textId="77777777" w:rsidTr="00733473">
        <w:tc>
          <w:tcPr>
            <w:tcW w:w="7366" w:type="dxa"/>
            <w:vAlign w:val="center"/>
          </w:tcPr>
          <w:p w14:paraId="27A7CB79" w14:textId="6B814200" w:rsidR="00561EA5" w:rsidRDefault="00561EA5" w:rsidP="00733473">
            <w:pPr>
              <w:spacing w:line="240" w:lineRule="auto"/>
            </w:pPr>
            <w:r w:rsidRPr="00561EA5">
              <w:rPr>
                <w:rFonts w:eastAsia="Times New Roman"/>
                <w:color w:val="000000"/>
                <w:lang w:eastAsia="en-GB"/>
              </w:rPr>
              <w:t>Common theft</w:t>
            </w:r>
          </w:p>
        </w:tc>
        <w:tc>
          <w:tcPr>
            <w:tcW w:w="1134" w:type="dxa"/>
            <w:vAlign w:val="center"/>
          </w:tcPr>
          <w:p w14:paraId="6B359ACD" w14:textId="363B75ED" w:rsidR="00561EA5" w:rsidRDefault="00B1539D" w:rsidP="00733473">
            <w:pPr>
              <w:spacing w:line="240" w:lineRule="auto"/>
            </w:pPr>
            <w:r>
              <w:t>0</w:t>
            </w:r>
          </w:p>
        </w:tc>
        <w:tc>
          <w:tcPr>
            <w:tcW w:w="1128" w:type="dxa"/>
            <w:vAlign w:val="center"/>
          </w:tcPr>
          <w:p w14:paraId="02808D02" w14:textId="1714CFCE" w:rsidR="00561EA5" w:rsidRDefault="00B1539D" w:rsidP="00733473">
            <w:pPr>
              <w:spacing w:line="240" w:lineRule="auto"/>
            </w:pPr>
            <w:r>
              <w:t>2</w:t>
            </w:r>
          </w:p>
        </w:tc>
      </w:tr>
      <w:tr w:rsidR="00561EA5" w14:paraId="61495804" w14:textId="77777777" w:rsidTr="00733473">
        <w:tc>
          <w:tcPr>
            <w:tcW w:w="7366" w:type="dxa"/>
            <w:vAlign w:val="center"/>
          </w:tcPr>
          <w:p w14:paraId="6E065AE0" w14:textId="427F9326" w:rsidR="00561EA5" w:rsidRDefault="00561EA5" w:rsidP="00733473">
            <w:pPr>
              <w:spacing w:line="240" w:lineRule="auto"/>
            </w:pPr>
            <w:r w:rsidRPr="00561EA5">
              <w:rPr>
                <w:rFonts w:eastAsia="Times New Roman"/>
                <w:color w:val="000000"/>
                <w:lang w:eastAsia="en-GB"/>
              </w:rPr>
              <w:t>Fraud</w:t>
            </w:r>
          </w:p>
        </w:tc>
        <w:tc>
          <w:tcPr>
            <w:tcW w:w="1134" w:type="dxa"/>
            <w:vAlign w:val="center"/>
          </w:tcPr>
          <w:p w14:paraId="04D92995" w14:textId="2227E648" w:rsidR="00561EA5" w:rsidRDefault="00B1539D" w:rsidP="00733473">
            <w:pPr>
              <w:spacing w:line="240" w:lineRule="auto"/>
            </w:pPr>
            <w:r>
              <w:t>2</w:t>
            </w:r>
          </w:p>
        </w:tc>
        <w:tc>
          <w:tcPr>
            <w:tcW w:w="1128" w:type="dxa"/>
            <w:vAlign w:val="center"/>
          </w:tcPr>
          <w:p w14:paraId="1A1CE351" w14:textId="1474DFEA" w:rsidR="00561EA5" w:rsidRDefault="00B1539D" w:rsidP="00733473">
            <w:pPr>
              <w:spacing w:line="240" w:lineRule="auto"/>
            </w:pPr>
            <w:r>
              <w:t>1</w:t>
            </w:r>
          </w:p>
        </w:tc>
      </w:tr>
      <w:tr w:rsidR="00561EA5" w14:paraId="62B66C1A" w14:textId="77777777" w:rsidTr="00733473">
        <w:tc>
          <w:tcPr>
            <w:tcW w:w="7366" w:type="dxa"/>
            <w:vAlign w:val="center"/>
          </w:tcPr>
          <w:p w14:paraId="55C27721" w14:textId="567065D4" w:rsidR="00561EA5" w:rsidRDefault="00561EA5" w:rsidP="00733473">
            <w:pPr>
              <w:spacing w:line="240" w:lineRule="auto"/>
            </w:pPr>
            <w:r w:rsidRPr="00561EA5">
              <w:rPr>
                <w:rFonts w:eastAsia="Times New Roman"/>
                <w:color w:val="000000"/>
                <w:lang w:eastAsia="en-GB"/>
              </w:rPr>
              <w:t>Other Group 3 crimes</w:t>
            </w:r>
          </w:p>
        </w:tc>
        <w:tc>
          <w:tcPr>
            <w:tcW w:w="1134" w:type="dxa"/>
            <w:vAlign w:val="center"/>
          </w:tcPr>
          <w:p w14:paraId="2061197D" w14:textId="6FBA2DA6" w:rsidR="00561EA5" w:rsidRDefault="00B1539D" w:rsidP="00733473">
            <w:pPr>
              <w:spacing w:line="240" w:lineRule="auto"/>
            </w:pPr>
            <w:r>
              <w:t>1</w:t>
            </w:r>
          </w:p>
        </w:tc>
        <w:tc>
          <w:tcPr>
            <w:tcW w:w="1128" w:type="dxa"/>
            <w:vAlign w:val="center"/>
          </w:tcPr>
          <w:p w14:paraId="481B847C" w14:textId="62BED1D2" w:rsidR="00561EA5" w:rsidRDefault="00B1539D" w:rsidP="00733473">
            <w:pPr>
              <w:spacing w:line="240" w:lineRule="auto"/>
            </w:pPr>
            <w:r>
              <w:t>0</w:t>
            </w:r>
          </w:p>
        </w:tc>
      </w:tr>
      <w:tr w:rsidR="00561EA5" w14:paraId="5E2BD968" w14:textId="77777777" w:rsidTr="00733473">
        <w:tc>
          <w:tcPr>
            <w:tcW w:w="7366" w:type="dxa"/>
            <w:vAlign w:val="center"/>
          </w:tcPr>
          <w:p w14:paraId="0B5E003C" w14:textId="3AE453D8" w:rsidR="00561EA5" w:rsidRDefault="00561EA5" w:rsidP="00733473">
            <w:pPr>
              <w:spacing w:line="240" w:lineRule="auto"/>
            </w:pPr>
            <w:r w:rsidRPr="00561EA5">
              <w:rPr>
                <w:rFonts w:eastAsia="Times New Roman"/>
                <w:color w:val="000000"/>
                <w:lang w:eastAsia="en-GB"/>
              </w:rPr>
              <w:t>Vandalism (incl. reckless damage, etc.)</w:t>
            </w:r>
          </w:p>
        </w:tc>
        <w:tc>
          <w:tcPr>
            <w:tcW w:w="1134" w:type="dxa"/>
            <w:vAlign w:val="center"/>
          </w:tcPr>
          <w:p w14:paraId="303BA8A8" w14:textId="54761CCF" w:rsidR="00561EA5" w:rsidRDefault="00B1539D" w:rsidP="00733473">
            <w:pPr>
              <w:spacing w:line="240" w:lineRule="auto"/>
            </w:pPr>
            <w:r>
              <w:t>0</w:t>
            </w:r>
          </w:p>
        </w:tc>
        <w:tc>
          <w:tcPr>
            <w:tcW w:w="1128" w:type="dxa"/>
            <w:vAlign w:val="center"/>
          </w:tcPr>
          <w:p w14:paraId="7BC20AF8" w14:textId="4D845FDF" w:rsidR="00561EA5" w:rsidRDefault="00B1539D" w:rsidP="00733473">
            <w:pPr>
              <w:spacing w:line="240" w:lineRule="auto"/>
            </w:pPr>
            <w:r>
              <w:t>1</w:t>
            </w:r>
          </w:p>
        </w:tc>
      </w:tr>
      <w:tr w:rsidR="00561EA5" w14:paraId="7F5486B9" w14:textId="77777777" w:rsidTr="00733473">
        <w:tc>
          <w:tcPr>
            <w:tcW w:w="7366" w:type="dxa"/>
            <w:vAlign w:val="center"/>
          </w:tcPr>
          <w:p w14:paraId="53405ACC" w14:textId="27E73995" w:rsidR="00561EA5" w:rsidRPr="00561EA5" w:rsidRDefault="00561EA5" w:rsidP="00733473">
            <w:pPr>
              <w:spacing w:before="0" w:after="0" w:line="240" w:lineRule="auto"/>
              <w:rPr>
                <w:rFonts w:eastAsia="Times New Roman"/>
                <w:color w:val="000000"/>
                <w:lang w:eastAsia="en-GB"/>
              </w:rPr>
            </w:pPr>
            <w:r w:rsidRPr="00561EA5">
              <w:rPr>
                <w:rFonts w:eastAsia="Times New Roman"/>
                <w:color w:val="000000"/>
                <w:lang w:eastAsia="en-GB"/>
              </w:rPr>
              <w:t>Bladed/pointed instrument (used in other criminal activity)</w:t>
            </w:r>
          </w:p>
        </w:tc>
        <w:tc>
          <w:tcPr>
            <w:tcW w:w="1134" w:type="dxa"/>
            <w:vAlign w:val="center"/>
          </w:tcPr>
          <w:p w14:paraId="66E83327" w14:textId="523C136E" w:rsidR="00561EA5" w:rsidRDefault="00B1539D" w:rsidP="00733473">
            <w:pPr>
              <w:spacing w:line="240" w:lineRule="auto"/>
            </w:pPr>
            <w:r>
              <w:t>0</w:t>
            </w:r>
          </w:p>
        </w:tc>
        <w:tc>
          <w:tcPr>
            <w:tcW w:w="1128" w:type="dxa"/>
            <w:vAlign w:val="center"/>
          </w:tcPr>
          <w:p w14:paraId="74FF4059" w14:textId="6A5ECE24" w:rsidR="00561EA5" w:rsidRDefault="00B1539D" w:rsidP="00733473">
            <w:pPr>
              <w:spacing w:line="240" w:lineRule="auto"/>
            </w:pPr>
            <w:r>
              <w:t>1</w:t>
            </w:r>
          </w:p>
        </w:tc>
      </w:tr>
      <w:tr w:rsidR="00561EA5" w14:paraId="02493A95" w14:textId="77777777" w:rsidTr="00733473">
        <w:tc>
          <w:tcPr>
            <w:tcW w:w="7366" w:type="dxa"/>
            <w:vAlign w:val="center"/>
          </w:tcPr>
          <w:p w14:paraId="68C152BA" w14:textId="314BEC5A" w:rsidR="00561EA5" w:rsidRDefault="00561EA5" w:rsidP="00733473">
            <w:pPr>
              <w:spacing w:line="240" w:lineRule="auto"/>
            </w:pPr>
            <w:r w:rsidRPr="00561EA5">
              <w:rPr>
                <w:rFonts w:eastAsia="Times New Roman"/>
                <w:color w:val="000000"/>
                <w:lang w:eastAsia="en-GB"/>
              </w:rPr>
              <w:t>Offences relating to serious organised crime</w:t>
            </w:r>
          </w:p>
        </w:tc>
        <w:tc>
          <w:tcPr>
            <w:tcW w:w="1134" w:type="dxa"/>
            <w:vAlign w:val="center"/>
          </w:tcPr>
          <w:p w14:paraId="5B8F9C95" w14:textId="65C241D1" w:rsidR="00561EA5" w:rsidRDefault="00B1539D" w:rsidP="00733473">
            <w:pPr>
              <w:spacing w:line="240" w:lineRule="auto"/>
            </w:pPr>
            <w:r>
              <w:t>0</w:t>
            </w:r>
          </w:p>
        </w:tc>
        <w:tc>
          <w:tcPr>
            <w:tcW w:w="1128" w:type="dxa"/>
            <w:vAlign w:val="center"/>
          </w:tcPr>
          <w:p w14:paraId="2F76F95D" w14:textId="52173D01" w:rsidR="00561EA5" w:rsidRDefault="00B1539D" w:rsidP="00733473">
            <w:pPr>
              <w:spacing w:line="240" w:lineRule="auto"/>
            </w:pPr>
            <w:r>
              <w:t>1</w:t>
            </w:r>
          </w:p>
        </w:tc>
      </w:tr>
      <w:tr w:rsidR="00561EA5" w14:paraId="37D7D9B2" w14:textId="77777777" w:rsidTr="00733473">
        <w:tc>
          <w:tcPr>
            <w:tcW w:w="7366" w:type="dxa"/>
            <w:vAlign w:val="center"/>
          </w:tcPr>
          <w:p w14:paraId="4E5918C8" w14:textId="3870AB66" w:rsidR="00561EA5" w:rsidRPr="00561EA5" w:rsidRDefault="00561EA5" w:rsidP="00733473">
            <w:pPr>
              <w:spacing w:before="0" w:after="0" w:line="240" w:lineRule="auto"/>
              <w:rPr>
                <w:rFonts w:eastAsia="Times New Roman"/>
                <w:color w:val="000000"/>
                <w:lang w:eastAsia="en-GB"/>
              </w:rPr>
            </w:pPr>
            <w:r w:rsidRPr="00561EA5">
              <w:rPr>
                <w:rFonts w:eastAsia="Times New Roman"/>
                <w:color w:val="000000"/>
                <w:lang w:eastAsia="en-GB"/>
              </w:rPr>
              <w:t>Bail offences (other than absconding)</w:t>
            </w:r>
          </w:p>
        </w:tc>
        <w:tc>
          <w:tcPr>
            <w:tcW w:w="1134" w:type="dxa"/>
            <w:vAlign w:val="center"/>
          </w:tcPr>
          <w:p w14:paraId="4B188268" w14:textId="5C9A5981" w:rsidR="00561EA5" w:rsidRDefault="00B1539D" w:rsidP="00733473">
            <w:pPr>
              <w:spacing w:line="240" w:lineRule="auto"/>
            </w:pPr>
            <w:r>
              <w:t>13</w:t>
            </w:r>
          </w:p>
        </w:tc>
        <w:tc>
          <w:tcPr>
            <w:tcW w:w="1128" w:type="dxa"/>
            <w:vAlign w:val="center"/>
          </w:tcPr>
          <w:p w14:paraId="064FA0C8" w14:textId="608C27DA" w:rsidR="00561EA5" w:rsidRDefault="00B1539D" w:rsidP="00733473">
            <w:pPr>
              <w:spacing w:line="240" w:lineRule="auto"/>
            </w:pPr>
            <w:r>
              <w:t>0</w:t>
            </w:r>
          </w:p>
        </w:tc>
      </w:tr>
      <w:tr w:rsidR="00561EA5" w14:paraId="7FA1AA0E" w14:textId="77777777" w:rsidTr="00733473">
        <w:tc>
          <w:tcPr>
            <w:tcW w:w="7366" w:type="dxa"/>
            <w:vAlign w:val="center"/>
          </w:tcPr>
          <w:p w14:paraId="6EC74E9D" w14:textId="39D84C0F" w:rsidR="00561EA5" w:rsidRDefault="00561EA5" w:rsidP="00733473">
            <w:pPr>
              <w:spacing w:line="240" w:lineRule="auto"/>
            </w:pPr>
            <w:r w:rsidRPr="00561EA5">
              <w:rPr>
                <w:rFonts w:eastAsia="Times New Roman"/>
                <w:color w:val="000000"/>
                <w:lang w:eastAsia="en-GB"/>
              </w:rPr>
              <w:t>Other Group 5 crimes</w:t>
            </w:r>
          </w:p>
        </w:tc>
        <w:tc>
          <w:tcPr>
            <w:tcW w:w="1134" w:type="dxa"/>
            <w:vAlign w:val="center"/>
          </w:tcPr>
          <w:p w14:paraId="6F1FCBC7" w14:textId="28689131" w:rsidR="00561EA5" w:rsidRDefault="00B1539D" w:rsidP="00733473">
            <w:pPr>
              <w:spacing w:line="240" w:lineRule="auto"/>
            </w:pPr>
            <w:r>
              <w:t>1</w:t>
            </w:r>
          </w:p>
        </w:tc>
        <w:tc>
          <w:tcPr>
            <w:tcW w:w="1128" w:type="dxa"/>
            <w:vAlign w:val="center"/>
          </w:tcPr>
          <w:p w14:paraId="31D97D1E" w14:textId="7BE1C3E3" w:rsidR="00561EA5" w:rsidRDefault="00B1539D" w:rsidP="00733473">
            <w:pPr>
              <w:spacing w:line="240" w:lineRule="auto"/>
            </w:pPr>
            <w:r>
              <w:t>2</w:t>
            </w:r>
          </w:p>
        </w:tc>
      </w:tr>
      <w:tr w:rsidR="00561EA5" w14:paraId="647C600C" w14:textId="77777777" w:rsidTr="00733473">
        <w:tc>
          <w:tcPr>
            <w:tcW w:w="7366" w:type="dxa"/>
            <w:vAlign w:val="center"/>
          </w:tcPr>
          <w:p w14:paraId="7805EA32" w14:textId="03BC3DC8" w:rsidR="00561EA5" w:rsidRPr="00561EA5" w:rsidRDefault="00561EA5" w:rsidP="00733473">
            <w:pPr>
              <w:spacing w:before="0" w:after="0" w:line="240" w:lineRule="auto"/>
              <w:rPr>
                <w:rFonts w:eastAsia="Times New Roman"/>
                <w:color w:val="000000"/>
                <w:lang w:eastAsia="en-GB"/>
              </w:rPr>
            </w:pPr>
            <w:r w:rsidRPr="00561EA5">
              <w:rPr>
                <w:rFonts w:eastAsia="Times New Roman"/>
                <w:color w:val="000000"/>
                <w:lang w:eastAsia="en-GB"/>
              </w:rPr>
              <w:t>Common Assault</w:t>
            </w:r>
          </w:p>
        </w:tc>
        <w:tc>
          <w:tcPr>
            <w:tcW w:w="1134" w:type="dxa"/>
            <w:vAlign w:val="center"/>
          </w:tcPr>
          <w:p w14:paraId="15F67DF9" w14:textId="4E96CAC9" w:rsidR="00561EA5" w:rsidRDefault="00B1539D" w:rsidP="00733473">
            <w:pPr>
              <w:spacing w:line="240" w:lineRule="auto"/>
            </w:pPr>
            <w:r>
              <w:t>7</w:t>
            </w:r>
          </w:p>
        </w:tc>
        <w:tc>
          <w:tcPr>
            <w:tcW w:w="1128" w:type="dxa"/>
            <w:vAlign w:val="center"/>
          </w:tcPr>
          <w:p w14:paraId="2C4B6C09" w14:textId="1F24D8AC" w:rsidR="00561EA5" w:rsidRDefault="00B1539D" w:rsidP="00733473">
            <w:pPr>
              <w:spacing w:line="240" w:lineRule="auto"/>
            </w:pPr>
            <w:r>
              <w:t>1</w:t>
            </w:r>
          </w:p>
        </w:tc>
      </w:tr>
      <w:tr w:rsidR="00561EA5" w14:paraId="17D62F77" w14:textId="77777777" w:rsidTr="00733473">
        <w:tc>
          <w:tcPr>
            <w:tcW w:w="7366" w:type="dxa"/>
            <w:vAlign w:val="center"/>
          </w:tcPr>
          <w:p w14:paraId="127D90D7" w14:textId="32C81098" w:rsidR="00561EA5" w:rsidRDefault="00561EA5" w:rsidP="00733473">
            <w:pPr>
              <w:spacing w:line="240" w:lineRule="auto"/>
            </w:pPr>
            <w:r w:rsidRPr="00561EA5">
              <w:rPr>
                <w:rFonts w:eastAsia="Times New Roman"/>
                <w:color w:val="000000"/>
                <w:lang w:eastAsia="en-GB"/>
              </w:rPr>
              <w:t>Common Assault (of an emergency worker)</w:t>
            </w:r>
          </w:p>
        </w:tc>
        <w:tc>
          <w:tcPr>
            <w:tcW w:w="1134" w:type="dxa"/>
            <w:vAlign w:val="center"/>
          </w:tcPr>
          <w:p w14:paraId="762A51D5" w14:textId="09EE4D86" w:rsidR="00561EA5" w:rsidRDefault="00B1539D" w:rsidP="00733473">
            <w:pPr>
              <w:spacing w:line="240" w:lineRule="auto"/>
            </w:pPr>
            <w:r>
              <w:t>2</w:t>
            </w:r>
          </w:p>
        </w:tc>
        <w:tc>
          <w:tcPr>
            <w:tcW w:w="1128" w:type="dxa"/>
            <w:vAlign w:val="center"/>
          </w:tcPr>
          <w:p w14:paraId="50924E64" w14:textId="6399060A" w:rsidR="00561EA5" w:rsidRDefault="00B1539D" w:rsidP="00733473">
            <w:pPr>
              <w:spacing w:line="240" w:lineRule="auto"/>
            </w:pPr>
            <w:r>
              <w:t>0</w:t>
            </w:r>
          </w:p>
        </w:tc>
      </w:tr>
      <w:tr w:rsidR="00561EA5" w14:paraId="0878AF0B" w14:textId="77777777" w:rsidTr="00733473">
        <w:tc>
          <w:tcPr>
            <w:tcW w:w="7366" w:type="dxa"/>
            <w:vAlign w:val="center"/>
          </w:tcPr>
          <w:p w14:paraId="0EE7B99B" w14:textId="5A4AC8A0" w:rsidR="00561EA5" w:rsidRDefault="00561EA5" w:rsidP="00733473">
            <w:pPr>
              <w:spacing w:line="240" w:lineRule="auto"/>
            </w:pPr>
            <w:r w:rsidRPr="00561EA5">
              <w:rPr>
                <w:rFonts w:eastAsia="Times New Roman"/>
                <w:color w:val="000000"/>
                <w:lang w:eastAsia="en-GB"/>
              </w:rPr>
              <w:t>Threatening and abusive behaviour</w:t>
            </w:r>
          </w:p>
        </w:tc>
        <w:tc>
          <w:tcPr>
            <w:tcW w:w="1134" w:type="dxa"/>
            <w:vAlign w:val="center"/>
          </w:tcPr>
          <w:p w14:paraId="6AC82CD3" w14:textId="1620D29E" w:rsidR="00561EA5" w:rsidRDefault="00B1539D" w:rsidP="00733473">
            <w:pPr>
              <w:spacing w:line="240" w:lineRule="auto"/>
            </w:pPr>
            <w:r>
              <w:t>1</w:t>
            </w:r>
          </w:p>
        </w:tc>
        <w:tc>
          <w:tcPr>
            <w:tcW w:w="1128" w:type="dxa"/>
            <w:vAlign w:val="center"/>
          </w:tcPr>
          <w:p w14:paraId="1C6C795D" w14:textId="00899962" w:rsidR="00561EA5" w:rsidRDefault="00B1539D" w:rsidP="00733473">
            <w:pPr>
              <w:spacing w:line="240" w:lineRule="auto"/>
            </w:pPr>
            <w:r>
              <w:t>3</w:t>
            </w:r>
          </w:p>
        </w:tc>
      </w:tr>
      <w:tr w:rsidR="00561EA5" w14:paraId="60EB5292" w14:textId="77777777" w:rsidTr="00733473">
        <w:tc>
          <w:tcPr>
            <w:tcW w:w="7366" w:type="dxa"/>
            <w:vAlign w:val="center"/>
          </w:tcPr>
          <w:p w14:paraId="18DFECB3" w14:textId="58E4EDD6" w:rsidR="00561EA5" w:rsidRDefault="00561EA5" w:rsidP="00733473">
            <w:pPr>
              <w:spacing w:line="240" w:lineRule="auto"/>
            </w:pPr>
            <w:r w:rsidRPr="00561EA5">
              <w:rPr>
                <w:rFonts w:eastAsia="Times New Roman"/>
                <w:color w:val="000000"/>
                <w:lang w:eastAsia="en-GB"/>
              </w:rPr>
              <w:t>Other Group 6 offences</w:t>
            </w:r>
          </w:p>
        </w:tc>
        <w:tc>
          <w:tcPr>
            <w:tcW w:w="1134" w:type="dxa"/>
            <w:vAlign w:val="center"/>
          </w:tcPr>
          <w:p w14:paraId="61884F3D" w14:textId="043CAF13" w:rsidR="00561EA5" w:rsidRDefault="00B1539D" w:rsidP="00733473">
            <w:pPr>
              <w:spacing w:line="240" w:lineRule="auto"/>
            </w:pPr>
            <w:r>
              <w:t>0</w:t>
            </w:r>
          </w:p>
        </w:tc>
        <w:tc>
          <w:tcPr>
            <w:tcW w:w="1128" w:type="dxa"/>
            <w:vAlign w:val="center"/>
          </w:tcPr>
          <w:p w14:paraId="4554CA8D" w14:textId="39CDFFB8" w:rsidR="00561EA5" w:rsidRDefault="00B1539D" w:rsidP="00733473">
            <w:pPr>
              <w:spacing w:line="240" w:lineRule="auto"/>
            </w:pPr>
            <w:r>
              <w:t>3</w:t>
            </w:r>
          </w:p>
        </w:tc>
      </w:tr>
      <w:tr w:rsidR="00561EA5" w14:paraId="7CF6F119" w14:textId="77777777" w:rsidTr="00733473">
        <w:tc>
          <w:tcPr>
            <w:tcW w:w="7366" w:type="dxa"/>
            <w:vAlign w:val="center"/>
          </w:tcPr>
          <w:p w14:paraId="3ECB9297" w14:textId="419C365C" w:rsidR="00561EA5" w:rsidRDefault="00561EA5" w:rsidP="00733473">
            <w:pPr>
              <w:spacing w:line="240" w:lineRule="auto"/>
            </w:pPr>
            <w:r w:rsidRPr="00561EA5">
              <w:rPr>
                <w:rFonts w:eastAsia="Times New Roman"/>
                <w:color w:val="000000"/>
                <w:lang w:eastAsia="en-GB"/>
              </w:rPr>
              <w:t>Driving without a licence</w:t>
            </w:r>
          </w:p>
        </w:tc>
        <w:tc>
          <w:tcPr>
            <w:tcW w:w="1134" w:type="dxa"/>
            <w:vAlign w:val="center"/>
          </w:tcPr>
          <w:p w14:paraId="22C385BF" w14:textId="27151DCE" w:rsidR="00561EA5" w:rsidRDefault="00B1539D" w:rsidP="00733473">
            <w:pPr>
              <w:spacing w:line="240" w:lineRule="auto"/>
            </w:pPr>
            <w:r>
              <w:t>0</w:t>
            </w:r>
          </w:p>
        </w:tc>
        <w:tc>
          <w:tcPr>
            <w:tcW w:w="1128" w:type="dxa"/>
            <w:vAlign w:val="center"/>
          </w:tcPr>
          <w:p w14:paraId="41EEB087" w14:textId="2ED81BC0" w:rsidR="00561EA5" w:rsidRDefault="00B1539D" w:rsidP="00733473">
            <w:pPr>
              <w:spacing w:line="240" w:lineRule="auto"/>
            </w:pPr>
            <w:r>
              <w:t>2</w:t>
            </w:r>
          </w:p>
        </w:tc>
      </w:tr>
      <w:tr w:rsidR="00561EA5" w14:paraId="4CE4F392" w14:textId="77777777" w:rsidTr="00733473">
        <w:tc>
          <w:tcPr>
            <w:tcW w:w="7366" w:type="dxa"/>
            <w:vAlign w:val="center"/>
          </w:tcPr>
          <w:p w14:paraId="288C45EB" w14:textId="4B6AE7DB" w:rsidR="00561EA5" w:rsidRDefault="00561EA5" w:rsidP="00733473">
            <w:pPr>
              <w:spacing w:line="240" w:lineRule="auto"/>
            </w:pPr>
            <w:r w:rsidRPr="00561EA5">
              <w:rPr>
                <w:rFonts w:eastAsia="Times New Roman"/>
                <w:color w:val="000000"/>
                <w:lang w:eastAsia="en-GB"/>
              </w:rPr>
              <w:t>Driving Carelessly</w:t>
            </w:r>
          </w:p>
        </w:tc>
        <w:tc>
          <w:tcPr>
            <w:tcW w:w="1134" w:type="dxa"/>
            <w:vAlign w:val="center"/>
          </w:tcPr>
          <w:p w14:paraId="28630956" w14:textId="702540A0" w:rsidR="00561EA5" w:rsidRDefault="00B1539D" w:rsidP="00733473">
            <w:pPr>
              <w:spacing w:line="240" w:lineRule="auto"/>
            </w:pPr>
            <w:r>
              <w:t>0</w:t>
            </w:r>
          </w:p>
        </w:tc>
        <w:tc>
          <w:tcPr>
            <w:tcW w:w="1128" w:type="dxa"/>
            <w:vAlign w:val="center"/>
          </w:tcPr>
          <w:p w14:paraId="7A69EE39" w14:textId="33AD54E4" w:rsidR="00561EA5" w:rsidRDefault="00B1539D" w:rsidP="00733473">
            <w:pPr>
              <w:spacing w:line="240" w:lineRule="auto"/>
            </w:pPr>
            <w:r>
              <w:t>2</w:t>
            </w:r>
          </w:p>
        </w:tc>
      </w:tr>
      <w:tr w:rsidR="00561EA5" w14:paraId="5BBE5C71" w14:textId="77777777" w:rsidTr="00733473">
        <w:tc>
          <w:tcPr>
            <w:tcW w:w="7366" w:type="dxa"/>
            <w:vAlign w:val="center"/>
          </w:tcPr>
          <w:p w14:paraId="0661136A" w14:textId="1BFDF8F7" w:rsidR="00561EA5" w:rsidRDefault="00561EA5" w:rsidP="00733473">
            <w:pPr>
              <w:spacing w:line="240" w:lineRule="auto"/>
            </w:pPr>
            <w:r w:rsidRPr="00561EA5">
              <w:rPr>
                <w:rFonts w:eastAsia="Times New Roman"/>
                <w:color w:val="000000"/>
                <w:lang w:eastAsia="en-GB"/>
              </w:rPr>
              <w:t>Driving Carelessly</w:t>
            </w:r>
          </w:p>
        </w:tc>
        <w:tc>
          <w:tcPr>
            <w:tcW w:w="1134" w:type="dxa"/>
            <w:vAlign w:val="center"/>
          </w:tcPr>
          <w:p w14:paraId="55328826" w14:textId="602D1D54" w:rsidR="00561EA5" w:rsidRDefault="00B1539D" w:rsidP="00733473">
            <w:pPr>
              <w:spacing w:line="240" w:lineRule="auto"/>
            </w:pPr>
            <w:r>
              <w:t>0</w:t>
            </w:r>
          </w:p>
        </w:tc>
        <w:tc>
          <w:tcPr>
            <w:tcW w:w="1128" w:type="dxa"/>
            <w:vAlign w:val="center"/>
          </w:tcPr>
          <w:p w14:paraId="0E9DEDF4" w14:textId="1B9E74E3" w:rsidR="00561EA5" w:rsidRDefault="00B1539D" w:rsidP="00733473">
            <w:pPr>
              <w:spacing w:line="240" w:lineRule="auto"/>
            </w:pPr>
            <w:r>
              <w:t>1</w:t>
            </w:r>
          </w:p>
        </w:tc>
      </w:tr>
      <w:tr w:rsidR="00561EA5" w14:paraId="654DD3DE" w14:textId="77777777" w:rsidTr="00733473">
        <w:tc>
          <w:tcPr>
            <w:tcW w:w="7366" w:type="dxa"/>
            <w:vAlign w:val="center"/>
          </w:tcPr>
          <w:p w14:paraId="30ED3ABC" w14:textId="26D0967D" w:rsidR="00561EA5" w:rsidRDefault="00561EA5" w:rsidP="00733473">
            <w:pPr>
              <w:spacing w:line="240" w:lineRule="auto"/>
            </w:pPr>
            <w:r>
              <w:t>Other group 7 offences</w:t>
            </w:r>
          </w:p>
        </w:tc>
        <w:tc>
          <w:tcPr>
            <w:tcW w:w="1134" w:type="dxa"/>
            <w:vAlign w:val="center"/>
          </w:tcPr>
          <w:p w14:paraId="17F3166A" w14:textId="3DCB0C3D" w:rsidR="00561EA5" w:rsidRDefault="00B1539D" w:rsidP="00733473">
            <w:pPr>
              <w:spacing w:line="240" w:lineRule="auto"/>
            </w:pPr>
            <w:r>
              <w:t>0</w:t>
            </w:r>
          </w:p>
        </w:tc>
        <w:tc>
          <w:tcPr>
            <w:tcW w:w="1128" w:type="dxa"/>
            <w:vAlign w:val="center"/>
          </w:tcPr>
          <w:p w14:paraId="63AFAB5C" w14:textId="28F6FBF0" w:rsidR="00561EA5" w:rsidRDefault="00B1539D" w:rsidP="00733473">
            <w:pPr>
              <w:spacing w:line="240" w:lineRule="auto"/>
            </w:pPr>
            <w:r>
              <w:t>2</w:t>
            </w:r>
          </w:p>
        </w:tc>
      </w:tr>
      <w:tr w:rsidR="00561EA5" w14:paraId="657E901C" w14:textId="77777777" w:rsidTr="00733473">
        <w:tc>
          <w:tcPr>
            <w:tcW w:w="7366" w:type="dxa"/>
            <w:vAlign w:val="center"/>
          </w:tcPr>
          <w:p w14:paraId="75C5D79E" w14:textId="3AA79C77" w:rsidR="00561EA5" w:rsidRDefault="00561EA5" w:rsidP="00733473">
            <w:pPr>
              <w:spacing w:line="240" w:lineRule="auto"/>
            </w:pPr>
            <w:r>
              <w:t>Total</w:t>
            </w:r>
          </w:p>
        </w:tc>
        <w:tc>
          <w:tcPr>
            <w:tcW w:w="1134" w:type="dxa"/>
            <w:vAlign w:val="center"/>
          </w:tcPr>
          <w:p w14:paraId="41EDBEC9" w14:textId="137FC0C6" w:rsidR="00561EA5" w:rsidRDefault="00B1539D" w:rsidP="00733473">
            <w:pPr>
              <w:spacing w:line="240" w:lineRule="auto"/>
            </w:pPr>
            <w:r>
              <w:t>62</w:t>
            </w:r>
          </w:p>
        </w:tc>
        <w:tc>
          <w:tcPr>
            <w:tcW w:w="1128" w:type="dxa"/>
            <w:vAlign w:val="center"/>
          </w:tcPr>
          <w:p w14:paraId="58BCFE8F" w14:textId="7D49C968" w:rsidR="00561EA5" w:rsidRDefault="00B1539D" w:rsidP="00733473">
            <w:pPr>
              <w:spacing w:line="240" w:lineRule="auto"/>
            </w:pPr>
            <w:r>
              <w:t>36</w:t>
            </w:r>
          </w:p>
        </w:tc>
      </w:tr>
    </w:tbl>
    <w:p w14:paraId="3509B3CB" w14:textId="02B8E1F7" w:rsidR="00B1539D" w:rsidRDefault="00B1539D" w:rsidP="00B1539D">
      <w:r>
        <w:lastRenderedPageBreak/>
        <w:t xml:space="preserve">All statistics are provisional and should be treated as management information. </w:t>
      </w:r>
      <w:r w:rsidR="00733473">
        <w:br/>
        <w:t>Data was</w:t>
      </w:r>
      <w:r>
        <w:t xml:space="preserve"> extracted from Police Scotland systems and are correct as at 11</w:t>
      </w:r>
      <w:r w:rsidR="00733473">
        <w:t>/09/</w:t>
      </w:r>
      <w:r>
        <w:t>2024.</w:t>
      </w:r>
      <w:r w:rsidR="00733473">
        <w:br/>
        <w:t>Data</w:t>
      </w:r>
      <w:r>
        <w:t xml:space="preserve"> was extracted using the crime's raised date and selecting for the following streets within Edinburgh Division:</w:t>
      </w:r>
      <w:r>
        <w:tab/>
      </w:r>
      <w:r>
        <w:tab/>
      </w:r>
      <w:r>
        <w:tab/>
      </w:r>
      <w:r>
        <w:tab/>
      </w:r>
    </w:p>
    <w:p w14:paraId="50434F82" w14:textId="77777777" w:rsidR="00B1539D" w:rsidRDefault="00B1539D" w:rsidP="00B1539D">
      <w:r>
        <w:t>Saughton Mains Street, Edinburgh</w:t>
      </w:r>
      <w:r>
        <w:tab/>
      </w:r>
      <w:r>
        <w:tab/>
      </w:r>
      <w:r>
        <w:tab/>
      </w:r>
      <w:r>
        <w:tab/>
      </w:r>
    </w:p>
    <w:p w14:paraId="414E031F" w14:textId="77777777" w:rsidR="00B1539D" w:rsidRDefault="00B1539D" w:rsidP="00B1539D">
      <w:r>
        <w:t xml:space="preserve">Saughton Mains Terrace, Edinburgh </w:t>
      </w:r>
      <w:r>
        <w:tab/>
      </w:r>
      <w:r>
        <w:tab/>
      </w:r>
      <w:r>
        <w:tab/>
      </w:r>
      <w:r>
        <w:tab/>
      </w:r>
    </w:p>
    <w:p w14:paraId="2A1D4673" w14:textId="42B6A8EB" w:rsidR="00B1539D" w:rsidRPr="00B11A55" w:rsidRDefault="00B1539D" w:rsidP="00B1539D">
      <w:r>
        <w:tab/>
      </w:r>
      <w:r>
        <w:tab/>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A72C4E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34A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D32D5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34A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A9801B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34A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17FA57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34A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E2D98E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34A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C4B7AF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34A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7DEF"/>
    <w:rsid w:val="00090F3B"/>
    <w:rsid w:val="000C0880"/>
    <w:rsid w:val="000C316A"/>
    <w:rsid w:val="000E2F19"/>
    <w:rsid w:val="000E6526"/>
    <w:rsid w:val="00141533"/>
    <w:rsid w:val="001576DD"/>
    <w:rsid w:val="00167528"/>
    <w:rsid w:val="00195CC4"/>
    <w:rsid w:val="00207326"/>
    <w:rsid w:val="00253DF6"/>
    <w:rsid w:val="00255F1E"/>
    <w:rsid w:val="00271014"/>
    <w:rsid w:val="002D138A"/>
    <w:rsid w:val="00332319"/>
    <w:rsid w:val="0036503B"/>
    <w:rsid w:val="003D6D03"/>
    <w:rsid w:val="003E12CA"/>
    <w:rsid w:val="004010DC"/>
    <w:rsid w:val="004341F0"/>
    <w:rsid w:val="00456324"/>
    <w:rsid w:val="00464084"/>
    <w:rsid w:val="00475460"/>
    <w:rsid w:val="00490317"/>
    <w:rsid w:val="00491644"/>
    <w:rsid w:val="00496A08"/>
    <w:rsid w:val="004A047E"/>
    <w:rsid w:val="004E1605"/>
    <w:rsid w:val="004F653C"/>
    <w:rsid w:val="00540A52"/>
    <w:rsid w:val="00542706"/>
    <w:rsid w:val="00557306"/>
    <w:rsid w:val="00561EA5"/>
    <w:rsid w:val="005B50BE"/>
    <w:rsid w:val="00645CFA"/>
    <w:rsid w:val="006D5799"/>
    <w:rsid w:val="00733473"/>
    <w:rsid w:val="00743BB0"/>
    <w:rsid w:val="00750D83"/>
    <w:rsid w:val="00752ED6"/>
    <w:rsid w:val="00785DBC"/>
    <w:rsid w:val="007934AE"/>
    <w:rsid w:val="00793DD5"/>
    <w:rsid w:val="007D55F6"/>
    <w:rsid w:val="007F490F"/>
    <w:rsid w:val="0086779C"/>
    <w:rsid w:val="00874BFD"/>
    <w:rsid w:val="008964EF"/>
    <w:rsid w:val="00915E01"/>
    <w:rsid w:val="009631A4"/>
    <w:rsid w:val="009740B2"/>
    <w:rsid w:val="00977296"/>
    <w:rsid w:val="00A061E3"/>
    <w:rsid w:val="00A25E93"/>
    <w:rsid w:val="00A320FF"/>
    <w:rsid w:val="00A70AC0"/>
    <w:rsid w:val="00A84EA9"/>
    <w:rsid w:val="00AC443C"/>
    <w:rsid w:val="00AE741E"/>
    <w:rsid w:val="00B11A55"/>
    <w:rsid w:val="00B1539D"/>
    <w:rsid w:val="00B17211"/>
    <w:rsid w:val="00B461B2"/>
    <w:rsid w:val="00B654B6"/>
    <w:rsid w:val="00B71B3C"/>
    <w:rsid w:val="00BC389E"/>
    <w:rsid w:val="00BE1888"/>
    <w:rsid w:val="00BF6B81"/>
    <w:rsid w:val="00C074EE"/>
    <w:rsid w:val="00C077A8"/>
    <w:rsid w:val="00C14FF4"/>
    <w:rsid w:val="00C606A2"/>
    <w:rsid w:val="00C63872"/>
    <w:rsid w:val="00C84948"/>
    <w:rsid w:val="00CA4167"/>
    <w:rsid w:val="00CB3707"/>
    <w:rsid w:val="00CC705D"/>
    <w:rsid w:val="00CD0C53"/>
    <w:rsid w:val="00CF1111"/>
    <w:rsid w:val="00D05706"/>
    <w:rsid w:val="00D27DC5"/>
    <w:rsid w:val="00D44B13"/>
    <w:rsid w:val="00D47E36"/>
    <w:rsid w:val="00D7784F"/>
    <w:rsid w:val="00E55D79"/>
    <w:rsid w:val="00E707A3"/>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13277">
      <w:bodyDiv w:val="1"/>
      <w:marLeft w:val="0"/>
      <w:marRight w:val="0"/>
      <w:marTop w:val="0"/>
      <w:marBottom w:val="0"/>
      <w:divBdr>
        <w:top w:val="none" w:sz="0" w:space="0" w:color="auto"/>
        <w:left w:val="none" w:sz="0" w:space="0" w:color="auto"/>
        <w:bottom w:val="none" w:sz="0" w:space="0" w:color="auto"/>
        <w:right w:val="none" w:sz="0" w:space="0" w:color="auto"/>
      </w:divBdr>
    </w:div>
    <w:div w:id="647169566">
      <w:bodyDiv w:val="1"/>
      <w:marLeft w:val="0"/>
      <w:marRight w:val="0"/>
      <w:marTop w:val="0"/>
      <w:marBottom w:val="0"/>
      <w:divBdr>
        <w:top w:val="none" w:sz="0" w:space="0" w:color="auto"/>
        <w:left w:val="none" w:sz="0" w:space="0" w:color="auto"/>
        <w:bottom w:val="none" w:sz="0" w:space="0" w:color="auto"/>
        <w:right w:val="none" w:sz="0" w:space="0" w:color="auto"/>
      </w:divBdr>
    </w:div>
    <w:div w:id="684403166">
      <w:bodyDiv w:val="1"/>
      <w:marLeft w:val="0"/>
      <w:marRight w:val="0"/>
      <w:marTop w:val="0"/>
      <w:marBottom w:val="0"/>
      <w:divBdr>
        <w:top w:val="none" w:sz="0" w:space="0" w:color="auto"/>
        <w:left w:val="none" w:sz="0" w:space="0" w:color="auto"/>
        <w:bottom w:val="none" w:sz="0" w:space="0" w:color="auto"/>
        <w:right w:val="none" w:sz="0" w:space="0" w:color="auto"/>
      </w:divBdr>
    </w:div>
    <w:div w:id="744186041">
      <w:bodyDiv w:val="1"/>
      <w:marLeft w:val="0"/>
      <w:marRight w:val="0"/>
      <w:marTop w:val="0"/>
      <w:marBottom w:val="0"/>
      <w:divBdr>
        <w:top w:val="none" w:sz="0" w:space="0" w:color="auto"/>
        <w:left w:val="none" w:sz="0" w:space="0" w:color="auto"/>
        <w:bottom w:val="none" w:sz="0" w:space="0" w:color="auto"/>
        <w:right w:val="none" w:sz="0" w:space="0" w:color="auto"/>
      </w:divBdr>
    </w:div>
    <w:div w:id="892237549">
      <w:bodyDiv w:val="1"/>
      <w:marLeft w:val="0"/>
      <w:marRight w:val="0"/>
      <w:marTop w:val="0"/>
      <w:marBottom w:val="0"/>
      <w:divBdr>
        <w:top w:val="none" w:sz="0" w:space="0" w:color="auto"/>
        <w:left w:val="none" w:sz="0" w:space="0" w:color="auto"/>
        <w:bottom w:val="none" w:sz="0" w:space="0" w:color="auto"/>
        <w:right w:val="none" w:sz="0" w:space="0" w:color="auto"/>
      </w:divBdr>
    </w:div>
    <w:div w:id="1071079219">
      <w:bodyDiv w:val="1"/>
      <w:marLeft w:val="0"/>
      <w:marRight w:val="0"/>
      <w:marTop w:val="0"/>
      <w:marBottom w:val="0"/>
      <w:divBdr>
        <w:top w:val="none" w:sz="0" w:space="0" w:color="auto"/>
        <w:left w:val="none" w:sz="0" w:space="0" w:color="auto"/>
        <w:bottom w:val="none" w:sz="0" w:space="0" w:color="auto"/>
        <w:right w:val="none" w:sz="0" w:space="0" w:color="auto"/>
      </w:divBdr>
    </w:div>
    <w:div w:id="1176924663">
      <w:bodyDiv w:val="1"/>
      <w:marLeft w:val="0"/>
      <w:marRight w:val="0"/>
      <w:marTop w:val="0"/>
      <w:marBottom w:val="0"/>
      <w:divBdr>
        <w:top w:val="none" w:sz="0" w:space="0" w:color="auto"/>
        <w:left w:val="none" w:sz="0" w:space="0" w:color="auto"/>
        <w:bottom w:val="none" w:sz="0" w:space="0" w:color="auto"/>
        <w:right w:val="none" w:sz="0" w:space="0" w:color="auto"/>
      </w:divBdr>
    </w:div>
    <w:div w:id="1640694798">
      <w:bodyDiv w:val="1"/>
      <w:marLeft w:val="0"/>
      <w:marRight w:val="0"/>
      <w:marTop w:val="0"/>
      <w:marBottom w:val="0"/>
      <w:divBdr>
        <w:top w:val="none" w:sz="0" w:space="0" w:color="auto"/>
        <w:left w:val="none" w:sz="0" w:space="0" w:color="auto"/>
        <w:bottom w:val="none" w:sz="0" w:space="0" w:color="auto"/>
        <w:right w:val="none" w:sz="0" w:space="0" w:color="auto"/>
      </w:divBdr>
    </w:div>
    <w:div w:id="1737047512">
      <w:bodyDiv w:val="1"/>
      <w:marLeft w:val="0"/>
      <w:marRight w:val="0"/>
      <w:marTop w:val="0"/>
      <w:marBottom w:val="0"/>
      <w:divBdr>
        <w:top w:val="none" w:sz="0" w:space="0" w:color="auto"/>
        <w:left w:val="none" w:sz="0" w:space="0" w:color="auto"/>
        <w:bottom w:val="none" w:sz="0" w:space="0" w:color="auto"/>
        <w:right w:val="none" w:sz="0" w:space="0" w:color="auto"/>
      </w:divBdr>
    </w:div>
    <w:div w:id="2064862291">
      <w:bodyDiv w:val="1"/>
      <w:marLeft w:val="0"/>
      <w:marRight w:val="0"/>
      <w:marTop w:val="0"/>
      <w:marBottom w:val="0"/>
      <w:divBdr>
        <w:top w:val="none" w:sz="0" w:space="0" w:color="auto"/>
        <w:left w:val="none" w:sz="0" w:space="0" w:color="auto"/>
        <w:bottom w:val="none" w:sz="0" w:space="0" w:color="auto"/>
        <w:right w:val="none" w:sz="0" w:space="0" w:color="auto"/>
      </w:divBdr>
    </w:div>
    <w:div w:id="207272496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732</Words>
  <Characters>4174</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2024-10-01T07:49:00Z</dcterms:created>
  <dcterms:modified xsi:type="dcterms:W3CDTF">2024-10-02T11:44:00Z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