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18B54168" w:rsidR="00B17211" w:rsidRPr="00B17211" w:rsidRDefault="00B17211" w:rsidP="007F490F">
            <w:r w:rsidRPr="007F490F">
              <w:rPr>
                <w:rStyle w:val="Heading2Char"/>
              </w:rPr>
              <w:t>Our reference:</w:t>
            </w:r>
            <w:r>
              <w:t xml:space="preserve">  FOI 2</w:t>
            </w:r>
            <w:r w:rsidR="00AC443C">
              <w:t>3</w:t>
            </w:r>
            <w:r w:rsidR="00E9092D">
              <w:t>-</w:t>
            </w:r>
            <w:r w:rsidR="00230637">
              <w:t>2505</w:t>
            </w:r>
          </w:p>
          <w:p w14:paraId="21E28F7C" w14:textId="3F46E5EC" w:rsidR="00B17211" w:rsidRDefault="00456324" w:rsidP="00A1104B">
            <w:r w:rsidRPr="007F490F">
              <w:rPr>
                <w:rStyle w:val="Heading2Char"/>
              </w:rPr>
              <w:t>Respon</w:t>
            </w:r>
            <w:r w:rsidR="007D55F6">
              <w:rPr>
                <w:rStyle w:val="Heading2Char"/>
              </w:rPr>
              <w:t>ded to:</w:t>
            </w:r>
            <w:r w:rsidR="007F490F">
              <w:t xml:space="preserve">  </w:t>
            </w:r>
            <w:r w:rsidR="003523DB">
              <w:t>20</w:t>
            </w:r>
            <w:r w:rsidR="003523DB" w:rsidRPr="003523DB">
              <w:rPr>
                <w:vertAlign w:val="superscript"/>
              </w:rPr>
              <w:t>th</w:t>
            </w:r>
            <w:r w:rsidR="003523DB">
              <w:t xml:space="preserve"> </w:t>
            </w:r>
            <w:r w:rsidR="00230637">
              <w:t>October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514776" w14:textId="76ABBBC9" w:rsidR="00230637" w:rsidRPr="00230637" w:rsidRDefault="00230637" w:rsidP="00230637">
      <w:pPr>
        <w:pStyle w:val="Heading2"/>
      </w:pPr>
      <w:r w:rsidRPr="00230637">
        <w:t xml:space="preserve">1. The number of dog attacks on humans reported to Police Scotland since 2013, broken down by a) year b) location c) breed of dog. </w:t>
      </w:r>
    </w:p>
    <w:p w14:paraId="3C2F3210" w14:textId="5A193FA5" w:rsidR="00230637" w:rsidRPr="00230637" w:rsidRDefault="00230637" w:rsidP="00230637">
      <w:pPr>
        <w:pStyle w:val="Heading2"/>
      </w:pPr>
      <w:r w:rsidRPr="00230637">
        <w:t>2. The number of dog attacks on other dogs reported to Police Scotland since 2013, broken down by a) year b) location c) breed of dog.</w:t>
      </w:r>
    </w:p>
    <w:p w14:paraId="79A0727D" w14:textId="6EB37FEB" w:rsidR="00230637" w:rsidRPr="00230637" w:rsidRDefault="00230637" w:rsidP="00230637">
      <w:pPr>
        <w:pStyle w:val="Heading2"/>
      </w:pPr>
      <w:r w:rsidRPr="00230637">
        <w:t>3. The number of dogs that have been seized by Police Scotland since 2013, broken down by a) year b) location c) breed of dog.</w:t>
      </w:r>
    </w:p>
    <w:p w14:paraId="1ACA7CBC" w14:textId="77777777" w:rsidR="00230637" w:rsidRPr="00230637" w:rsidRDefault="00230637" w:rsidP="00230637">
      <w:pPr>
        <w:pStyle w:val="Heading2"/>
      </w:pPr>
      <w:r w:rsidRPr="00230637">
        <w:t xml:space="preserve">4. The number of dogs that have been destroyed after seizure since 2013, broken down by a) year b) location c) breed of dog. </w:t>
      </w:r>
    </w:p>
    <w:p w14:paraId="21E28F89" w14:textId="79F72EC7" w:rsidR="00E9092D" w:rsidRDefault="00E9092D" w:rsidP="00230637">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t xml:space="preserve">Similarly, the crime recording systems used by Police Scotland have no means of searching crime reports for dog attacks specifically. Any such instance would be recorded </w:t>
      </w:r>
      <w:r>
        <w:lastRenderedPageBreak/>
        <w:t xml:space="preserve">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3523DB"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4FABA4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771E65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49125A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243335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7C6FA68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71E0B4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23DB">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30637"/>
    <w:rsid w:val="00253DF6"/>
    <w:rsid w:val="00255F1E"/>
    <w:rsid w:val="003523D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092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E4CEAD-4C99-434A-94E5-08C481681CC0}">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2023-10-19T10:03:00Z</dcterms:created>
  <dcterms:modified xsi:type="dcterms:W3CDTF">2023-10-20T09:20:00Z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