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EF6D" w14:textId="77777777" w:rsidR="00B2440F" w:rsidRPr="004B362C" w:rsidRDefault="00B2440F">
      <w:pPr>
        <w:rPr>
          <w:rFonts w:ascii="Arial" w:hAnsi="Arial" w:cs="Arial"/>
          <w:sz w:val="24"/>
          <w:szCs w:val="24"/>
        </w:rPr>
      </w:pPr>
    </w:p>
    <w:p w14:paraId="013F2415" w14:textId="6F9E425D" w:rsidR="00394E8C" w:rsidRPr="004B362C" w:rsidRDefault="004E3E31" w:rsidP="003A10E3">
      <w:pPr>
        <w:rPr>
          <w:rFonts w:ascii="Arial" w:hAnsi="Arial" w:cs="Arial"/>
          <w:b/>
          <w:bCs/>
          <w:sz w:val="24"/>
          <w:szCs w:val="24"/>
        </w:rPr>
      </w:pPr>
      <w:r w:rsidRPr="004B362C">
        <w:rPr>
          <w:rFonts w:ascii="Arial" w:hAnsi="Arial" w:cs="Arial"/>
          <w:b/>
          <w:bCs/>
          <w:sz w:val="24"/>
          <w:szCs w:val="24"/>
        </w:rPr>
        <w:t xml:space="preserve">Interim </w:t>
      </w:r>
      <w:r w:rsidR="00C62D87" w:rsidRPr="004B362C">
        <w:rPr>
          <w:rFonts w:ascii="Arial" w:hAnsi="Arial" w:cs="Arial"/>
          <w:b/>
          <w:bCs/>
          <w:sz w:val="24"/>
          <w:szCs w:val="24"/>
        </w:rPr>
        <w:t xml:space="preserve">guidance – Responding to Hate </w:t>
      </w:r>
    </w:p>
    <w:p w14:paraId="6E57FA4A" w14:textId="77777777" w:rsidR="00394E8C" w:rsidRPr="004B362C" w:rsidRDefault="00394E8C" w:rsidP="00394E8C">
      <w:pPr>
        <w:rPr>
          <w:rFonts w:ascii="Arial" w:hAnsi="Arial" w:cs="Arial"/>
          <w:sz w:val="24"/>
          <w:szCs w:val="24"/>
        </w:rPr>
      </w:pPr>
    </w:p>
    <w:p w14:paraId="4029DFB8" w14:textId="48C83D3F" w:rsidR="00394E8C" w:rsidRPr="004B362C" w:rsidRDefault="007534CB" w:rsidP="00394E8C">
      <w:pPr>
        <w:rPr>
          <w:rFonts w:ascii="Arial" w:hAnsi="Arial" w:cs="Arial"/>
          <w:sz w:val="24"/>
          <w:szCs w:val="24"/>
        </w:rPr>
      </w:pPr>
      <w:r w:rsidRPr="004B362C">
        <w:rPr>
          <w:rFonts w:ascii="Arial" w:hAnsi="Arial" w:cs="Arial"/>
          <w:sz w:val="24"/>
          <w:szCs w:val="24"/>
        </w:rPr>
        <w:t>H</w:t>
      </w:r>
      <w:r w:rsidR="00394E8C" w:rsidRPr="004B362C">
        <w:rPr>
          <w:rFonts w:ascii="Arial" w:hAnsi="Arial" w:cs="Arial"/>
          <w:sz w:val="24"/>
          <w:szCs w:val="24"/>
        </w:rPr>
        <w:t xml:space="preserve">ate </w:t>
      </w:r>
      <w:r w:rsidRPr="004B362C">
        <w:rPr>
          <w:rFonts w:ascii="Arial" w:hAnsi="Arial" w:cs="Arial"/>
          <w:sz w:val="24"/>
          <w:szCs w:val="24"/>
        </w:rPr>
        <w:t>C</w:t>
      </w:r>
      <w:r w:rsidR="00394E8C" w:rsidRPr="004B362C">
        <w:rPr>
          <w:rFonts w:ascii="Arial" w:hAnsi="Arial" w:cs="Arial"/>
          <w:sz w:val="24"/>
          <w:szCs w:val="24"/>
        </w:rPr>
        <w:t xml:space="preserve">rime has a significant impact on individuals and communities and Police Scotland is committed to ensuring a consistent and professional response to any reports of Hate Crime or </w:t>
      </w:r>
      <w:r w:rsidR="00246F1D" w:rsidRPr="004B362C">
        <w:rPr>
          <w:rFonts w:ascii="Arial" w:hAnsi="Arial" w:cs="Arial"/>
          <w:sz w:val="24"/>
          <w:szCs w:val="24"/>
        </w:rPr>
        <w:t>N</w:t>
      </w:r>
      <w:r w:rsidR="00394E8C" w:rsidRPr="004B362C">
        <w:rPr>
          <w:rFonts w:ascii="Arial" w:hAnsi="Arial" w:cs="Arial"/>
          <w:sz w:val="24"/>
          <w:szCs w:val="24"/>
        </w:rPr>
        <w:t>on-</w:t>
      </w:r>
      <w:r w:rsidR="00246F1D" w:rsidRPr="004B362C">
        <w:rPr>
          <w:rFonts w:ascii="Arial" w:hAnsi="Arial" w:cs="Arial"/>
          <w:sz w:val="24"/>
          <w:szCs w:val="24"/>
        </w:rPr>
        <w:t>C</w:t>
      </w:r>
      <w:r w:rsidR="00394E8C" w:rsidRPr="004B362C">
        <w:rPr>
          <w:rFonts w:ascii="Arial" w:hAnsi="Arial" w:cs="Arial"/>
          <w:sz w:val="24"/>
          <w:szCs w:val="24"/>
        </w:rPr>
        <w:t>rime Hate Incidents (NCHI).</w:t>
      </w:r>
    </w:p>
    <w:p w14:paraId="21787E5F" w14:textId="77777777" w:rsidR="00394E8C" w:rsidRPr="004B362C" w:rsidRDefault="00394E8C" w:rsidP="00394E8C">
      <w:pPr>
        <w:rPr>
          <w:rFonts w:ascii="Arial" w:hAnsi="Arial" w:cs="Arial"/>
          <w:sz w:val="24"/>
          <w:szCs w:val="24"/>
        </w:rPr>
      </w:pPr>
    </w:p>
    <w:p w14:paraId="66AC75BC" w14:textId="77777777" w:rsidR="004E3E31" w:rsidRPr="004B362C" w:rsidRDefault="00394E8C" w:rsidP="004E3E31">
      <w:pPr>
        <w:pStyle w:val="NormalWeb"/>
        <w:spacing w:before="0" w:beforeAutospacing="0" w:after="0" w:afterAutospacing="0"/>
        <w:rPr>
          <w:rFonts w:ascii="Arial" w:hAnsi="Arial" w:cs="Arial"/>
        </w:rPr>
      </w:pPr>
      <w:r w:rsidRPr="004B362C">
        <w:rPr>
          <w:rFonts w:ascii="Arial" w:hAnsi="Arial" w:cs="Arial"/>
        </w:rPr>
        <w:t xml:space="preserve">The recording of Hate Crime should continue in line with current </w:t>
      </w:r>
      <w:r w:rsidR="004E3E31" w:rsidRPr="004B362C">
        <w:rPr>
          <w:rFonts w:ascii="Arial" w:hAnsi="Arial" w:cs="Arial"/>
        </w:rPr>
        <w:t xml:space="preserve">Police Scotland </w:t>
      </w:r>
      <w:r w:rsidRPr="004B362C">
        <w:rPr>
          <w:rFonts w:ascii="Arial" w:hAnsi="Arial" w:cs="Arial"/>
        </w:rPr>
        <w:t>crime recording procedures and as directed through the training programme developed for the implementation of the new Hate Crime and Public Order (Scotland) Act</w:t>
      </w:r>
      <w:r w:rsidR="00FF6D9D" w:rsidRPr="004B362C">
        <w:rPr>
          <w:rFonts w:ascii="Arial" w:hAnsi="Arial" w:cs="Arial"/>
        </w:rPr>
        <w:t xml:space="preserve"> 2021</w:t>
      </w:r>
      <w:r w:rsidRPr="004B362C">
        <w:rPr>
          <w:rFonts w:ascii="Arial" w:hAnsi="Arial" w:cs="Arial"/>
        </w:rPr>
        <w:t>.</w:t>
      </w:r>
      <w:r w:rsidR="00BE1FE4" w:rsidRPr="004B362C">
        <w:rPr>
          <w:rFonts w:ascii="Arial" w:hAnsi="Arial" w:cs="Arial"/>
        </w:rPr>
        <w:t xml:space="preserve"> </w:t>
      </w:r>
      <w:r w:rsidR="004E3E31" w:rsidRPr="004B362C">
        <w:rPr>
          <w:rFonts w:ascii="Arial" w:hAnsi="Arial" w:cs="Arial"/>
        </w:rPr>
        <w:t>An iVPD to record a Concern Report should only be recorded where one or more persons has a vulnerability.</w:t>
      </w:r>
    </w:p>
    <w:p w14:paraId="012DA137" w14:textId="77777777" w:rsidR="004E3E31" w:rsidRPr="004B362C" w:rsidRDefault="004E3E31" w:rsidP="00C91595">
      <w:pPr>
        <w:rPr>
          <w:rFonts w:ascii="Arial" w:hAnsi="Arial" w:cs="Arial"/>
          <w:sz w:val="24"/>
          <w:szCs w:val="24"/>
        </w:rPr>
      </w:pPr>
    </w:p>
    <w:p w14:paraId="5058F998" w14:textId="6C251BE8" w:rsidR="00C91595" w:rsidRPr="004B362C" w:rsidRDefault="00C91595" w:rsidP="00C91595">
      <w:pPr>
        <w:rPr>
          <w:rFonts w:ascii="Arial" w:hAnsi="Arial" w:cs="Arial"/>
          <w:sz w:val="24"/>
          <w:szCs w:val="24"/>
        </w:rPr>
      </w:pPr>
      <w:r w:rsidRPr="004B362C">
        <w:rPr>
          <w:rFonts w:ascii="Arial" w:hAnsi="Arial" w:cs="Arial"/>
          <w:sz w:val="24"/>
          <w:szCs w:val="24"/>
        </w:rPr>
        <w:t xml:space="preserve">Characteristics protected in the Hate Crime and Public Order (Scotland) Act 2021 </w:t>
      </w:r>
      <w:r w:rsidR="00684E99" w:rsidRPr="004B362C">
        <w:rPr>
          <w:rFonts w:ascii="Arial" w:hAnsi="Arial" w:cs="Arial"/>
          <w:sz w:val="24"/>
          <w:szCs w:val="24"/>
        </w:rPr>
        <w:t>a</w:t>
      </w:r>
      <w:r w:rsidR="007534CB" w:rsidRPr="004B362C">
        <w:rPr>
          <w:rFonts w:ascii="Arial" w:hAnsi="Arial" w:cs="Arial"/>
          <w:sz w:val="24"/>
          <w:szCs w:val="24"/>
        </w:rPr>
        <w:t>re;</w:t>
      </w:r>
      <w:r w:rsidR="00EA589E" w:rsidRPr="004B362C">
        <w:rPr>
          <w:rFonts w:ascii="Arial" w:hAnsi="Arial" w:cs="Arial"/>
          <w:sz w:val="24"/>
          <w:szCs w:val="24"/>
        </w:rPr>
        <w:t xml:space="preserve"> </w:t>
      </w:r>
      <w:r w:rsidRPr="004B362C">
        <w:rPr>
          <w:rFonts w:ascii="Arial" w:hAnsi="Arial" w:cs="Arial"/>
          <w:sz w:val="24"/>
          <w:szCs w:val="24"/>
        </w:rPr>
        <w:t>Age</w:t>
      </w:r>
      <w:r w:rsidR="00EA589E" w:rsidRPr="004B362C">
        <w:rPr>
          <w:rFonts w:ascii="Arial" w:hAnsi="Arial" w:cs="Arial"/>
          <w:sz w:val="24"/>
          <w:szCs w:val="24"/>
        </w:rPr>
        <w:t xml:space="preserve">, </w:t>
      </w:r>
      <w:r w:rsidRPr="004B362C">
        <w:rPr>
          <w:rFonts w:ascii="Arial" w:hAnsi="Arial" w:cs="Arial"/>
          <w:sz w:val="24"/>
          <w:szCs w:val="24"/>
        </w:rPr>
        <w:t>Disability</w:t>
      </w:r>
      <w:r w:rsidR="00EA589E" w:rsidRPr="004B362C">
        <w:rPr>
          <w:rFonts w:ascii="Arial" w:hAnsi="Arial" w:cs="Arial"/>
          <w:sz w:val="24"/>
          <w:szCs w:val="24"/>
        </w:rPr>
        <w:t xml:space="preserve">, </w:t>
      </w:r>
      <w:r w:rsidRPr="004B362C">
        <w:rPr>
          <w:rFonts w:ascii="Arial" w:hAnsi="Arial" w:cs="Arial"/>
          <w:sz w:val="24"/>
          <w:szCs w:val="24"/>
        </w:rPr>
        <w:t>Race</w:t>
      </w:r>
      <w:r w:rsidR="00EA589E" w:rsidRPr="004B362C">
        <w:rPr>
          <w:rFonts w:ascii="Arial" w:hAnsi="Arial" w:cs="Arial"/>
          <w:sz w:val="24"/>
          <w:szCs w:val="24"/>
        </w:rPr>
        <w:t xml:space="preserve">, </w:t>
      </w:r>
      <w:r w:rsidRPr="004B362C">
        <w:rPr>
          <w:rFonts w:ascii="Arial" w:hAnsi="Arial" w:cs="Arial"/>
          <w:sz w:val="24"/>
          <w:szCs w:val="24"/>
        </w:rPr>
        <w:t>Religion</w:t>
      </w:r>
      <w:r w:rsidR="00EA589E" w:rsidRPr="004B362C">
        <w:rPr>
          <w:rFonts w:ascii="Arial" w:hAnsi="Arial" w:cs="Arial"/>
          <w:sz w:val="24"/>
          <w:szCs w:val="24"/>
        </w:rPr>
        <w:t xml:space="preserve">, </w:t>
      </w:r>
      <w:r w:rsidRPr="004B362C">
        <w:rPr>
          <w:rFonts w:ascii="Arial" w:hAnsi="Arial" w:cs="Arial"/>
          <w:sz w:val="24"/>
          <w:szCs w:val="24"/>
        </w:rPr>
        <w:t>Sexual Orientation</w:t>
      </w:r>
      <w:r w:rsidR="00EA589E" w:rsidRPr="004B362C">
        <w:rPr>
          <w:rFonts w:ascii="Arial" w:hAnsi="Arial" w:cs="Arial"/>
          <w:sz w:val="24"/>
          <w:szCs w:val="24"/>
        </w:rPr>
        <w:t xml:space="preserve">, </w:t>
      </w:r>
      <w:r w:rsidRPr="004B362C">
        <w:rPr>
          <w:rFonts w:ascii="Arial" w:hAnsi="Arial" w:cs="Arial"/>
          <w:sz w:val="24"/>
          <w:szCs w:val="24"/>
        </w:rPr>
        <w:t>Transgender Identity</w:t>
      </w:r>
      <w:r w:rsidR="00EA589E" w:rsidRPr="004B362C">
        <w:rPr>
          <w:rFonts w:ascii="Arial" w:hAnsi="Arial" w:cs="Arial"/>
          <w:sz w:val="24"/>
          <w:szCs w:val="24"/>
        </w:rPr>
        <w:t xml:space="preserve">, </w:t>
      </w:r>
      <w:r w:rsidRPr="004B362C">
        <w:rPr>
          <w:rFonts w:ascii="Arial" w:hAnsi="Arial" w:cs="Arial"/>
          <w:sz w:val="24"/>
          <w:szCs w:val="24"/>
        </w:rPr>
        <w:t>Variations in Sex Characteristics</w:t>
      </w:r>
      <w:r w:rsidR="00EA589E" w:rsidRPr="004B362C">
        <w:rPr>
          <w:rFonts w:ascii="Arial" w:hAnsi="Arial" w:cs="Arial"/>
          <w:sz w:val="24"/>
          <w:szCs w:val="24"/>
        </w:rPr>
        <w:t>.</w:t>
      </w:r>
    </w:p>
    <w:p w14:paraId="6183A613" w14:textId="77777777" w:rsidR="00686B81" w:rsidRPr="004B362C" w:rsidRDefault="00686B81" w:rsidP="00C91595">
      <w:pPr>
        <w:rPr>
          <w:rFonts w:ascii="Arial" w:hAnsi="Arial" w:cs="Arial"/>
          <w:sz w:val="24"/>
          <w:szCs w:val="24"/>
        </w:rPr>
      </w:pPr>
    </w:p>
    <w:p w14:paraId="2BD04DF1" w14:textId="5C74ACD1" w:rsidR="00CB2F2E" w:rsidRPr="004B362C" w:rsidRDefault="00723DE0" w:rsidP="00723DE0">
      <w:pPr>
        <w:rPr>
          <w:rFonts w:ascii="Arial" w:hAnsi="Arial" w:cs="Arial"/>
          <w:color w:val="000000"/>
          <w:spacing w:val="3"/>
          <w:sz w:val="24"/>
          <w:szCs w:val="24"/>
        </w:rPr>
      </w:pPr>
      <w:r w:rsidRPr="004B362C">
        <w:rPr>
          <w:rFonts w:ascii="Arial" w:hAnsi="Arial" w:cs="Arial"/>
          <w:color w:val="000000"/>
          <w:spacing w:val="3"/>
          <w:sz w:val="24"/>
          <w:szCs w:val="24"/>
        </w:rPr>
        <w:t xml:space="preserve">The purpose of this guidance is to clarify when </w:t>
      </w:r>
      <w:r w:rsidR="00E93618" w:rsidRPr="004B362C">
        <w:rPr>
          <w:rFonts w:ascii="Arial" w:hAnsi="Arial" w:cs="Arial"/>
          <w:color w:val="000000"/>
          <w:spacing w:val="3"/>
          <w:sz w:val="24"/>
          <w:szCs w:val="24"/>
        </w:rPr>
        <w:t xml:space="preserve">officers </w:t>
      </w:r>
      <w:r w:rsidR="00896058" w:rsidRPr="004B362C">
        <w:rPr>
          <w:rFonts w:ascii="Arial" w:hAnsi="Arial" w:cs="Arial"/>
          <w:color w:val="000000"/>
          <w:spacing w:val="3"/>
          <w:sz w:val="24"/>
          <w:szCs w:val="24"/>
        </w:rPr>
        <w:t>sh</w:t>
      </w:r>
      <w:r w:rsidRPr="004B362C">
        <w:rPr>
          <w:rFonts w:ascii="Arial" w:hAnsi="Arial" w:cs="Arial"/>
          <w:color w:val="000000"/>
          <w:spacing w:val="3"/>
          <w:sz w:val="24"/>
          <w:szCs w:val="24"/>
        </w:rPr>
        <w:t xml:space="preserve">ould record </w:t>
      </w:r>
      <w:r w:rsidR="00896058" w:rsidRPr="004B362C">
        <w:rPr>
          <w:rFonts w:ascii="Arial" w:hAnsi="Arial" w:cs="Arial"/>
          <w:color w:val="000000"/>
          <w:spacing w:val="3"/>
          <w:sz w:val="24"/>
          <w:szCs w:val="24"/>
        </w:rPr>
        <w:t xml:space="preserve">a </w:t>
      </w:r>
      <w:r w:rsidRPr="004B362C">
        <w:rPr>
          <w:rFonts w:ascii="Arial" w:hAnsi="Arial" w:cs="Arial"/>
          <w:color w:val="000000"/>
          <w:spacing w:val="3"/>
          <w:sz w:val="24"/>
          <w:szCs w:val="24"/>
        </w:rPr>
        <w:t xml:space="preserve">NCHI, where we record them and what we </w:t>
      </w:r>
      <w:r w:rsidR="00896058" w:rsidRPr="004B362C">
        <w:rPr>
          <w:rFonts w:ascii="Arial" w:hAnsi="Arial" w:cs="Arial"/>
          <w:color w:val="000000"/>
          <w:spacing w:val="3"/>
          <w:sz w:val="24"/>
          <w:szCs w:val="24"/>
        </w:rPr>
        <w:t>sh</w:t>
      </w:r>
      <w:r w:rsidRPr="004B362C">
        <w:rPr>
          <w:rFonts w:ascii="Arial" w:hAnsi="Arial" w:cs="Arial"/>
          <w:color w:val="000000"/>
          <w:spacing w:val="3"/>
          <w:sz w:val="24"/>
          <w:szCs w:val="24"/>
        </w:rPr>
        <w:t>ould record.</w:t>
      </w:r>
      <w:r w:rsidR="003A10E3" w:rsidRPr="004B362C">
        <w:rPr>
          <w:rFonts w:ascii="Arial" w:hAnsi="Arial" w:cs="Arial"/>
          <w:color w:val="000000"/>
          <w:spacing w:val="3"/>
          <w:sz w:val="24"/>
          <w:szCs w:val="24"/>
        </w:rPr>
        <w:t xml:space="preserve">  Th</w:t>
      </w:r>
      <w:r w:rsidR="0001498A" w:rsidRPr="004B362C">
        <w:rPr>
          <w:rFonts w:ascii="Arial" w:hAnsi="Arial" w:cs="Arial"/>
          <w:color w:val="000000"/>
          <w:spacing w:val="3"/>
          <w:sz w:val="24"/>
          <w:szCs w:val="24"/>
        </w:rPr>
        <w:t>is</w:t>
      </w:r>
      <w:r w:rsidR="003A10E3" w:rsidRPr="004B362C">
        <w:rPr>
          <w:rFonts w:ascii="Arial" w:hAnsi="Arial" w:cs="Arial"/>
          <w:color w:val="000000"/>
          <w:spacing w:val="3"/>
          <w:sz w:val="24"/>
          <w:szCs w:val="24"/>
        </w:rPr>
        <w:t xml:space="preserve"> guidance supplements the Hate Crime Legislation, SCRS and training programme and supersedes </w:t>
      </w:r>
      <w:r w:rsidR="003D23D5" w:rsidRPr="004B362C">
        <w:rPr>
          <w:rFonts w:ascii="Arial" w:hAnsi="Arial" w:cs="Arial"/>
          <w:color w:val="000000"/>
          <w:spacing w:val="3"/>
          <w:sz w:val="24"/>
          <w:szCs w:val="24"/>
        </w:rPr>
        <w:t xml:space="preserve">Force </w:t>
      </w:r>
      <w:r w:rsidR="003A10E3" w:rsidRPr="004B362C">
        <w:rPr>
          <w:rFonts w:ascii="Arial" w:hAnsi="Arial" w:cs="Arial"/>
          <w:color w:val="000000"/>
          <w:spacing w:val="3"/>
          <w:sz w:val="24"/>
          <w:szCs w:val="24"/>
        </w:rPr>
        <w:t xml:space="preserve">memo 26.24 and the 2021 Hate Crime guidance. </w:t>
      </w:r>
    </w:p>
    <w:p w14:paraId="5E55A095" w14:textId="77777777" w:rsidR="00723DE0" w:rsidRPr="004B362C" w:rsidRDefault="00723DE0" w:rsidP="00394E8C">
      <w:pPr>
        <w:rPr>
          <w:rFonts w:ascii="Arial" w:hAnsi="Arial" w:cs="Arial"/>
          <w:sz w:val="24"/>
          <w:szCs w:val="24"/>
        </w:rPr>
      </w:pPr>
    </w:p>
    <w:p w14:paraId="5C7289C2" w14:textId="32CCBB51" w:rsidR="00420128" w:rsidRPr="004B362C" w:rsidRDefault="00420128" w:rsidP="00394E8C">
      <w:pPr>
        <w:rPr>
          <w:rFonts w:ascii="Arial" w:hAnsi="Arial" w:cs="Arial"/>
          <w:b/>
          <w:bCs/>
          <w:sz w:val="24"/>
          <w:szCs w:val="24"/>
        </w:rPr>
      </w:pPr>
      <w:r w:rsidRPr="004B362C">
        <w:rPr>
          <w:rFonts w:ascii="Arial" w:hAnsi="Arial" w:cs="Arial"/>
          <w:b/>
          <w:bCs/>
          <w:sz w:val="24"/>
          <w:szCs w:val="24"/>
        </w:rPr>
        <w:t>D</w:t>
      </w:r>
      <w:r w:rsidR="00EB32C1" w:rsidRPr="004B362C">
        <w:rPr>
          <w:rFonts w:ascii="Arial" w:hAnsi="Arial" w:cs="Arial"/>
          <w:b/>
          <w:bCs/>
          <w:sz w:val="24"/>
          <w:szCs w:val="24"/>
        </w:rPr>
        <w:t>ecision</w:t>
      </w:r>
      <w:r w:rsidRPr="004B362C">
        <w:rPr>
          <w:rFonts w:ascii="Arial" w:hAnsi="Arial" w:cs="Arial"/>
          <w:b/>
          <w:bCs/>
          <w:sz w:val="24"/>
          <w:szCs w:val="24"/>
        </w:rPr>
        <w:t xml:space="preserve"> </w:t>
      </w:r>
      <w:r w:rsidR="00E93618" w:rsidRPr="004B362C">
        <w:rPr>
          <w:rFonts w:ascii="Arial" w:hAnsi="Arial" w:cs="Arial"/>
          <w:b/>
          <w:bCs/>
          <w:sz w:val="24"/>
          <w:szCs w:val="24"/>
        </w:rPr>
        <w:t xml:space="preserve">to record </w:t>
      </w:r>
      <w:r w:rsidR="00AF4B48" w:rsidRPr="004B362C">
        <w:rPr>
          <w:rFonts w:ascii="Arial" w:hAnsi="Arial" w:cs="Arial"/>
          <w:b/>
          <w:bCs/>
          <w:sz w:val="24"/>
          <w:szCs w:val="24"/>
        </w:rPr>
        <w:t>N</w:t>
      </w:r>
      <w:r w:rsidR="00EB32C1" w:rsidRPr="004B362C">
        <w:rPr>
          <w:rFonts w:ascii="Arial" w:hAnsi="Arial" w:cs="Arial"/>
          <w:b/>
          <w:bCs/>
          <w:sz w:val="24"/>
          <w:szCs w:val="24"/>
        </w:rPr>
        <w:t>on</w:t>
      </w:r>
      <w:r w:rsidR="00AF4B48" w:rsidRPr="004B362C">
        <w:rPr>
          <w:rFonts w:ascii="Arial" w:hAnsi="Arial" w:cs="Arial"/>
          <w:b/>
          <w:bCs/>
          <w:sz w:val="24"/>
          <w:szCs w:val="24"/>
        </w:rPr>
        <w:t>-</w:t>
      </w:r>
      <w:r w:rsidRPr="004B362C">
        <w:rPr>
          <w:rFonts w:ascii="Arial" w:hAnsi="Arial" w:cs="Arial"/>
          <w:b/>
          <w:bCs/>
          <w:sz w:val="24"/>
          <w:szCs w:val="24"/>
        </w:rPr>
        <w:t>C</w:t>
      </w:r>
      <w:r w:rsidR="00EB32C1" w:rsidRPr="004B362C">
        <w:rPr>
          <w:rFonts w:ascii="Arial" w:hAnsi="Arial" w:cs="Arial"/>
          <w:b/>
          <w:bCs/>
          <w:sz w:val="24"/>
          <w:szCs w:val="24"/>
        </w:rPr>
        <w:t>rime</w:t>
      </w:r>
      <w:r w:rsidRPr="004B362C">
        <w:rPr>
          <w:rFonts w:ascii="Arial" w:hAnsi="Arial" w:cs="Arial"/>
          <w:b/>
          <w:bCs/>
          <w:sz w:val="24"/>
          <w:szCs w:val="24"/>
        </w:rPr>
        <w:t xml:space="preserve"> H</w:t>
      </w:r>
      <w:r w:rsidR="00EB32C1" w:rsidRPr="004B362C">
        <w:rPr>
          <w:rFonts w:ascii="Arial" w:hAnsi="Arial" w:cs="Arial"/>
          <w:b/>
          <w:bCs/>
          <w:sz w:val="24"/>
          <w:szCs w:val="24"/>
        </w:rPr>
        <w:t>ate</w:t>
      </w:r>
      <w:r w:rsidRPr="004B362C">
        <w:rPr>
          <w:rFonts w:ascii="Arial" w:hAnsi="Arial" w:cs="Arial"/>
          <w:b/>
          <w:bCs/>
          <w:sz w:val="24"/>
          <w:szCs w:val="24"/>
        </w:rPr>
        <w:t xml:space="preserve"> I</w:t>
      </w:r>
      <w:r w:rsidR="00EB32C1" w:rsidRPr="004B362C">
        <w:rPr>
          <w:rFonts w:ascii="Arial" w:hAnsi="Arial" w:cs="Arial"/>
          <w:b/>
          <w:bCs/>
          <w:sz w:val="24"/>
          <w:szCs w:val="24"/>
        </w:rPr>
        <w:t>ncidents</w:t>
      </w:r>
    </w:p>
    <w:p w14:paraId="751A55C8" w14:textId="77777777" w:rsidR="008576E1" w:rsidRPr="004B362C" w:rsidRDefault="008576E1" w:rsidP="00394E8C">
      <w:pPr>
        <w:rPr>
          <w:rFonts w:ascii="Arial" w:hAnsi="Arial" w:cs="Arial"/>
          <w:color w:val="000000"/>
          <w:spacing w:val="3"/>
          <w:sz w:val="24"/>
          <w:szCs w:val="24"/>
        </w:rPr>
      </w:pPr>
    </w:p>
    <w:p w14:paraId="742FB434" w14:textId="054C8774" w:rsidR="007C2D1D" w:rsidRPr="004B362C" w:rsidRDefault="007C2D1D" w:rsidP="00394E8C">
      <w:pPr>
        <w:rPr>
          <w:rFonts w:ascii="Arial" w:hAnsi="Arial" w:cs="Arial"/>
          <w:color w:val="000000"/>
          <w:spacing w:val="3"/>
          <w:sz w:val="24"/>
          <w:szCs w:val="24"/>
        </w:rPr>
      </w:pPr>
      <w:r w:rsidRPr="004B362C">
        <w:rPr>
          <w:rFonts w:ascii="Arial" w:hAnsi="Arial" w:cs="Arial"/>
          <w:sz w:val="24"/>
          <w:szCs w:val="24"/>
        </w:rPr>
        <w:t>Recognising that NCHIs are not crimes, recording allows police to identify people who may be vulnerable in society, including repeat victims. It enables police to monitor for escalation and community tensions and to help inform policing approaches and styles and drive community engagement. </w:t>
      </w:r>
    </w:p>
    <w:p w14:paraId="429D3A1F" w14:textId="77777777" w:rsidR="007C2D1D" w:rsidRPr="004B362C" w:rsidRDefault="007C2D1D" w:rsidP="00394E8C">
      <w:pPr>
        <w:rPr>
          <w:rFonts w:ascii="Arial" w:hAnsi="Arial" w:cs="Arial"/>
          <w:color w:val="000000"/>
          <w:spacing w:val="3"/>
          <w:sz w:val="24"/>
          <w:szCs w:val="24"/>
        </w:rPr>
      </w:pPr>
    </w:p>
    <w:p w14:paraId="311BC9E5" w14:textId="001B308B" w:rsidR="00394E8C" w:rsidRPr="004B362C" w:rsidRDefault="00AB27AA" w:rsidP="00394E8C">
      <w:pPr>
        <w:rPr>
          <w:rFonts w:ascii="Arial" w:hAnsi="Arial" w:cs="Arial"/>
          <w:color w:val="000000"/>
          <w:spacing w:val="3"/>
          <w:sz w:val="24"/>
          <w:szCs w:val="24"/>
        </w:rPr>
      </w:pPr>
      <w:r w:rsidRPr="004B362C">
        <w:rPr>
          <w:rFonts w:ascii="Arial" w:hAnsi="Arial" w:cs="Arial"/>
          <w:color w:val="000000"/>
          <w:spacing w:val="3"/>
          <w:sz w:val="24"/>
          <w:szCs w:val="24"/>
        </w:rPr>
        <w:t>I</w:t>
      </w:r>
      <w:r w:rsidR="00394E8C" w:rsidRPr="004B362C">
        <w:rPr>
          <w:rFonts w:ascii="Arial" w:hAnsi="Arial" w:cs="Arial"/>
          <w:color w:val="000000"/>
          <w:spacing w:val="3"/>
          <w:sz w:val="24"/>
          <w:szCs w:val="24"/>
        </w:rPr>
        <w:t xml:space="preserve">t is important to note that not all incidents </w:t>
      </w:r>
      <w:r w:rsidR="008E4DA8" w:rsidRPr="004B362C">
        <w:rPr>
          <w:rFonts w:ascii="Arial" w:hAnsi="Arial" w:cs="Arial"/>
          <w:color w:val="000000"/>
          <w:spacing w:val="3"/>
          <w:sz w:val="24"/>
          <w:szCs w:val="24"/>
        </w:rPr>
        <w:t xml:space="preserve">perceived by the reporter </w:t>
      </w:r>
      <w:r w:rsidR="00394E8C" w:rsidRPr="004B362C">
        <w:rPr>
          <w:rFonts w:ascii="Arial" w:hAnsi="Arial" w:cs="Arial"/>
          <w:color w:val="000000"/>
          <w:spacing w:val="3"/>
          <w:sz w:val="24"/>
          <w:szCs w:val="24"/>
        </w:rPr>
        <w:t>as being motivated by hostility or</w:t>
      </w:r>
      <w:r w:rsidRPr="004B362C">
        <w:rPr>
          <w:rFonts w:ascii="Arial" w:hAnsi="Arial" w:cs="Arial"/>
          <w:color w:val="000000"/>
          <w:spacing w:val="3"/>
          <w:sz w:val="24"/>
          <w:szCs w:val="24"/>
        </w:rPr>
        <w:t xml:space="preserve"> prejudice</w:t>
      </w:r>
      <w:r w:rsidR="00FF6D9D" w:rsidRPr="004B362C">
        <w:rPr>
          <w:rFonts w:ascii="Arial" w:hAnsi="Arial" w:cs="Arial"/>
          <w:color w:val="000000"/>
          <w:spacing w:val="3"/>
          <w:sz w:val="24"/>
          <w:szCs w:val="24"/>
          <w:vertAlign w:val="superscript"/>
        </w:rPr>
        <w:t>1</w:t>
      </w:r>
      <w:r w:rsidR="008E4DA8" w:rsidRPr="004B362C">
        <w:rPr>
          <w:rFonts w:ascii="Arial" w:hAnsi="Arial" w:cs="Arial"/>
          <w:color w:val="000000"/>
          <w:spacing w:val="3"/>
          <w:sz w:val="24"/>
          <w:szCs w:val="24"/>
        </w:rPr>
        <w:t xml:space="preserve"> </w:t>
      </w:r>
      <w:r w:rsidR="00F34987" w:rsidRPr="004B362C">
        <w:rPr>
          <w:rFonts w:ascii="Arial" w:hAnsi="Arial" w:cs="Arial"/>
          <w:color w:val="000000"/>
          <w:spacing w:val="3"/>
          <w:sz w:val="24"/>
          <w:szCs w:val="24"/>
        </w:rPr>
        <w:t>will</w:t>
      </w:r>
      <w:r w:rsidR="00394E8C" w:rsidRPr="004B362C">
        <w:rPr>
          <w:rFonts w:ascii="Arial" w:hAnsi="Arial" w:cs="Arial"/>
          <w:color w:val="000000"/>
          <w:spacing w:val="3"/>
          <w:sz w:val="24"/>
          <w:szCs w:val="24"/>
        </w:rPr>
        <w:t xml:space="preserve"> meet the thr</w:t>
      </w:r>
      <w:r w:rsidR="008E4DA8" w:rsidRPr="004B362C">
        <w:rPr>
          <w:rFonts w:ascii="Arial" w:hAnsi="Arial" w:cs="Arial"/>
          <w:color w:val="000000"/>
          <w:spacing w:val="3"/>
          <w:sz w:val="24"/>
          <w:szCs w:val="24"/>
        </w:rPr>
        <w:t>eshold for recording</w:t>
      </w:r>
      <w:r w:rsidR="00C91595" w:rsidRPr="004B362C">
        <w:rPr>
          <w:rFonts w:ascii="Arial" w:hAnsi="Arial" w:cs="Arial"/>
          <w:color w:val="000000"/>
          <w:spacing w:val="3"/>
          <w:sz w:val="24"/>
          <w:szCs w:val="24"/>
        </w:rPr>
        <w:t xml:space="preserve"> a </w:t>
      </w:r>
      <w:r w:rsidR="002E29A1" w:rsidRPr="004B362C">
        <w:rPr>
          <w:rFonts w:ascii="Arial" w:hAnsi="Arial" w:cs="Arial"/>
          <w:color w:val="000000"/>
          <w:spacing w:val="3"/>
          <w:sz w:val="24"/>
          <w:szCs w:val="24"/>
        </w:rPr>
        <w:t>N</w:t>
      </w:r>
      <w:r w:rsidR="00C91595" w:rsidRPr="004B362C">
        <w:rPr>
          <w:rFonts w:ascii="Arial" w:hAnsi="Arial" w:cs="Arial"/>
          <w:color w:val="000000"/>
          <w:spacing w:val="3"/>
          <w:sz w:val="24"/>
          <w:szCs w:val="24"/>
        </w:rPr>
        <w:t>on-</w:t>
      </w:r>
      <w:r w:rsidR="002E29A1" w:rsidRPr="004B362C">
        <w:rPr>
          <w:rFonts w:ascii="Arial" w:hAnsi="Arial" w:cs="Arial"/>
          <w:color w:val="000000"/>
          <w:spacing w:val="3"/>
          <w:sz w:val="24"/>
          <w:szCs w:val="24"/>
        </w:rPr>
        <w:t>C</w:t>
      </w:r>
      <w:r w:rsidR="00C91595" w:rsidRPr="004B362C">
        <w:rPr>
          <w:rFonts w:ascii="Arial" w:hAnsi="Arial" w:cs="Arial"/>
          <w:color w:val="000000"/>
          <w:spacing w:val="3"/>
          <w:sz w:val="24"/>
          <w:szCs w:val="24"/>
        </w:rPr>
        <w:t>rime Hate Incident</w:t>
      </w:r>
      <w:r w:rsidR="00394E8C" w:rsidRPr="004B362C">
        <w:rPr>
          <w:rFonts w:ascii="Arial" w:hAnsi="Arial" w:cs="Arial"/>
          <w:color w:val="000000"/>
          <w:spacing w:val="3"/>
          <w:sz w:val="24"/>
          <w:szCs w:val="24"/>
        </w:rPr>
        <w:t>.</w:t>
      </w:r>
    </w:p>
    <w:p w14:paraId="121D17AF" w14:textId="77777777" w:rsidR="00AB27AA" w:rsidRPr="004B362C" w:rsidRDefault="00AB27AA" w:rsidP="00394E8C">
      <w:pPr>
        <w:rPr>
          <w:rFonts w:ascii="Arial" w:hAnsi="Arial" w:cs="Arial"/>
          <w:color w:val="000000"/>
          <w:spacing w:val="3"/>
          <w:sz w:val="24"/>
          <w:szCs w:val="24"/>
        </w:rPr>
      </w:pPr>
    </w:p>
    <w:p w14:paraId="1C49880C" w14:textId="75F3549F" w:rsidR="00896058" w:rsidRPr="004B362C" w:rsidRDefault="00896058" w:rsidP="00394E8C">
      <w:pPr>
        <w:rPr>
          <w:rFonts w:ascii="Arial" w:hAnsi="Arial" w:cs="Arial"/>
          <w:color w:val="000000"/>
          <w:spacing w:val="3"/>
          <w:sz w:val="24"/>
          <w:szCs w:val="24"/>
        </w:rPr>
      </w:pPr>
      <w:r w:rsidRPr="004B362C">
        <w:rPr>
          <w:rFonts w:ascii="Arial" w:hAnsi="Arial" w:cs="Arial"/>
          <w:color w:val="000000"/>
          <w:spacing w:val="3"/>
          <w:sz w:val="24"/>
          <w:szCs w:val="24"/>
        </w:rPr>
        <w:t>When an incident is perceived by the reporter to be motivated by hostility or prejudice</w:t>
      </w:r>
      <w:r w:rsidRPr="004B362C">
        <w:rPr>
          <w:rFonts w:ascii="Arial" w:hAnsi="Arial" w:cs="Arial"/>
          <w:color w:val="000000"/>
          <w:spacing w:val="3"/>
          <w:sz w:val="24"/>
          <w:szCs w:val="24"/>
          <w:vertAlign w:val="superscript"/>
        </w:rPr>
        <w:t>1</w:t>
      </w:r>
      <w:r w:rsidR="00A12911" w:rsidRPr="004B362C">
        <w:rPr>
          <w:rFonts w:ascii="Arial" w:hAnsi="Arial" w:cs="Arial"/>
          <w:color w:val="000000"/>
          <w:spacing w:val="3"/>
          <w:sz w:val="24"/>
          <w:szCs w:val="24"/>
        </w:rPr>
        <w:t xml:space="preserve">, then </w:t>
      </w:r>
      <w:r w:rsidRPr="004B362C">
        <w:rPr>
          <w:rFonts w:ascii="Arial" w:hAnsi="Arial" w:cs="Arial"/>
          <w:color w:val="000000"/>
          <w:spacing w:val="3"/>
          <w:sz w:val="24"/>
          <w:szCs w:val="24"/>
        </w:rPr>
        <w:t>both of the following two principles must apply for the incident to be recorded as a Non-Crime Hate Incident:</w:t>
      </w:r>
    </w:p>
    <w:p w14:paraId="44FB99DC" w14:textId="77777777" w:rsidR="00394E8C" w:rsidRPr="004B362C" w:rsidRDefault="00394E8C" w:rsidP="00394E8C">
      <w:pPr>
        <w:rPr>
          <w:rFonts w:ascii="Arial" w:hAnsi="Arial" w:cs="Arial"/>
          <w:color w:val="000000"/>
          <w:spacing w:val="3"/>
          <w:sz w:val="24"/>
          <w:szCs w:val="24"/>
        </w:rPr>
      </w:pPr>
    </w:p>
    <w:p w14:paraId="034A5DD0" w14:textId="14780A44" w:rsidR="00394E8C" w:rsidRPr="004B362C" w:rsidRDefault="00394E8C" w:rsidP="00394E8C">
      <w:pPr>
        <w:pStyle w:val="ListParagraph"/>
        <w:numPr>
          <w:ilvl w:val="0"/>
          <w:numId w:val="1"/>
        </w:numPr>
        <w:rPr>
          <w:rFonts w:ascii="Arial" w:hAnsi="Arial" w:cs="Arial"/>
          <w:color w:val="000000"/>
          <w:spacing w:val="3"/>
          <w:sz w:val="24"/>
          <w:szCs w:val="24"/>
        </w:rPr>
      </w:pPr>
      <w:r w:rsidRPr="004B362C">
        <w:rPr>
          <w:rFonts w:ascii="Arial" w:hAnsi="Arial" w:cs="Arial"/>
          <w:color w:val="000000"/>
          <w:spacing w:val="3"/>
          <w:sz w:val="24"/>
          <w:szCs w:val="24"/>
        </w:rPr>
        <w:t>Would a reasonable person consider the rep</w:t>
      </w:r>
      <w:r w:rsidR="000031DA" w:rsidRPr="004B362C">
        <w:rPr>
          <w:rFonts w:ascii="Arial" w:hAnsi="Arial" w:cs="Arial"/>
          <w:color w:val="000000"/>
          <w:spacing w:val="3"/>
          <w:sz w:val="24"/>
          <w:szCs w:val="24"/>
        </w:rPr>
        <w:t xml:space="preserve">ort to be motivated </w:t>
      </w:r>
      <w:r w:rsidR="0021787B" w:rsidRPr="004B362C">
        <w:rPr>
          <w:rFonts w:ascii="Arial" w:hAnsi="Arial" w:cs="Arial"/>
          <w:color w:val="000000"/>
          <w:spacing w:val="3"/>
          <w:sz w:val="24"/>
          <w:szCs w:val="24"/>
        </w:rPr>
        <w:t xml:space="preserve">by </w:t>
      </w:r>
      <w:r w:rsidR="000031DA" w:rsidRPr="004B362C">
        <w:rPr>
          <w:rFonts w:ascii="Arial" w:hAnsi="Arial" w:cs="Arial"/>
          <w:color w:val="000000"/>
          <w:spacing w:val="3"/>
          <w:sz w:val="24"/>
          <w:szCs w:val="24"/>
        </w:rPr>
        <w:t>hostility or prejudice</w:t>
      </w:r>
      <w:r w:rsidR="00961795" w:rsidRPr="004B362C">
        <w:rPr>
          <w:rFonts w:ascii="Arial" w:hAnsi="Arial" w:cs="Arial"/>
          <w:color w:val="000000"/>
          <w:spacing w:val="3"/>
          <w:sz w:val="24"/>
          <w:szCs w:val="24"/>
          <w:vertAlign w:val="superscript"/>
        </w:rPr>
        <w:t>1</w:t>
      </w:r>
      <w:r w:rsidR="00AF4B48" w:rsidRPr="004B362C">
        <w:rPr>
          <w:rFonts w:ascii="Arial" w:hAnsi="Arial" w:cs="Arial"/>
          <w:color w:val="000000"/>
          <w:spacing w:val="3"/>
          <w:sz w:val="24"/>
          <w:szCs w:val="24"/>
        </w:rPr>
        <w:t xml:space="preserve"> towards</w:t>
      </w:r>
      <w:r w:rsidRPr="004B362C">
        <w:rPr>
          <w:rFonts w:ascii="Arial" w:hAnsi="Arial" w:cs="Arial"/>
          <w:color w:val="000000"/>
          <w:spacing w:val="3"/>
          <w:sz w:val="24"/>
          <w:szCs w:val="24"/>
        </w:rPr>
        <w:t xml:space="preserve"> </w:t>
      </w:r>
      <w:r w:rsidR="000031DA" w:rsidRPr="004B362C">
        <w:rPr>
          <w:rFonts w:ascii="Arial" w:hAnsi="Arial" w:cs="Arial"/>
          <w:color w:val="000000"/>
          <w:spacing w:val="3"/>
          <w:sz w:val="24"/>
          <w:szCs w:val="24"/>
        </w:rPr>
        <w:t xml:space="preserve">one or more </w:t>
      </w:r>
      <w:r w:rsidRPr="004B362C">
        <w:rPr>
          <w:rFonts w:ascii="Arial" w:hAnsi="Arial" w:cs="Arial"/>
          <w:color w:val="000000"/>
          <w:spacing w:val="3"/>
          <w:sz w:val="24"/>
          <w:szCs w:val="24"/>
        </w:rPr>
        <w:t>characteristic</w:t>
      </w:r>
      <w:r w:rsidR="000031DA" w:rsidRPr="004B362C">
        <w:rPr>
          <w:rFonts w:ascii="Arial" w:hAnsi="Arial" w:cs="Arial"/>
          <w:color w:val="000000"/>
          <w:spacing w:val="3"/>
          <w:sz w:val="24"/>
          <w:szCs w:val="24"/>
        </w:rPr>
        <w:t>s protected within the legislation</w:t>
      </w:r>
      <w:r w:rsidRPr="004B362C">
        <w:rPr>
          <w:rFonts w:ascii="Arial" w:hAnsi="Arial" w:cs="Arial"/>
          <w:color w:val="000000"/>
          <w:spacing w:val="3"/>
          <w:sz w:val="24"/>
          <w:szCs w:val="24"/>
        </w:rPr>
        <w:t>?</w:t>
      </w:r>
    </w:p>
    <w:p w14:paraId="2A77E414" w14:textId="21064D62" w:rsidR="00F578BD" w:rsidRPr="004B362C" w:rsidRDefault="00F578BD" w:rsidP="00F578BD">
      <w:pPr>
        <w:pStyle w:val="ListParagraph"/>
        <w:numPr>
          <w:ilvl w:val="0"/>
          <w:numId w:val="1"/>
        </w:numPr>
        <w:spacing w:line="360" w:lineRule="auto"/>
        <w:contextualSpacing w:val="0"/>
        <w:rPr>
          <w:rFonts w:ascii="Arial" w:hAnsi="Arial" w:cs="Arial"/>
          <w:color w:val="000000"/>
          <w:spacing w:val="3"/>
          <w:sz w:val="24"/>
          <w:szCs w:val="24"/>
        </w:rPr>
      </w:pPr>
      <w:r w:rsidRPr="004B362C">
        <w:rPr>
          <w:rFonts w:ascii="Arial" w:hAnsi="Arial" w:cs="Arial"/>
          <w:color w:val="000000"/>
          <w:spacing w:val="3"/>
          <w:sz w:val="24"/>
          <w:szCs w:val="24"/>
        </w:rPr>
        <w:t xml:space="preserve">Does it have a </w:t>
      </w:r>
      <w:r w:rsidR="00CB2F2E" w:rsidRPr="004B362C">
        <w:rPr>
          <w:rFonts w:ascii="Arial" w:hAnsi="Arial" w:cs="Arial"/>
          <w:color w:val="000000"/>
          <w:spacing w:val="3"/>
          <w:sz w:val="24"/>
          <w:szCs w:val="24"/>
        </w:rPr>
        <w:t>policing purpose</w:t>
      </w:r>
      <w:r w:rsidRPr="004B362C">
        <w:rPr>
          <w:rFonts w:ascii="Arial" w:hAnsi="Arial" w:cs="Arial"/>
          <w:color w:val="000000"/>
          <w:spacing w:val="3"/>
          <w:sz w:val="24"/>
          <w:szCs w:val="24"/>
        </w:rPr>
        <w:t>:</w:t>
      </w:r>
    </w:p>
    <w:p w14:paraId="1EF97364" w14:textId="68BCA419" w:rsidR="00F578BD" w:rsidRPr="004B362C" w:rsidRDefault="00F578BD" w:rsidP="00F578BD">
      <w:pPr>
        <w:pStyle w:val="ListParagraph"/>
        <w:numPr>
          <w:ilvl w:val="1"/>
          <w:numId w:val="1"/>
        </w:numPr>
        <w:spacing w:line="360" w:lineRule="auto"/>
        <w:contextualSpacing w:val="0"/>
        <w:rPr>
          <w:rFonts w:ascii="Arial" w:hAnsi="Arial" w:cs="Arial"/>
          <w:color w:val="000000"/>
          <w:spacing w:val="3"/>
          <w:sz w:val="24"/>
          <w:szCs w:val="24"/>
        </w:rPr>
      </w:pPr>
      <w:r w:rsidRPr="004B362C">
        <w:rPr>
          <w:rFonts w:ascii="Arial" w:hAnsi="Arial" w:cs="Arial"/>
          <w:color w:val="000000"/>
          <w:spacing w:val="3"/>
          <w:sz w:val="24"/>
          <w:szCs w:val="24"/>
        </w:rPr>
        <w:t xml:space="preserve">(a) protecting vulnerable people </w:t>
      </w:r>
    </w:p>
    <w:p w14:paraId="3964F6C2" w14:textId="77777777" w:rsidR="00F578BD" w:rsidRPr="004B362C" w:rsidRDefault="00F578BD" w:rsidP="00F578BD">
      <w:pPr>
        <w:pStyle w:val="ListParagraph"/>
        <w:numPr>
          <w:ilvl w:val="1"/>
          <w:numId w:val="1"/>
        </w:numPr>
        <w:spacing w:line="360" w:lineRule="auto"/>
        <w:contextualSpacing w:val="0"/>
        <w:rPr>
          <w:rFonts w:ascii="Arial" w:hAnsi="Arial" w:cs="Arial"/>
          <w:color w:val="000000"/>
          <w:spacing w:val="3"/>
          <w:sz w:val="24"/>
          <w:szCs w:val="24"/>
        </w:rPr>
      </w:pPr>
      <w:r w:rsidRPr="004B362C">
        <w:rPr>
          <w:rFonts w:ascii="Arial" w:hAnsi="Arial" w:cs="Arial"/>
          <w:color w:val="000000"/>
          <w:spacing w:val="3"/>
          <w:sz w:val="24"/>
          <w:szCs w:val="24"/>
        </w:rPr>
        <w:t xml:space="preserve">(b) protecting the rights of others </w:t>
      </w:r>
    </w:p>
    <w:p w14:paraId="486E116E" w14:textId="3AE68ABB" w:rsidR="00F578BD" w:rsidRPr="004B362C" w:rsidRDefault="00F578BD" w:rsidP="00F578BD">
      <w:pPr>
        <w:pStyle w:val="ListParagraph"/>
        <w:numPr>
          <w:ilvl w:val="1"/>
          <w:numId w:val="1"/>
        </w:numPr>
        <w:spacing w:line="360" w:lineRule="auto"/>
        <w:contextualSpacing w:val="0"/>
        <w:rPr>
          <w:rFonts w:ascii="Arial" w:hAnsi="Arial" w:cs="Arial"/>
          <w:color w:val="000000"/>
          <w:spacing w:val="3"/>
          <w:sz w:val="24"/>
          <w:szCs w:val="24"/>
        </w:rPr>
      </w:pPr>
      <w:r w:rsidRPr="004B362C">
        <w:rPr>
          <w:rFonts w:ascii="Arial" w:hAnsi="Arial" w:cs="Arial"/>
          <w:color w:val="000000"/>
          <w:spacing w:val="3"/>
          <w:sz w:val="24"/>
          <w:szCs w:val="24"/>
        </w:rPr>
        <w:t xml:space="preserve">(c) preventing crime </w:t>
      </w:r>
    </w:p>
    <w:p w14:paraId="2A11264D" w14:textId="77777777" w:rsidR="002E0671" w:rsidRPr="004B362C" w:rsidRDefault="002E0671" w:rsidP="00684E99">
      <w:pPr>
        <w:rPr>
          <w:rFonts w:ascii="Arial" w:hAnsi="Arial" w:cs="Arial"/>
          <w:color w:val="000000"/>
          <w:spacing w:val="3"/>
          <w:sz w:val="24"/>
          <w:szCs w:val="24"/>
        </w:rPr>
      </w:pPr>
    </w:p>
    <w:p w14:paraId="30184FC7" w14:textId="69F5BC30" w:rsidR="00684E99" w:rsidRPr="004B362C" w:rsidRDefault="00A12911" w:rsidP="00684E99">
      <w:pPr>
        <w:rPr>
          <w:rFonts w:ascii="Arial" w:hAnsi="Arial" w:cs="Arial"/>
          <w:color w:val="000000"/>
          <w:spacing w:val="3"/>
          <w:sz w:val="24"/>
          <w:szCs w:val="24"/>
        </w:rPr>
      </w:pPr>
      <w:r w:rsidRPr="004B362C">
        <w:rPr>
          <w:rFonts w:ascii="Arial" w:hAnsi="Arial" w:cs="Arial"/>
          <w:color w:val="000000"/>
          <w:spacing w:val="3"/>
          <w:sz w:val="24"/>
          <w:szCs w:val="24"/>
        </w:rPr>
        <w:t xml:space="preserve">All incidents </w:t>
      </w:r>
      <w:r w:rsidR="007C5F22" w:rsidRPr="004B362C">
        <w:rPr>
          <w:rFonts w:ascii="Arial" w:hAnsi="Arial" w:cs="Arial"/>
          <w:color w:val="000000"/>
          <w:spacing w:val="3"/>
          <w:sz w:val="24"/>
          <w:szCs w:val="24"/>
        </w:rPr>
        <w:t xml:space="preserve">assessed as meeting the principles detailed above </w:t>
      </w:r>
      <w:r w:rsidR="00684E99" w:rsidRPr="004B362C">
        <w:rPr>
          <w:rFonts w:ascii="Arial" w:hAnsi="Arial" w:cs="Arial"/>
          <w:color w:val="000000"/>
          <w:spacing w:val="3"/>
          <w:sz w:val="24"/>
          <w:szCs w:val="24"/>
        </w:rPr>
        <w:t xml:space="preserve">will be recorded </w:t>
      </w:r>
      <w:r w:rsidRPr="004B362C">
        <w:rPr>
          <w:rFonts w:ascii="Arial" w:hAnsi="Arial" w:cs="Arial"/>
          <w:color w:val="000000"/>
          <w:spacing w:val="3"/>
          <w:sz w:val="24"/>
          <w:szCs w:val="24"/>
        </w:rPr>
        <w:t xml:space="preserve">as a NCHI </w:t>
      </w:r>
      <w:r w:rsidR="00684E99" w:rsidRPr="004B362C">
        <w:rPr>
          <w:rFonts w:ascii="Arial" w:hAnsi="Arial" w:cs="Arial"/>
          <w:color w:val="000000"/>
          <w:spacing w:val="3"/>
          <w:sz w:val="24"/>
          <w:szCs w:val="24"/>
        </w:rPr>
        <w:t xml:space="preserve">on iVPD, </w:t>
      </w:r>
      <w:r w:rsidR="00684E99" w:rsidRPr="004B362C">
        <w:rPr>
          <w:rFonts w:ascii="Arial" w:hAnsi="Arial" w:cs="Arial"/>
          <w:sz w:val="24"/>
          <w:szCs w:val="24"/>
        </w:rPr>
        <w:t xml:space="preserve">any vulnerabilities </w:t>
      </w:r>
      <w:r w:rsidR="002E0671" w:rsidRPr="004B362C">
        <w:rPr>
          <w:rFonts w:ascii="Arial" w:hAnsi="Arial" w:cs="Arial"/>
          <w:sz w:val="24"/>
          <w:szCs w:val="24"/>
        </w:rPr>
        <w:t xml:space="preserve">identified </w:t>
      </w:r>
      <w:r w:rsidR="00684E99" w:rsidRPr="004B362C">
        <w:rPr>
          <w:rFonts w:ascii="Arial" w:hAnsi="Arial" w:cs="Arial"/>
          <w:sz w:val="24"/>
          <w:szCs w:val="24"/>
        </w:rPr>
        <w:t xml:space="preserve">should be clearly articulated </w:t>
      </w:r>
      <w:r w:rsidR="002E0671" w:rsidRPr="004B362C">
        <w:rPr>
          <w:rFonts w:ascii="Arial" w:hAnsi="Arial" w:cs="Arial"/>
          <w:sz w:val="24"/>
          <w:szCs w:val="24"/>
        </w:rPr>
        <w:t xml:space="preserve">within the description of events </w:t>
      </w:r>
      <w:r w:rsidR="00684E99" w:rsidRPr="004B362C">
        <w:rPr>
          <w:rFonts w:ascii="Arial" w:hAnsi="Arial" w:cs="Arial"/>
          <w:sz w:val="24"/>
          <w:szCs w:val="24"/>
        </w:rPr>
        <w:t>to ensure the appropriate support can be provided.</w:t>
      </w:r>
      <w:r w:rsidR="00684E99" w:rsidRPr="004B362C">
        <w:rPr>
          <w:rFonts w:ascii="Arial" w:hAnsi="Arial" w:cs="Arial"/>
          <w:color w:val="000000"/>
          <w:spacing w:val="3"/>
          <w:sz w:val="24"/>
          <w:szCs w:val="24"/>
        </w:rPr>
        <w:t xml:space="preserve">  </w:t>
      </w:r>
    </w:p>
    <w:p w14:paraId="068ACAAD" w14:textId="77777777" w:rsidR="00684E99" w:rsidRPr="004B362C" w:rsidRDefault="00684E99" w:rsidP="00394E8C">
      <w:pPr>
        <w:rPr>
          <w:rFonts w:ascii="Arial" w:hAnsi="Arial" w:cs="Arial"/>
          <w:color w:val="000000"/>
          <w:spacing w:val="3"/>
          <w:sz w:val="24"/>
          <w:szCs w:val="24"/>
        </w:rPr>
      </w:pPr>
    </w:p>
    <w:p w14:paraId="5162CFD0" w14:textId="073A2F95" w:rsidR="00E762ED" w:rsidRPr="004B362C" w:rsidRDefault="00E762ED" w:rsidP="00394E8C">
      <w:pPr>
        <w:rPr>
          <w:rFonts w:ascii="Arial" w:hAnsi="Arial" w:cs="Arial"/>
          <w:color w:val="000000"/>
          <w:spacing w:val="3"/>
          <w:sz w:val="24"/>
          <w:szCs w:val="24"/>
        </w:rPr>
      </w:pPr>
      <w:r w:rsidRPr="004B362C">
        <w:rPr>
          <w:rFonts w:ascii="Arial" w:hAnsi="Arial" w:cs="Arial"/>
          <w:color w:val="000000"/>
          <w:spacing w:val="3"/>
          <w:sz w:val="24"/>
          <w:szCs w:val="24"/>
        </w:rPr>
        <w:lastRenderedPageBreak/>
        <w:t xml:space="preserve">Applying a proportionate, lawful, accountable, necessary, and ethical (PLANE) </w:t>
      </w:r>
      <w:r w:rsidR="00C015BE" w:rsidRPr="004B362C">
        <w:rPr>
          <w:rFonts w:ascii="Arial" w:hAnsi="Arial" w:cs="Arial"/>
          <w:color w:val="000000"/>
          <w:spacing w:val="3"/>
          <w:sz w:val="24"/>
          <w:szCs w:val="24"/>
        </w:rPr>
        <w:t xml:space="preserve">approach, </w:t>
      </w:r>
      <w:r w:rsidR="007D2A0C" w:rsidRPr="004B362C">
        <w:rPr>
          <w:rFonts w:ascii="Arial" w:hAnsi="Arial" w:cs="Arial"/>
          <w:color w:val="000000"/>
          <w:spacing w:val="3"/>
          <w:sz w:val="24"/>
          <w:szCs w:val="24"/>
        </w:rPr>
        <w:t xml:space="preserve">along with assessing the right to </w:t>
      </w:r>
      <w:r w:rsidR="00CB2F2E" w:rsidRPr="004B362C">
        <w:rPr>
          <w:rFonts w:ascii="Arial" w:hAnsi="Arial" w:cs="Arial"/>
          <w:color w:val="000000"/>
          <w:spacing w:val="3"/>
          <w:sz w:val="24"/>
          <w:szCs w:val="24"/>
        </w:rPr>
        <w:t xml:space="preserve">freedom </w:t>
      </w:r>
      <w:r w:rsidR="007D2A0C" w:rsidRPr="004B362C">
        <w:rPr>
          <w:rFonts w:ascii="Arial" w:hAnsi="Arial" w:cs="Arial"/>
          <w:color w:val="000000"/>
          <w:spacing w:val="3"/>
          <w:sz w:val="24"/>
          <w:szCs w:val="24"/>
        </w:rPr>
        <w:t xml:space="preserve">of expression </w:t>
      </w:r>
      <w:r w:rsidRPr="004B362C">
        <w:rPr>
          <w:rFonts w:ascii="Arial" w:hAnsi="Arial" w:cs="Arial"/>
          <w:color w:val="000000"/>
          <w:spacing w:val="3"/>
          <w:sz w:val="24"/>
          <w:szCs w:val="24"/>
        </w:rPr>
        <w:t xml:space="preserve">will support </w:t>
      </w:r>
      <w:r w:rsidR="00B44916" w:rsidRPr="004B362C">
        <w:rPr>
          <w:rFonts w:ascii="Arial" w:hAnsi="Arial" w:cs="Arial"/>
          <w:color w:val="000000"/>
          <w:spacing w:val="3"/>
          <w:sz w:val="24"/>
          <w:szCs w:val="24"/>
        </w:rPr>
        <w:t>decision making and judgment.</w:t>
      </w:r>
    </w:p>
    <w:p w14:paraId="741F7F48" w14:textId="77777777" w:rsidR="00E762ED" w:rsidRPr="004B362C" w:rsidRDefault="00E762ED" w:rsidP="00394E8C">
      <w:pPr>
        <w:rPr>
          <w:rFonts w:ascii="Arial" w:hAnsi="Arial" w:cs="Arial"/>
          <w:color w:val="000000"/>
          <w:spacing w:val="3"/>
          <w:sz w:val="24"/>
          <w:szCs w:val="24"/>
        </w:rPr>
      </w:pPr>
    </w:p>
    <w:p w14:paraId="59A3CD3D" w14:textId="2FC70883" w:rsidR="00F578BD" w:rsidRPr="004B362C" w:rsidRDefault="00394E8C" w:rsidP="00F578BD">
      <w:pPr>
        <w:rPr>
          <w:rFonts w:ascii="Arial" w:hAnsi="Arial" w:cs="Arial"/>
          <w:color w:val="000000"/>
          <w:spacing w:val="3"/>
          <w:sz w:val="24"/>
          <w:szCs w:val="24"/>
        </w:rPr>
      </w:pPr>
      <w:r w:rsidRPr="004B362C">
        <w:rPr>
          <w:rFonts w:ascii="Arial" w:hAnsi="Arial" w:cs="Arial"/>
          <w:color w:val="000000"/>
          <w:spacing w:val="3"/>
          <w:sz w:val="24"/>
          <w:szCs w:val="24"/>
        </w:rPr>
        <w:t xml:space="preserve">It is acknowledged that the decision to record is subjective and differing contexts may lead to </w:t>
      </w:r>
      <w:r w:rsidR="00AF1559" w:rsidRPr="004B362C">
        <w:rPr>
          <w:rFonts w:ascii="Arial" w:hAnsi="Arial" w:cs="Arial"/>
          <w:color w:val="000000"/>
          <w:spacing w:val="3"/>
          <w:sz w:val="24"/>
          <w:szCs w:val="24"/>
        </w:rPr>
        <w:t>different</w:t>
      </w:r>
      <w:r w:rsidRPr="004B362C">
        <w:rPr>
          <w:rFonts w:ascii="Arial" w:hAnsi="Arial" w:cs="Arial"/>
          <w:color w:val="000000"/>
          <w:spacing w:val="3"/>
          <w:sz w:val="24"/>
          <w:szCs w:val="24"/>
        </w:rPr>
        <w:t xml:space="preserve"> decisions, however</w:t>
      </w:r>
      <w:r w:rsidR="00C015BE" w:rsidRPr="004B362C">
        <w:rPr>
          <w:rFonts w:ascii="Arial" w:hAnsi="Arial" w:cs="Arial"/>
          <w:color w:val="000000"/>
          <w:spacing w:val="3"/>
          <w:sz w:val="24"/>
          <w:szCs w:val="24"/>
        </w:rPr>
        <w:t>,</w:t>
      </w:r>
      <w:r w:rsidRPr="004B362C">
        <w:rPr>
          <w:rFonts w:ascii="Arial" w:hAnsi="Arial" w:cs="Arial"/>
          <w:color w:val="000000"/>
          <w:spacing w:val="3"/>
          <w:sz w:val="24"/>
          <w:szCs w:val="24"/>
        </w:rPr>
        <w:t xml:space="preserve"> consistency is achieved through the consideration of the principles detailed above.</w:t>
      </w:r>
    </w:p>
    <w:p w14:paraId="1061B9AE" w14:textId="77777777" w:rsidR="00A37C3A" w:rsidRPr="004B362C" w:rsidRDefault="00A37C3A" w:rsidP="00723DE0">
      <w:pPr>
        <w:rPr>
          <w:rFonts w:ascii="Arial" w:hAnsi="Arial" w:cs="Arial"/>
          <w:sz w:val="24"/>
          <w:szCs w:val="24"/>
        </w:rPr>
      </w:pPr>
    </w:p>
    <w:p w14:paraId="42078B16" w14:textId="0C455FB0" w:rsidR="00A37C3A" w:rsidRPr="004B362C" w:rsidRDefault="00A37C3A" w:rsidP="00723DE0">
      <w:pPr>
        <w:rPr>
          <w:rFonts w:ascii="Arial" w:hAnsi="Arial" w:cs="Arial"/>
          <w:sz w:val="24"/>
          <w:szCs w:val="24"/>
        </w:rPr>
      </w:pPr>
      <w:r w:rsidRPr="004B362C">
        <w:rPr>
          <w:rFonts w:ascii="Arial" w:hAnsi="Arial" w:cs="Arial"/>
          <w:sz w:val="24"/>
          <w:szCs w:val="24"/>
        </w:rPr>
        <w:t xml:space="preserve">The use of language is important; when submitting an NCHI Concern Report the terms ‘reporter’ and ‘other party’ should be used in the body of the report. </w:t>
      </w:r>
      <w:r w:rsidR="00F729E8" w:rsidRPr="004B362C">
        <w:rPr>
          <w:rFonts w:ascii="Arial" w:hAnsi="Arial" w:cs="Arial"/>
          <w:sz w:val="24"/>
          <w:szCs w:val="24"/>
        </w:rPr>
        <w:t xml:space="preserve">iVPD has limited nominal options, as such </w:t>
      </w:r>
      <w:r w:rsidRPr="004B362C">
        <w:rPr>
          <w:rFonts w:ascii="Arial" w:hAnsi="Arial" w:cs="Arial"/>
          <w:sz w:val="24"/>
          <w:szCs w:val="24"/>
        </w:rPr>
        <w:t>the reporter will be recorded as either an adult or child subject of concern</w:t>
      </w:r>
      <w:r w:rsidR="003612A2" w:rsidRPr="004B362C">
        <w:rPr>
          <w:rFonts w:ascii="Arial" w:hAnsi="Arial" w:cs="Arial"/>
          <w:sz w:val="24"/>
          <w:szCs w:val="24"/>
        </w:rPr>
        <w:t>.  When appropriate to record the</w:t>
      </w:r>
      <w:r w:rsidRPr="004B362C">
        <w:rPr>
          <w:rFonts w:ascii="Arial" w:hAnsi="Arial" w:cs="Arial"/>
          <w:sz w:val="24"/>
          <w:szCs w:val="24"/>
        </w:rPr>
        <w:t xml:space="preserve"> other party </w:t>
      </w:r>
      <w:r w:rsidR="003612A2" w:rsidRPr="004B362C">
        <w:rPr>
          <w:rFonts w:ascii="Arial" w:hAnsi="Arial" w:cs="Arial"/>
          <w:sz w:val="24"/>
          <w:szCs w:val="24"/>
        </w:rPr>
        <w:t xml:space="preserve">details, they will be </w:t>
      </w:r>
      <w:r w:rsidRPr="004B362C">
        <w:rPr>
          <w:rFonts w:ascii="Arial" w:hAnsi="Arial" w:cs="Arial"/>
          <w:sz w:val="24"/>
          <w:szCs w:val="24"/>
        </w:rPr>
        <w:t>recorded as a No Concern/Not Applicable, sub-category ‘other’ nominal on the associated Concern Report.</w:t>
      </w:r>
    </w:p>
    <w:p w14:paraId="3D47637F" w14:textId="77777777" w:rsidR="00F578BD" w:rsidRPr="004B362C" w:rsidRDefault="00F578BD" w:rsidP="00F578BD">
      <w:pPr>
        <w:rPr>
          <w:rFonts w:ascii="Arial" w:hAnsi="Arial" w:cs="Arial"/>
          <w:sz w:val="24"/>
          <w:szCs w:val="24"/>
        </w:rPr>
      </w:pPr>
    </w:p>
    <w:p w14:paraId="2A81CE1C" w14:textId="30E02BC7" w:rsidR="00420128" w:rsidRPr="004B362C" w:rsidRDefault="00563B03" w:rsidP="00F578BD">
      <w:pPr>
        <w:rPr>
          <w:rFonts w:ascii="Arial" w:hAnsi="Arial" w:cs="Arial"/>
          <w:sz w:val="24"/>
          <w:szCs w:val="24"/>
        </w:rPr>
      </w:pPr>
      <w:r w:rsidRPr="004B362C">
        <w:rPr>
          <w:rFonts w:ascii="Arial" w:hAnsi="Arial" w:cs="Arial"/>
          <w:sz w:val="24"/>
          <w:szCs w:val="24"/>
        </w:rPr>
        <w:t>T</w:t>
      </w:r>
      <w:r w:rsidR="007B0C0E" w:rsidRPr="004B362C">
        <w:rPr>
          <w:rFonts w:ascii="Arial" w:hAnsi="Arial" w:cs="Arial"/>
          <w:sz w:val="24"/>
          <w:szCs w:val="24"/>
        </w:rPr>
        <w:t xml:space="preserve">he </w:t>
      </w:r>
      <w:r w:rsidR="003A10E3" w:rsidRPr="004B362C">
        <w:rPr>
          <w:rFonts w:ascii="Arial" w:hAnsi="Arial" w:cs="Arial"/>
          <w:sz w:val="24"/>
          <w:szCs w:val="24"/>
        </w:rPr>
        <w:t xml:space="preserve">other party’s </w:t>
      </w:r>
      <w:r w:rsidR="007B0C0E" w:rsidRPr="004B362C">
        <w:rPr>
          <w:rFonts w:ascii="Arial" w:hAnsi="Arial" w:cs="Arial"/>
          <w:sz w:val="24"/>
          <w:szCs w:val="24"/>
        </w:rPr>
        <w:t>details will not be routinely recorded</w:t>
      </w:r>
      <w:r w:rsidR="00AF4B48" w:rsidRPr="004B362C">
        <w:rPr>
          <w:rFonts w:ascii="Arial" w:hAnsi="Arial" w:cs="Arial"/>
          <w:sz w:val="24"/>
          <w:szCs w:val="24"/>
        </w:rPr>
        <w:t>. T</w:t>
      </w:r>
      <w:r w:rsidR="004B7848" w:rsidRPr="004B362C">
        <w:rPr>
          <w:rFonts w:ascii="Arial" w:hAnsi="Arial" w:cs="Arial"/>
          <w:sz w:val="24"/>
          <w:szCs w:val="24"/>
        </w:rPr>
        <w:t xml:space="preserve">hey </w:t>
      </w:r>
      <w:r w:rsidR="00420128" w:rsidRPr="004B362C">
        <w:rPr>
          <w:rFonts w:ascii="Arial" w:hAnsi="Arial" w:cs="Arial"/>
          <w:sz w:val="24"/>
          <w:szCs w:val="24"/>
        </w:rPr>
        <w:t xml:space="preserve">should only be recorded in exceptional circumstances where there is </w:t>
      </w:r>
      <w:r w:rsidR="00C10AE8" w:rsidRPr="004B362C">
        <w:rPr>
          <w:rFonts w:ascii="Arial" w:hAnsi="Arial" w:cs="Arial"/>
          <w:color w:val="000000"/>
          <w:spacing w:val="3"/>
          <w:sz w:val="24"/>
          <w:szCs w:val="24"/>
        </w:rPr>
        <w:t>a real risk of significant har</w:t>
      </w:r>
      <w:r w:rsidR="0021787B" w:rsidRPr="004B362C">
        <w:rPr>
          <w:rFonts w:ascii="Arial" w:hAnsi="Arial" w:cs="Arial"/>
          <w:color w:val="000000"/>
          <w:spacing w:val="3"/>
          <w:sz w:val="24"/>
          <w:szCs w:val="24"/>
        </w:rPr>
        <w:t xml:space="preserve">m to individuals or groups who are protected by the legislation </w:t>
      </w:r>
      <w:r w:rsidR="00C10AE8" w:rsidRPr="004B362C">
        <w:rPr>
          <w:rFonts w:ascii="Arial" w:hAnsi="Arial" w:cs="Arial"/>
          <w:color w:val="000000"/>
          <w:spacing w:val="3"/>
          <w:sz w:val="24"/>
          <w:szCs w:val="24"/>
        </w:rPr>
        <w:t xml:space="preserve">and/or a real risk that a future criminal offence may be committed against </w:t>
      </w:r>
      <w:r w:rsidR="0021787B" w:rsidRPr="004B362C">
        <w:rPr>
          <w:rFonts w:ascii="Arial" w:hAnsi="Arial" w:cs="Arial"/>
          <w:color w:val="000000"/>
          <w:spacing w:val="3"/>
          <w:sz w:val="24"/>
          <w:szCs w:val="24"/>
        </w:rPr>
        <w:t xml:space="preserve">those </w:t>
      </w:r>
      <w:r w:rsidR="00C10AE8" w:rsidRPr="004B362C">
        <w:rPr>
          <w:rFonts w:ascii="Arial" w:hAnsi="Arial" w:cs="Arial"/>
          <w:color w:val="000000"/>
          <w:spacing w:val="3"/>
          <w:sz w:val="24"/>
          <w:szCs w:val="24"/>
        </w:rPr>
        <w:t>individuals or groups</w:t>
      </w:r>
      <w:r w:rsidR="00420128" w:rsidRPr="004B362C">
        <w:rPr>
          <w:rFonts w:ascii="Arial" w:hAnsi="Arial" w:cs="Arial"/>
          <w:sz w:val="24"/>
          <w:szCs w:val="24"/>
        </w:rPr>
        <w:t>.</w:t>
      </w:r>
    </w:p>
    <w:p w14:paraId="20A1CC28" w14:textId="77777777" w:rsidR="00723DE0" w:rsidRPr="004B362C" w:rsidRDefault="00723DE0" w:rsidP="00420128">
      <w:pPr>
        <w:rPr>
          <w:rFonts w:ascii="Arial" w:hAnsi="Arial" w:cs="Arial"/>
          <w:sz w:val="24"/>
          <w:szCs w:val="24"/>
        </w:rPr>
      </w:pPr>
    </w:p>
    <w:p w14:paraId="17BE9569" w14:textId="77777777" w:rsidR="00F729E8" w:rsidRPr="004B362C" w:rsidRDefault="00F729E8" w:rsidP="00420128">
      <w:pPr>
        <w:rPr>
          <w:rFonts w:ascii="Arial" w:hAnsi="Arial" w:cs="Arial"/>
          <w:sz w:val="24"/>
          <w:szCs w:val="24"/>
        </w:rPr>
      </w:pPr>
    </w:p>
    <w:p w14:paraId="411BEA85" w14:textId="77777777" w:rsidR="0021787B" w:rsidRPr="004B362C" w:rsidRDefault="0021787B">
      <w:pPr>
        <w:rPr>
          <w:rFonts w:ascii="Arial" w:hAnsi="Arial" w:cs="Arial"/>
          <w:b/>
          <w:bCs/>
          <w:sz w:val="24"/>
          <w:szCs w:val="24"/>
        </w:rPr>
      </w:pPr>
      <w:r w:rsidRPr="004B362C">
        <w:rPr>
          <w:rFonts w:ascii="Arial" w:hAnsi="Arial" w:cs="Arial"/>
          <w:b/>
          <w:bCs/>
          <w:sz w:val="24"/>
          <w:szCs w:val="24"/>
        </w:rPr>
        <w:t>Example</w:t>
      </w:r>
    </w:p>
    <w:p w14:paraId="6700D265" w14:textId="77777777" w:rsidR="0021787B" w:rsidRPr="004B362C" w:rsidRDefault="0021787B">
      <w:pPr>
        <w:rPr>
          <w:rFonts w:ascii="Arial" w:hAnsi="Arial" w:cs="Arial"/>
          <w:sz w:val="24"/>
          <w:szCs w:val="24"/>
        </w:rPr>
      </w:pPr>
    </w:p>
    <w:p w14:paraId="259463FB" w14:textId="77777777" w:rsidR="0021787B" w:rsidRPr="004B362C" w:rsidRDefault="0021787B" w:rsidP="0021787B">
      <w:pPr>
        <w:rPr>
          <w:rFonts w:ascii="Arial" w:hAnsi="Arial" w:cs="Arial"/>
          <w:sz w:val="24"/>
          <w:szCs w:val="24"/>
        </w:rPr>
      </w:pPr>
      <w:r w:rsidRPr="004B362C">
        <w:rPr>
          <w:rFonts w:ascii="Arial" w:hAnsi="Arial" w:cs="Arial"/>
          <w:sz w:val="24"/>
          <w:szCs w:val="24"/>
        </w:rPr>
        <w:t xml:space="preserve">A police officer is called to a neighbour dispute. An Asian Muslim woman reports an issue with her neighbour who is complaining about a fence. </w:t>
      </w:r>
    </w:p>
    <w:p w14:paraId="48CC4E41" w14:textId="77777777" w:rsidR="0021787B" w:rsidRPr="004B362C" w:rsidRDefault="0021787B" w:rsidP="0021787B">
      <w:pPr>
        <w:rPr>
          <w:rFonts w:ascii="Arial" w:hAnsi="Arial" w:cs="Arial"/>
          <w:sz w:val="24"/>
          <w:szCs w:val="24"/>
        </w:rPr>
      </w:pPr>
    </w:p>
    <w:p w14:paraId="60E2E4AF" w14:textId="52B911FF" w:rsidR="0021787B" w:rsidRPr="004B362C" w:rsidRDefault="0021787B" w:rsidP="0021787B">
      <w:pPr>
        <w:rPr>
          <w:rFonts w:ascii="Arial" w:hAnsi="Arial" w:cs="Arial"/>
          <w:sz w:val="24"/>
          <w:szCs w:val="24"/>
        </w:rPr>
      </w:pPr>
      <w:r w:rsidRPr="004B362C">
        <w:rPr>
          <w:rFonts w:ascii="Arial" w:hAnsi="Arial" w:cs="Arial"/>
          <w:sz w:val="24"/>
          <w:szCs w:val="24"/>
        </w:rPr>
        <w:t xml:space="preserve">During this he stated to her “this is typical of your lot”. She perceives this to show </w:t>
      </w:r>
      <w:r w:rsidR="00AF4B48" w:rsidRPr="004B362C">
        <w:rPr>
          <w:rFonts w:ascii="Arial" w:hAnsi="Arial" w:cs="Arial"/>
          <w:sz w:val="24"/>
          <w:szCs w:val="24"/>
        </w:rPr>
        <w:t xml:space="preserve">hostility </w:t>
      </w:r>
      <w:r w:rsidRPr="004B362C">
        <w:rPr>
          <w:rFonts w:ascii="Arial" w:hAnsi="Arial" w:cs="Arial"/>
          <w:sz w:val="24"/>
          <w:szCs w:val="24"/>
        </w:rPr>
        <w:t xml:space="preserve">towards her race and religion. She states he has made comments before </w:t>
      </w:r>
      <w:r w:rsidR="006E59B9" w:rsidRPr="004B362C">
        <w:rPr>
          <w:rFonts w:ascii="Arial" w:hAnsi="Arial" w:cs="Arial"/>
          <w:sz w:val="24"/>
          <w:szCs w:val="24"/>
        </w:rPr>
        <w:t xml:space="preserve">while </w:t>
      </w:r>
      <w:r w:rsidRPr="004B362C">
        <w:rPr>
          <w:rFonts w:ascii="Arial" w:hAnsi="Arial" w:cs="Arial"/>
          <w:sz w:val="24"/>
          <w:szCs w:val="24"/>
        </w:rPr>
        <w:t xml:space="preserve">out in his garden and at the car that include “this is what happens when they give our houses to asylum seekers,” “these people have been responsible for a lot of things.” </w:t>
      </w:r>
    </w:p>
    <w:p w14:paraId="7B6BFBF1" w14:textId="77777777" w:rsidR="0021787B" w:rsidRPr="004B362C" w:rsidRDefault="0021787B" w:rsidP="0021787B">
      <w:pPr>
        <w:rPr>
          <w:rFonts w:ascii="Arial" w:hAnsi="Arial" w:cs="Arial"/>
          <w:sz w:val="24"/>
          <w:szCs w:val="24"/>
        </w:rPr>
      </w:pPr>
    </w:p>
    <w:p w14:paraId="78AD3BBE" w14:textId="78E1DD0C" w:rsidR="0021787B" w:rsidRPr="004B362C" w:rsidRDefault="0021787B" w:rsidP="0021787B">
      <w:pPr>
        <w:rPr>
          <w:rFonts w:ascii="Arial" w:hAnsi="Arial" w:cs="Arial"/>
          <w:sz w:val="24"/>
          <w:szCs w:val="24"/>
        </w:rPr>
      </w:pPr>
      <w:r w:rsidRPr="004B362C">
        <w:rPr>
          <w:rFonts w:ascii="Arial" w:hAnsi="Arial" w:cs="Arial"/>
          <w:sz w:val="24"/>
          <w:szCs w:val="24"/>
        </w:rPr>
        <w:t xml:space="preserve">When police speak to </w:t>
      </w:r>
      <w:r w:rsidR="00EB32C1" w:rsidRPr="004B362C">
        <w:rPr>
          <w:rFonts w:ascii="Arial" w:hAnsi="Arial" w:cs="Arial"/>
          <w:sz w:val="24"/>
          <w:szCs w:val="24"/>
        </w:rPr>
        <w:t>him,</w:t>
      </w:r>
      <w:r w:rsidRPr="004B362C">
        <w:rPr>
          <w:rFonts w:ascii="Arial" w:hAnsi="Arial" w:cs="Arial"/>
          <w:sz w:val="24"/>
          <w:szCs w:val="24"/>
        </w:rPr>
        <w:t xml:space="preserve"> he appears very angry with strong o</w:t>
      </w:r>
      <w:r w:rsidR="004B7848" w:rsidRPr="004B362C">
        <w:rPr>
          <w:rFonts w:ascii="Arial" w:hAnsi="Arial" w:cs="Arial"/>
          <w:sz w:val="24"/>
          <w:szCs w:val="24"/>
        </w:rPr>
        <w:t>pinions</w:t>
      </w:r>
      <w:r w:rsidRPr="004B362C">
        <w:rPr>
          <w:rFonts w:ascii="Arial" w:hAnsi="Arial" w:cs="Arial"/>
          <w:sz w:val="24"/>
          <w:szCs w:val="24"/>
        </w:rPr>
        <w:t>. He appears to have issue with any neighbours who are black or Asian with a perception that they all must be asylum seekers. None of his conduct provides sufficien</w:t>
      </w:r>
      <w:r w:rsidR="00246F1D" w:rsidRPr="004B362C">
        <w:rPr>
          <w:rFonts w:ascii="Arial" w:hAnsi="Arial" w:cs="Arial"/>
          <w:sz w:val="24"/>
          <w:szCs w:val="24"/>
        </w:rPr>
        <w:t>cy</w:t>
      </w:r>
      <w:r w:rsidRPr="004B362C">
        <w:rPr>
          <w:rFonts w:ascii="Arial" w:hAnsi="Arial" w:cs="Arial"/>
          <w:sz w:val="24"/>
          <w:szCs w:val="24"/>
        </w:rPr>
        <w:t xml:space="preserve"> for essential elements of any crime. Police perceive that</w:t>
      </w:r>
      <w:r w:rsidR="00C015BE" w:rsidRPr="004B362C">
        <w:rPr>
          <w:rFonts w:ascii="Arial" w:hAnsi="Arial" w:cs="Arial"/>
          <w:sz w:val="24"/>
          <w:szCs w:val="24"/>
        </w:rPr>
        <w:t>,</w:t>
      </w:r>
      <w:r w:rsidRPr="004B362C">
        <w:rPr>
          <w:rFonts w:ascii="Arial" w:hAnsi="Arial" w:cs="Arial"/>
          <w:sz w:val="24"/>
          <w:szCs w:val="24"/>
        </w:rPr>
        <w:t xml:space="preserve"> due to his demeanour and views</w:t>
      </w:r>
      <w:r w:rsidR="00C015BE" w:rsidRPr="004B362C">
        <w:rPr>
          <w:rFonts w:ascii="Arial" w:hAnsi="Arial" w:cs="Arial"/>
          <w:sz w:val="24"/>
          <w:szCs w:val="24"/>
        </w:rPr>
        <w:t>,</w:t>
      </w:r>
      <w:r w:rsidRPr="004B362C">
        <w:rPr>
          <w:rFonts w:ascii="Arial" w:hAnsi="Arial" w:cs="Arial"/>
          <w:sz w:val="24"/>
          <w:szCs w:val="24"/>
        </w:rPr>
        <w:t xml:space="preserve"> there is a likelihood of </w:t>
      </w:r>
      <w:r w:rsidRPr="004B362C">
        <w:rPr>
          <w:rFonts w:ascii="Arial" w:hAnsi="Arial" w:cs="Arial"/>
          <w:spacing w:val="3"/>
          <w:sz w:val="24"/>
          <w:szCs w:val="24"/>
        </w:rPr>
        <w:t>real risk of significant harm to individuals or groups who are protected by the legislation and/or a real risk that a future criminal offence may be committed against those individuals or groups</w:t>
      </w:r>
      <w:r w:rsidRPr="004B362C">
        <w:rPr>
          <w:rFonts w:ascii="Arial" w:hAnsi="Arial" w:cs="Arial"/>
          <w:sz w:val="24"/>
          <w:szCs w:val="24"/>
        </w:rPr>
        <w:t xml:space="preserve">. </w:t>
      </w:r>
    </w:p>
    <w:p w14:paraId="28D9D725" w14:textId="77777777" w:rsidR="0021787B" w:rsidRPr="004B362C" w:rsidRDefault="0021787B" w:rsidP="0021787B">
      <w:pPr>
        <w:rPr>
          <w:rFonts w:ascii="Arial" w:hAnsi="Arial" w:cs="Arial"/>
          <w:sz w:val="24"/>
          <w:szCs w:val="24"/>
        </w:rPr>
      </w:pPr>
    </w:p>
    <w:p w14:paraId="481F684E" w14:textId="62DD1834" w:rsidR="0021787B" w:rsidRPr="004B362C" w:rsidRDefault="0021787B" w:rsidP="0021787B">
      <w:pPr>
        <w:rPr>
          <w:rFonts w:ascii="Arial" w:hAnsi="Arial" w:cs="Arial"/>
          <w:sz w:val="24"/>
          <w:szCs w:val="24"/>
        </w:rPr>
      </w:pPr>
      <w:r w:rsidRPr="004B362C">
        <w:rPr>
          <w:rFonts w:ascii="Arial" w:hAnsi="Arial" w:cs="Arial"/>
          <w:sz w:val="24"/>
          <w:szCs w:val="24"/>
        </w:rPr>
        <w:t>As such</w:t>
      </w:r>
      <w:r w:rsidR="00C015BE" w:rsidRPr="004B362C">
        <w:rPr>
          <w:rFonts w:ascii="Arial" w:hAnsi="Arial" w:cs="Arial"/>
          <w:sz w:val="24"/>
          <w:szCs w:val="24"/>
        </w:rPr>
        <w:t>,</w:t>
      </w:r>
      <w:r w:rsidRPr="004B362C">
        <w:rPr>
          <w:rFonts w:ascii="Arial" w:hAnsi="Arial" w:cs="Arial"/>
          <w:sz w:val="24"/>
          <w:szCs w:val="24"/>
        </w:rPr>
        <w:t xml:space="preserve"> the officer records a NCHI and includes the </w:t>
      </w:r>
      <w:r w:rsidR="003A10E3" w:rsidRPr="004B362C">
        <w:rPr>
          <w:rFonts w:ascii="Arial" w:hAnsi="Arial" w:cs="Arial"/>
          <w:sz w:val="24"/>
          <w:szCs w:val="24"/>
        </w:rPr>
        <w:t xml:space="preserve">other party’s </w:t>
      </w:r>
      <w:r w:rsidRPr="004B362C">
        <w:rPr>
          <w:rFonts w:ascii="Arial" w:hAnsi="Arial" w:cs="Arial"/>
          <w:sz w:val="24"/>
          <w:szCs w:val="24"/>
        </w:rPr>
        <w:t xml:space="preserve">personal data. The officer notifies the </w:t>
      </w:r>
      <w:r w:rsidR="003A10E3" w:rsidRPr="004B362C">
        <w:rPr>
          <w:rFonts w:ascii="Arial" w:hAnsi="Arial" w:cs="Arial"/>
          <w:sz w:val="24"/>
          <w:szCs w:val="24"/>
        </w:rPr>
        <w:t>other party</w:t>
      </w:r>
      <w:r w:rsidRPr="004B362C">
        <w:rPr>
          <w:rFonts w:ascii="Arial" w:hAnsi="Arial" w:cs="Arial"/>
          <w:sz w:val="24"/>
          <w:szCs w:val="24"/>
        </w:rPr>
        <w:t xml:space="preserve"> that their personal data has been included in a NCHI record.</w:t>
      </w:r>
    </w:p>
    <w:p w14:paraId="69F55B7D" w14:textId="77777777" w:rsidR="00C91595" w:rsidRPr="004B362C" w:rsidRDefault="00C91595" w:rsidP="0021787B">
      <w:pPr>
        <w:rPr>
          <w:rFonts w:ascii="Arial" w:hAnsi="Arial" w:cs="Arial"/>
          <w:sz w:val="24"/>
          <w:szCs w:val="24"/>
        </w:rPr>
      </w:pPr>
    </w:p>
    <w:p w14:paraId="572E707C" w14:textId="1D1CEA57" w:rsidR="00C91595" w:rsidRPr="004B362C" w:rsidRDefault="00C91595" w:rsidP="00C91595">
      <w:pPr>
        <w:rPr>
          <w:rFonts w:ascii="Arial" w:hAnsi="Arial" w:cs="Arial"/>
          <w:sz w:val="24"/>
          <w:szCs w:val="24"/>
        </w:rPr>
      </w:pPr>
      <w:r w:rsidRPr="004B362C">
        <w:rPr>
          <w:rFonts w:ascii="Arial" w:hAnsi="Arial" w:cs="Arial"/>
          <w:sz w:val="24"/>
          <w:szCs w:val="24"/>
        </w:rPr>
        <w:t>If officers are in any doubt whatsoever, they should seek advice from Hate Crime Champions, Hate Crime Advisors or P</w:t>
      </w:r>
      <w:r w:rsidR="00896058" w:rsidRPr="004B362C">
        <w:rPr>
          <w:rFonts w:ascii="Arial" w:hAnsi="Arial" w:cs="Arial"/>
          <w:sz w:val="24"/>
          <w:szCs w:val="24"/>
        </w:rPr>
        <w:t xml:space="preserve">olicing </w:t>
      </w:r>
      <w:r w:rsidRPr="004B362C">
        <w:rPr>
          <w:rFonts w:ascii="Arial" w:hAnsi="Arial" w:cs="Arial"/>
          <w:sz w:val="24"/>
          <w:szCs w:val="24"/>
        </w:rPr>
        <w:t>T</w:t>
      </w:r>
      <w:r w:rsidR="00896058" w:rsidRPr="004B362C">
        <w:rPr>
          <w:rFonts w:ascii="Arial" w:hAnsi="Arial" w:cs="Arial"/>
          <w:sz w:val="24"/>
          <w:szCs w:val="24"/>
        </w:rPr>
        <w:t xml:space="preserve">ogether, </w:t>
      </w:r>
      <w:r w:rsidRPr="004B362C">
        <w:rPr>
          <w:rFonts w:ascii="Arial" w:hAnsi="Arial" w:cs="Arial"/>
          <w:sz w:val="24"/>
          <w:szCs w:val="24"/>
        </w:rPr>
        <w:t>P</w:t>
      </w:r>
      <w:r w:rsidR="00896058" w:rsidRPr="004B362C">
        <w:rPr>
          <w:rFonts w:ascii="Arial" w:hAnsi="Arial" w:cs="Arial"/>
          <w:sz w:val="24"/>
          <w:szCs w:val="24"/>
        </w:rPr>
        <w:t xml:space="preserve">artnerships and </w:t>
      </w:r>
      <w:r w:rsidRPr="004B362C">
        <w:rPr>
          <w:rFonts w:ascii="Arial" w:hAnsi="Arial" w:cs="Arial"/>
          <w:sz w:val="24"/>
          <w:szCs w:val="24"/>
        </w:rPr>
        <w:t>P</w:t>
      </w:r>
      <w:r w:rsidR="00896058" w:rsidRPr="004B362C">
        <w:rPr>
          <w:rFonts w:ascii="Arial" w:hAnsi="Arial" w:cs="Arial"/>
          <w:sz w:val="24"/>
          <w:szCs w:val="24"/>
        </w:rPr>
        <w:t>revention</w:t>
      </w:r>
      <w:r w:rsidRPr="004B362C">
        <w:rPr>
          <w:rFonts w:ascii="Arial" w:hAnsi="Arial" w:cs="Arial"/>
          <w:sz w:val="24"/>
          <w:szCs w:val="24"/>
        </w:rPr>
        <w:t xml:space="preserve">.  </w:t>
      </w:r>
    </w:p>
    <w:p w14:paraId="77F14536" w14:textId="77777777" w:rsidR="0021787B" w:rsidRPr="004B362C" w:rsidRDefault="0021787B">
      <w:pPr>
        <w:rPr>
          <w:rFonts w:ascii="Arial" w:hAnsi="Arial" w:cs="Arial"/>
          <w:sz w:val="24"/>
          <w:szCs w:val="24"/>
        </w:rPr>
      </w:pPr>
    </w:p>
    <w:p w14:paraId="586194CA" w14:textId="77777777" w:rsidR="00FF6D9D" w:rsidRPr="004B362C" w:rsidRDefault="00FF6D9D">
      <w:pPr>
        <w:rPr>
          <w:rFonts w:ascii="Arial" w:hAnsi="Arial" w:cs="Arial"/>
          <w:sz w:val="24"/>
          <w:szCs w:val="24"/>
        </w:rPr>
      </w:pPr>
    </w:p>
    <w:p w14:paraId="4893A91C" w14:textId="6CEDB11D" w:rsidR="00FF6D9D" w:rsidRPr="004B362C" w:rsidRDefault="00FF6D9D" w:rsidP="00FF6D9D">
      <w:pPr>
        <w:rPr>
          <w:rFonts w:ascii="Arial" w:hAnsi="Arial" w:cs="Arial"/>
          <w:b/>
          <w:bCs/>
          <w:i/>
          <w:iCs/>
          <w:color w:val="000000"/>
          <w:spacing w:val="3"/>
          <w:sz w:val="24"/>
          <w:szCs w:val="24"/>
        </w:rPr>
      </w:pPr>
      <w:r w:rsidRPr="004B362C">
        <w:rPr>
          <w:rFonts w:ascii="Arial" w:hAnsi="Arial" w:cs="Arial"/>
          <w:b/>
          <w:bCs/>
          <w:i/>
          <w:iCs/>
          <w:color w:val="000000"/>
          <w:spacing w:val="3"/>
          <w:sz w:val="24"/>
          <w:szCs w:val="24"/>
          <w:vertAlign w:val="superscript"/>
        </w:rPr>
        <w:lastRenderedPageBreak/>
        <w:t>1</w:t>
      </w:r>
      <w:r w:rsidR="00246F1D" w:rsidRPr="004B362C">
        <w:rPr>
          <w:rFonts w:ascii="Arial" w:hAnsi="Arial" w:cs="Arial"/>
          <w:b/>
          <w:bCs/>
          <w:i/>
          <w:iCs/>
          <w:color w:val="000000"/>
          <w:spacing w:val="3"/>
          <w:sz w:val="24"/>
          <w:szCs w:val="24"/>
        </w:rPr>
        <w:t xml:space="preserve">Hostility and prejudice is referenced </w:t>
      </w:r>
      <w:r w:rsidR="003A10E3" w:rsidRPr="004B362C">
        <w:rPr>
          <w:rFonts w:ascii="Arial" w:hAnsi="Arial" w:cs="Arial"/>
          <w:b/>
          <w:bCs/>
          <w:i/>
          <w:iCs/>
          <w:color w:val="000000"/>
          <w:spacing w:val="3"/>
          <w:sz w:val="24"/>
          <w:szCs w:val="24"/>
        </w:rPr>
        <w:t>in this document</w:t>
      </w:r>
      <w:r w:rsidR="00246F1D" w:rsidRPr="004B362C">
        <w:rPr>
          <w:rFonts w:ascii="Arial" w:hAnsi="Arial" w:cs="Arial"/>
          <w:b/>
          <w:bCs/>
          <w:i/>
          <w:iCs/>
          <w:color w:val="000000"/>
          <w:spacing w:val="3"/>
          <w:sz w:val="24"/>
          <w:szCs w:val="24"/>
        </w:rPr>
        <w:t>, i</w:t>
      </w:r>
      <w:r w:rsidRPr="004B362C">
        <w:rPr>
          <w:rFonts w:ascii="Arial" w:hAnsi="Arial" w:cs="Arial"/>
          <w:b/>
          <w:bCs/>
          <w:i/>
          <w:iCs/>
          <w:color w:val="000000"/>
          <w:spacing w:val="3"/>
          <w:sz w:val="24"/>
          <w:szCs w:val="24"/>
        </w:rPr>
        <w:t>n the legislation this is referred to as malice and ill will. The terms are interchangeable and have the same meaning.</w:t>
      </w:r>
    </w:p>
    <w:p w14:paraId="3E6E0E85" w14:textId="77777777" w:rsidR="00FF6D9D" w:rsidRPr="004B362C" w:rsidRDefault="00FF6D9D">
      <w:pPr>
        <w:rPr>
          <w:rFonts w:ascii="Arial" w:hAnsi="Arial" w:cs="Arial"/>
          <w:sz w:val="24"/>
          <w:szCs w:val="24"/>
        </w:rPr>
      </w:pPr>
    </w:p>
    <w:sectPr w:rsidR="00FF6D9D" w:rsidRPr="004B362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EB7D" w14:textId="77777777" w:rsidR="0075005E" w:rsidRDefault="0075005E" w:rsidP="006F039E">
      <w:r>
        <w:separator/>
      </w:r>
    </w:p>
  </w:endnote>
  <w:endnote w:type="continuationSeparator" w:id="0">
    <w:p w14:paraId="4B83E281" w14:textId="77777777" w:rsidR="0075005E" w:rsidRDefault="0075005E" w:rsidP="006F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82E3" w14:textId="77777777" w:rsidR="006F039E" w:rsidRDefault="006F039E">
    <w:pPr>
      <w:pStyle w:val="Footer"/>
    </w:pPr>
  </w:p>
  <w:p w14:paraId="0940FA90" w14:textId="2A09B8F5" w:rsidR="006F039E" w:rsidRDefault="0075005E" w:rsidP="006F039E">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C4EE4">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0186" w14:textId="77777777" w:rsidR="006F039E" w:rsidRDefault="006F039E">
    <w:pPr>
      <w:pStyle w:val="Footer"/>
    </w:pPr>
  </w:p>
  <w:p w14:paraId="7261449F" w14:textId="09DA95FC" w:rsidR="006F039E" w:rsidRDefault="0075005E" w:rsidP="006F039E">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C4EE4">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2025" w14:textId="77777777" w:rsidR="006F039E" w:rsidRDefault="006F039E">
    <w:pPr>
      <w:pStyle w:val="Footer"/>
    </w:pPr>
  </w:p>
  <w:p w14:paraId="6E9518C2" w14:textId="464FB5A3" w:rsidR="006F039E" w:rsidRDefault="0075005E" w:rsidP="006F039E">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C4EE4">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BC32" w14:textId="77777777" w:rsidR="0075005E" w:rsidRDefault="0075005E" w:rsidP="006F039E">
      <w:r>
        <w:separator/>
      </w:r>
    </w:p>
  </w:footnote>
  <w:footnote w:type="continuationSeparator" w:id="0">
    <w:p w14:paraId="2C203F5D" w14:textId="77777777" w:rsidR="0075005E" w:rsidRDefault="0075005E" w:rsidP="006F0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C35D" w14:textId="4B19046D" w:rsidR="006F039E" w:rsidRDefault="0075005E" w:rsidP="006F039E">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C4EE4">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425B67FB" w14:textId="77777777" w:rsidR="006F039E" w:rsidRDefault="006F0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209F" w14:textId="20249145" w:rsidR="006F039E" w:rsidRDefault="0075005E" w:rsidP="006F039E">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C4EE4">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5FAF51A5" w14:textId="77777777" w:rsidR="006F039E" w:rsidRDefault="006F0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FB82" w14:textId="30E7D2AB" w:rsidR="006F039E" w:rsidRDefault="0075005E" w:rsidP="006F039E">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C4EE4">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604B8A48" w14:textId="77777777" w:rsidR="006F039E" w:rsidRDefault="006F0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976"/>
    <w:multiLevelType w:val="hybridMultilevel"/>
    <w:tmpl w:val="582CF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4D38F5"/>
    <w:multiLevelType w:val="hybridMultilevel"/>
    <w:tmpl w:val="A1E2F20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15:restartNumberingAfterBreak="0">
    <w:nsid w:val="21D6545E"/>
    <w:multiLevelType w:val="hybridMultilevel"/>
    <w:tmpl w:val="C360C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173DC"/>
    <w:multiLevelType w:val="hybridMultilevel"/>
    <w:tmpl w:val="3B14D0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10699034">
    <w:abstractNumId w:val="3"/>
  </w:num>
  <w:num w:numId="2" w16cid:durableId="121267124">
    <w:abstractNumId w:val="0"/>
  </w:num>
  <w:num w:numId="3" w16cid:durableId="670790408">
    <w:abstractNumId w:val="1"/>
  </w:num>
  <w:num w:numId="4" w16cid:durableId="328484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8C"/>
    <w:rsid w:val="000031DA"/>
    <w:rsid w:val="00007628"/>
    <w:rsid w:val="0001498A"/>
    <w:rsid w:val="00063EEF"/>
    <w:rsid w:val="000D1FD5"/>
    <w:rsid w:val="000D6E8F"/>
    <w:rsid w:val="00140C9D"/>
    <w:rsid w:val="001462F6"/>
    <w:rsid w:val="00166D4E"/>
    <w:rsid w:val="0021787B"/>
    <w:rsid w:val="00246F1D"/>
    <w:rsid w:val="00295145"/>
    <w:rsid w:val="002E0671"/>
    <w:rsid w:val="002E29A1"/>
    <w:rsid w:val="002F0100"/>
    <w:rsid w:val="002F7692"/>
    <w:rsid w:val="003076E6"/>
    <w:rsid w:val="003612A2"/>
    <w:rsid w:val="00394E8C"/>
    <w:rsid w:val="00395280"/>
    <w:rsid w:val="003A10E3"/>
    <w:rsid w:val="003A41F4"/>
    <w:rsid w:val="003C3E5C"/>
    <w:rsid w:val="003D23D5"/>
    <w:rsid w:val="003F10A9"/>
    <w:rsid w:val="00405A4E"/>
    <w:rsid w:val="00420128"/>
    <w:rsid w:val="004B362C"/>
    <w:rsid w:val="004B7848"/>
    <w:rsid w:val="004E3E31"/>
    <w:rsid w:val="004E629C"/>
    <w:rsid w:val="004E7254"/>
    <w:rsid w:val="004E7FB4"/>
    <w:rsid w:val="004F73E6"/>
    <w:rsid w:val="005226DA"/>
    <w:rsid w:val="005406EC"/>
    <w:rsid w:val="00543DAC"/>
    <w:rsid w:val="00563B03"/>
    <w:rsid w:val="00565857"/>
    <w:rsid w:val="00610CC9"/>
    <w:rsid w:val="00644389"/>
    <w:rsid w:val="00684E99"/>
    <w:rsid w:val="006868FF"/>
    <w:rsid w:val="00686B81"/>
    <w:rsid w:val="0068772F"/>
    <w:rsid w:val="006E59B9"/>
    <w:rsid w:val="006F039E"/>
    <w:rsid w:val="00723DE0"/>
    <w:rsid w:val="0075005E"/>
    <w:rsid w:val="007534CB"/>
    <w:rsid w:val="00756D53"/>
    <w:rsid w:val="00766944"/>
    <w:rsid w:val="007B0C0E"/>
    <w:rsid w:val="007C2D1D"/>
    <w:rsid w:val="007C5F22"/>
    <w:rsid w:val="007C7690"/>
    <w:rsid w:val="007D2A0C"/>
    <w:rsid w:val="00810B2E"/>
    <w:rsid w:val="008576E1"/>
    <w:rsid w:val="00896058"/>
    <w:rsid w:val="008A393F"/>
    <w:rsid w:val="008D589A"/>
    <w:rsid w:val="008E4DA8"/>
    <w:rsid w:val="00961795"/>
    <w:rsid w:val="00984A66"/>
    <w:rsid w:val="009A20B3"/>
    <w:rsid w:val="009C4EE4"/>
    <w:rsid w:val="009C4F1E"/>
    <w:rsid w:val="009E54A7"/>
    <w:rsid w:val="00A12911"/>
    <w:rsid w:val="00A37C3A"/>
    <w:rsid w:val="00A475BD"/>
    <w:rsid w:val="00AB27AA"/>
    <w:rsid w:val="00AF1559"/>
    <w:rsid w:val="00AF2B04"/>
    <w:rsid w:val="00AF4B48"/>
    <w:rsid w:val="00B2440F"/>
    <w:rsid w:val="00B44916"/>
    <w:rsid w:val="00BB082D"/>
    <w:rsid w:val="00BE1FE4"/>
    <w:rsid w:val="00C015BE"/>
    <w:rsid w:val="00C059D7"/>
    <w:rsid w:val="00C10AE8"/>
    <w:rsid w:val="00C312E8"/>
    <w:rsid w:val="00C62D87"/>
    <w:rsid w:val="00C75861"/>
    <w:rsid w:val="00C846C1"/>
    <w:rsid w:val="00C873C6"/>
    <w:rsid w:val="00C91595"/>
    <w:rsid w:val="00CB2F2E"/>
    <w:rsid w:val="00CE15A0"/>
    <w:rsid w:val="00D66FA6"/>
    <w:rsid w:val="00DA6269"/>
    <w:rsid w:val="00E762ED"/>
    <w:rsid w:val="00E93618"/>
    <w:rsid w:val="00EA589E"/>
    <w:rsid w:val="00EB32C1"/>
    <w:rsid w:val="00F34987"/>
    <w:rsid w:val="00F578BD"/>
    <w:rsid w:val="00F70C39"/>
    <w:rsid w:val="00F729E8"/>
    <w:rsid w:val="00FB2F3A"/>
    <w:rsid w:val="00FB5F4F"/>
    <w:rsid w:val="00FC3574"/>
    <w:rsid w:val="00FE4DF9"/>
    <w:rsid w:val="00FF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2634"/>
  <w15:chartTrackingRefBased/>
  <w15:docId w15:val="{B1BEE376-974B-4152-B32D-2CE654C2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E8C"/>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39E"/>
    <w:pPr>
      <w:tabs>
        <w:tab w:val="center" w:pos="4513"/>
        <w:tab w:val="right" w:pos="9026"/>
      </w:tabs>
    </w:pPr>
    <w:rPr>
      <w:rFonts w:asciiTheme="minorHAnsi" w:hAnsiTheme="minorHAnsi" w:cstheme="minorBidi"/>
      <w:kern w:val="2"/>
    </w:rPr>
  </w:style>
  <w:style w:type="character" w:customStyle="1" w:styleId="HeaderChar">
    <w:name w:val="Header Char"/>
    <w:basedOn w:val="DefaultParagraphFont"/>
    <w:link w:val="Header"/>
    <w:uiPriority w:val="99"/>
    <w:rsid w:val="006F039E"/>
  </w:style>
  <w:style w:type="paragraph" w:styleId="Footer">
    <w:name w:val="footer"/>
    <w:basedOn w:val="Normal"/>
    <w:link w:val="FooterChar"/>
    <w:uiPriority w:val="99"/>
    <w:unhideWhenUsed/>
    <w:rsid w:val="006F039E"/>
    <w:pPr>
      <w:tabs>
        <w:tab w:val="center" w:pos="4513"/>
        <w:tab w:val="right" w:pos="9026"/>
      </w:tabs>
    </w:pPr>
    <w:rPr>
      <w:rFonts w:asciiTheme="minorHAnsi" w:hAnsiTheme="minorHAnsi" w:cstheme="minorBidi"/>
      <w:kern w:val="2"/>
    </w:rPr>
  </w:style>
  <w:style w:type="character" w:customStyle="1" w:styleId="FooterChar">
    <w:name w:val="Footer Char"/>
    <w:basedOn w:val="DefaultParagraphFont"/>
    <w:link w:val="Footer"/>
    <w:uiPriority w:val="99"/>
    <w:rsid w:val="006F039E"/>
  </w:style>
  <w:style w:type="paragraph" w:styleId="ListParagraph">
    <w:name w:val="List Paragraph"/>
    <w:basedOn w:val="Normal"/>
    <w:uiPriority w:val="34"/>
    <w:qFormat/>
    <w:rsid w:val="00394E8C"/>
    <w:pPr>
      <w:ind w:left="720"/>
      <w:contextualSpacing/>
    </w:pPr>
  </w:style>
  <w:style w:type="character" w:styleId="Hyperlink">
    <w:name w:val="Hyperlink"/>
    <w:uiPriority w:val="99"/>
    <w:unhideWhenUsed/>
    <w:rsid w:val="00FE4DF9"/>
    <w:rPr>
      <w:color w:val="0000FF"/>
      <w:u w:val="single"/>
    </w:rPr>
  </w:style>
  <w:style w:type="paragraph" w:styleId="NormalWeb">
    <w:name w:val="Normal (Web)"/>
    <w:basedOn w:val="Normal"/>
    <w:uiPriority w:val="99"/>
    <w:semiHidden/>
    <w:unhideWhenUsed/>
    <w:rsid w:val="004B7848"/>
    <w:pPr>
      <w:spacing w:before="100" w:beforeAutospacing="1" w:after="100" w:afterAutospacing="1"/>
    </w:pPr>
    <w:rPr>
      <w:rFonts w:ascii="Times New Roman" w:eastAsia="Times New Roman" w:hAnsi="Times New Roman" w:cs="Times New Roman"/>
      <w:sz w:val="24"/>
      <w:szCs w:val="24"/>
      <w:lang w:eastAsia="en-GB"/>
      <w14:ligatures w14:val="none"/>
    </w:rPr>
  </w:style>
  <w:style w:type="paragraph" w:styleId="BalloonText">
    <w:name w:val="Balloon Text"/>
    <w:basedOn w:val="Normal"/>
    <w:link w:val="BalloonTextChar"/>
    <w:uiPriority w:val="99"/>
    <w:semiHidden/>
    <w:unhideWhenUsed/>
    <w:rsid w:val="00E93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618"/>
    <w:rPr>
      <w:rFonts w:ascii="Segoe UI" w:hAnsi="Segoe UI" w:cs="Segoe UI"/>
      <w:kern w:val="0"/>
      <w:sz w:val="18"/>
      <w:szCs w:val="18"/>
    </w:rPr>
  </w:style>
  <w:style w:type="character" w:styleId="CommentReference">
    <w:name w:val="annotation reference"/>
    <w:basedOn w:val="DefaultParagraphFont"/>
    <w:uiPriority w:val="99"/>
    <w:semiHidden/>
    <w:unhideWhenUsed/>
    <w:rsid w:val="00CB2F2E"/>
    <w:rPr>
      <w:sz w:val="16"/>
      <w:szCs w:val="16"/>
    </w:rPr>
  </w:style>
  <w:style w:type="paragraph" w:styleId="CommentText">
    <w:name w:val="annotation text"/>
    <w:basedOn w:val="Normal"/>
    <w:link w:val="CommentTextChar"/>
    <w:uiPriority w:val="99"/>
    <w:semiHidden/>
    <w:unhideWhenUsed/>
    <w:rsid w:val="00CB2F2E"/>
    <w:rPr>
      <w:sz w:val="20"/>
      <w:szCs w:val="20"/>
    </w:rPr>
  </w:style>
  <w:style w:type="character" w:customStyle="1" w:styleId="CommentTextChar">
    <w:name w:val="Comment Text Char"/>
    <w:basedOn w:val="DefaultParagraphFont"/>
    <w:link w:val="CommentText"/>
    <w:uiPriority w:val="99"/>
    <w:semiHidden/>
    <w:rsid w:val="00CB2F2E"/>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CB2F2E"/>
    <w:rPr>
      <w:b/>
      <w:bCs/>
    </w:rPr>
  </w:style>
  <w:style w:type="character" w:customStyle="1" w:styleId="CommentSubjectChar">
    <w:name w:val="Comment Subject Char"/>
    <w:basedOn w:val="CommentTextChar"/>
    <w:link w:val="CommentSubject"/>
    <w:uiPriority w:val="99"/>
    <w:semiHidden/>
    <w:rsid w:val="00CB2F2E"/>
    <w:rPr>
      <w:rFonts w:ascii="Calibri" w:hAnsi="Calibri" w:cs="Calibri"/>
      <w:b/>
      <w:bCs/>
      <w:kern w:val="0"/>
      <w:sz w:val="20"/>
      <w:szCs w:val="20"/>
    </w:rPr>
  </w:style>
  <w:style w:type="paragraph" w:styleId="Revision">
    <w:name w:val="Revision"/>
    <w:hidden/>
    <w:uiPriority w:val="99"/>
    <w:semiHidden/>
    <w:rsid w:val="00166D4E"/>
    <w:pPr>
      <w:spacing w:after="0" w:line="240" w:lineRule="auto"/>
    </w:pPr>
    <w:rPr>
      <w:rFonts w:ascii="Calibri" w:hAnsi="Calibri" w:cs="Calibri"/>
      <w:kern w:val="0"/>
    </w:rPr>
  </w:style>
  <w:style w:type="character" w:customStyle="1" w:styleId="cf01">
    <w:name w:val="cf01"/>
    <w:basedOn w:val="DefaultParagraphFont"/>
    <w:rsid w:val="000D1FD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02570">
      <w:bodyDiv w:val="1"/>
      <w:marLeft w:val="0"/>
      <w:marRight w:val="0"/>
      <w:marTop w:val="0"/>
      <w:marBottom w:val="0"/>
      <w:divBdr>
        <w:top w:val="none" w:sz="0" w:space="0" w:color="auto"/>
        <w:left w:val="none" w:sz="0" w:space="0" w:color="auto"/>
        <w:bottom w:val="none" w:sz="0" w:space="0" w:color="auto"/>
        <w:right w:val="none" w:sz="0" w:space="0" w:color="auto"/>
      </w:divBdr>
    </w:div>
    <w:div w:id="1143616120">
      <w:bodyDiv w:val="1"/>
      <w:marLeft w:val="0"/>
      <w:marRight w:val="0"/>
      <w:marTop w:val="0"/>
      <w:marBottom w:val="0"/>
      <w:divBdr>
        <w:top w:val="none" w:sz="0" w:space="0" w:color="auto"/>
        <w:left w:val="none" w:sz="0" w:space="0" w:color="auto"/>
        <w:bottom w:val="none" w:sz="0" w:space="0" w:color="auto"/>
        <w:right w:val="none" w:sz="0" w:space="0" w:color="auto"/>
      </w:divBdr>
    </w:div>
    <w:div w:id="1742751678">
      <w:bodyDiv w:val="1"/>
      <w:marLeft w:val="0"/>
      <w:marRight w:val="0"/>
      <w:marTop w:val="0"/>
      <w:marBottom w:val="0"/>
      <w:divBdr>
        <w:top w:val="none" w:sz="0" w:space="0" w:color="auto"/>
        <w:left w:val="none" w:sz="0" w:space="0" w:color="auto"/>
        <w:bottom w:val="none" w:sz="0" w:space="0" w:color="auto"/>
        <w:right w:val="none" w:sz="0" w:space="0" w:color="auto"/>
      </w:divBdr>
    </w:div>
    <w:div w:id="1862931466">
      <w:bodyDiv w:val="1"/>
      <w:marLeft w:val="0"/>
      <w:marRight w:val="0"/>
      <w:marTop w:val="0"/>
      <w:marBottom w:val="0"/>
      <w:divBdr>
        <w:top w:val="none" w:sz="0" w:space="0" w:color="auto"/>
        <w:left w:val="none" w:sz="0" w:space="0" w:color="auto"/>
        <w:bottom w:val="none" w:sz="0" w:space="0" w:color="auto"/>
        <w:right w:val="none" w:sz="0" w:space="0" w:color="auto"/>
      </w:divBdr>
    </w:div>
    <w:div w:id="20738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Scottish Police Authority</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Gary-2</dc:creator>
  <cp:keywords/>
  <dc:description/>
  <cp:lastModifiedBy>Winter, Tracey</cp:lastModifiedBy>
  <cp:revision>3</cp:revision>
  <cp:lastPrinted>2024-05-09T10:59:00Z</cp:lastPrinted>
  <dcterms:created xsi:type="dcterms:W3CDTF">2024-05-09T10:59:00Z</dcterms:created>
  <dcterms:modified xsi:type="dcterms:W3CDTF">2024-05-09T11:11:00Z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SPNET\1640036</vt:lpwstr>
  </property>
  <property fmtid="{D5CDD505-2E9C-101B-9397-08002B2CF9AE}" pid="5" name="ClassificationMadeExternally">
    <vt:lpwstr>No</vt:lpwstr>
  </property>
  <property fmtid="{D5CDD505-2E9C-101B-9397-08002B2CF9AE}" pid="6" name="ClassificationMadeOn">
    <vt:filetime>2024-04-30T14:09:13Z</vt:filetime>
  </property>
</Properties>
</file>