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F7BF18D" w:rsidR="00B17211" w:rsidRPr="00B17211" w:rsidRDefault="00B17211" w:rsidP="007F490F">
            <w:r w:rsidRPr="007F490F">
              <w:rPr>
                <w:rStyle w:val="Heading2Char"/>
              </w:rPr>
              <w:t>Our reference:</w:t>
            </w:r>
            <w:r>
              <w:t xml:space="preserve">  FOI 2</w:t>
            </w:r>
            <w:r w:rsidR="00B654B6">
              <w:t>4</w:t>
            </w:r>
            <w:r>
              <w:t>-</w:t>
            </w:r>
            <w:r w:rsidR="00CB64F5">
              <w:t>3141</w:t>
            </w:r>
          </w:p>
          <w:p w14:paraId="34BDABA6" w14:textId="70F4D8F2" w:rsidR="00B17211" w:rsidRDefault="00456324" w:rsidP="00EE2373">
            <w:r w:rsidRPr="007F490F">
              <w:rPr>
                <w:rStyle w:val="Heading2Char"/>
              </w:rPr>
              <w:t>Respon</w:t>
            </w:r>
            <w:r w:rsidR="007D55F6">
              <w:rPr>
                <w:rStyle w:val="Heading2Char"/>
              </w:rPr>
              <w:t>ded to:</w:t>
            </w:r>
            <w:r w:rsidR="007F490F">
              <w:t xml:space="preserve">  </w:t>
            </w:r>
            <w:r w:rsidR="00CB64F5">
              <w:t>15</w:t>
            </w:r>
            <w:r w:rsidR="006D5799">
              <w:t xml:space="preserve"> </w:t>
            </w:r>
            <w:r w:rsidR="00CB64F5">
              <w:t>January</w:t>
            </w:r>
            <w:r>
              <w:t xml:space="preserve"> 202</w:t>
            </w:r>
            <w:r w:rsidR="00CB64F5">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A94755C" w14:textId="6D724CF9" w:rsidR="002E26A4" w:rsidRDefault="002E26A4" w:rsidP="002E26A4">
      <w:pPr>
        <w:pStyle w:val="Heading2"/>
        <w:numPr>
          <w:ilvl w:val="0"/>
          <w:numId w:val="3"/>
        </w:numPr>
      </w:pPr>
      <w:r>
        <w:t>Please provide an organisational chart or the structure of your FOI/ Information Governance Team.</w:t>
      </w:r>
    </w:p>
    <w:p w14:paraId="6290F0C9" w14:textId="366EA3E3" w:rsidR="002E26A4" w:rsidRDefault="002E26A4" w:rsidP="002E26A4">
      <w:r>
        <w:t xml:space="preserve">The information Management - Disclosure team has responsibility for several work streams, including processing Freedom of Information requests, processing data protection </w:t>
      </w:r>
      <w:r w:rsidR="00976229">
        <w:t>S</w:t>
      </w:r>
      <w:r>
        <w:t xml:space="preserve">ubject </w:t>
      </w:r>
      <w:r w:rsidR="00976229">
        <w:t>A</w:t>
      </w:r>
      <w:r>
        <w:t xml:space="preserve">ccess </w:t>
      </w:r>
      <w:r w:rsidR="00976229">
        <w:t>R</w:t>
      </w:r>
      <w:r>
        <w:t>equests, processing requests from Registered Bodies about their members and dealing with applications and ongoing monitoring in relation to the Protection of Vulnerable Groups scheme (as well as other types of Disclosure and the English DBS and Northern Irish ANI schemes).</w:t>
      </w:r>
    </w:p>
    <w:p w14:paraId="79F8973F" w14:textId="77777777" w:rsidR="002E26A4" w:rsidRDefault="002E26A4" w:rsidP="002E26A4">
      <w:r>
        <w:t>There are 4 roles within the department, and the headcount figures are as follows:</w:t>
      </w:r>
    </w:p>
    <w:p w14:paraId="5E73743C" w14:textId="451B48C1" w:rsidR="002E26A4" w:rsidRDefault="002E26A4" w:rsidP="002E26A4">
      <w:r>
        <w:t>4 x Disclosure Managers</w:t>
      </w:r>
      <w:r>
        <w:br/>
        <w:t>12 x Lead Disclosure Officers</w:t>
      </w:r>
      <w:r>
        <w:br/>
        <w:t>54 x Disclosure Officers</w:t>
      </w:r>
      <w:r>
        <w:br/>
        <w:t>2 x Administration Assistants</w:t>
      </w:r>
    </w:p>
    <w:p w14:paraId="439282D9" w14:textId="4C5DDFF8" w:rsidR="002E26A4" w:rsidRDefault="002E26A4" w:rsidP="002E26A4">
      <w:r>
        <w:t>They all work on a variety of tasks.</w:t>
      </w:r>
    </w:p>
    <w:p w14:paraId="0B19A809" w14:textId="77777777" w:rsidR="002E26A4" w:rsidRPr="002E26A4" w:rsidRDefault="002E26A4" w:rsidP="002E26A4"/>
    <w:p w14:paraId="2C6734AC" w14:textId="5B60C650" w:rsidR="002E26A4" w:rsidRDefault="002E26A4" w:rsidP="002E26A4">
      <w:pPr>
        <w:pStyle w:val="Heading2"/>
        <w:numPr>
          <w:ilvl w:val="0"/>
          <w:numId w:val="3"/>
        </w:numPr>
      </w:pPr>
      <w:r>
        <w:t>Please provide a copy of any internal guidance documents or job cards of how you to process FOIs/EIRs within your organisation.</w:t>
      </w:r>
    </w:p>
    <w:p w14:paraId="47D26FBF" w14:textId="793C7803" w:rsidR="002E26A4" w:rsidRDefault="002E26A4" w:rsidP="006879B0">
      <w:r>
        <w:t>The information sought is publicly available:</w:t>
      </w:r>
      <w:r w:rsidR="00976229">
        <w:t xml:space="preserve"> </w:t>
      </w:r>
      <w:hyperlink r:id="rId11" w:tooltip="Freedom Of Information Sop" w:history="1">
        <w:r w:rsidRPr="002E26A4">
          <w:rPr>
            <w:rStyle w:val="Hyperlink"/>
          </w:rPr>
          <w:t>Freedom of Information SOP</w:t>
        </w:r>
      </w:hyperlink>
    </w:p>
    <w:p w14:paraId="3703564B" w14:textId="5228BFEF" w:rsidR="002E26A4" w:rsidRDefault="002E26A4" w:rsidP="006879B0">
      <w:r>
        <w:t>The information is therefore held by Police Scotland</w:t>
      </w:r>
      <w:r w:rsidR="00B7197F">
        <w:t>,</w:t>
      </w:r>
      <w:r>
        <w:t xml:space="preserve"> but I am refusing to provide it in terms of s</w:t>
      </w:r>
      <w:r w:rsidRPr="00453F0A">
        <w:t>ection 16</w:t>
      </w:r>
      <w:r>
        <w:t>(1) of the Act on the basis that the section 25(1) exemption applies:</w:t>
      </w:r>
    </w:p>
    <w:p w14:paraId="16125936" w14:textId="77777777" w:rsidR="002E26A4" w:rsidRDefault="002E26A4" w:rsidP="006879B0">
      <w:r>
        <w:t>“Information which the applicant can reasonably obtain other than by requesting it […] is exempt information”.</w:t>
      </w:r>
    </w:p>
    <w:p w14:paraId="0E5C73D8" w14:textId="005826EB" w:rsidR="002E26A4" w:rsidRDefault="002E26A4" w:rsidP="002E26A4">
      <w:pPr>
        <w:pStyle w:val="Heading2"/>
        <w:numPr>
          <w:ilvl w:val="0"/>
          <w:numId w:val="3"/>
        </w:numPr>
      </w:pPr>
      <w:r>
        <w:lastRenderedPageBreak/>
        <w:t>If used, can you also provide copies of any standard templates which your organisation uses to answer FOI/EIR requests? These should be for refusal notices for information not held, refusal under costs, personal information of requester, personal information.</w:t>
      </w:r>
    </w:p>
    <w:p w14:paraId="316FC76E" w14:textId="15A8C1F4" w:rsidR="002D2207" w:rsidRDefault="00B96C5A" w:rsidP="002D2207">
      <w:r>
        <w:t xml:space="preserve">I have included copies of our standard response template, various specific templates, mostly for the use of section 18 of the Act, </w:t>
      </w:r>
      <w:proofErr w:type="gramStart"/>
      <w:r>
        <w:t>and also</w:t>
      </w:r>
      <w:proofErr w:type="gramEnd"/>
      <w:r>
        <w:t xml:space="preserve"> a ‘useful wording’ document that is used by the team.</w:t>
      </w:r>
    </w:p>
    <w:p w14:paraId="1C1D4CCE" w14:textId="77777777" w:rsidR="002D2207" w:rsidRPr="002D2207" w:rsidRDefault="002D2207" w:rsidP="002D2207"/>
    <w:p w14:paraId="0430BC9E" w14:textId="10CBE4F1" w:rsidR="002E26A4" w:rsidRDefault="002E26A4" w:rsidP="002E26A4">
      <w:pPr>
        <w:pStyle w:val="Heading2"/>
        <w:numPr>
          <w:ilvl w:val="0"/>
          <w:numId w:val="3"/>
        </w:numPr>
      </w:pPr>
      <w:r>
        <w:t>Can you also please provide any guidance provided to the individual/team responsible for logging/recording requests once they come into your organisation? I am specifically looking for any instructions on how this team identifies what the request is, any guidance on how it’s recorded on your system etc.</w:t>
      </w:r>
    </w:p>
    <w:p w14:paraId="34BDABAA" w14:textId="53D24729" w:rsidR="00496A08" w:rsidRDefault="0019249B" w:rsidP="00793DD5">
      <w:pPr>
        <w:tabs>
          <w:tab w:val="left" w:pos="5400"/>
        </w:tabs>
      </w:pPr>
      <w:r>
        <w:t>A copy of the relevant guidance document is included.</w:t>
      </w:r>
    </w:p>
    <w:p w14:paraId="2DC27065" w14:textId="424832A2" w:rsidR="0019249B" w:rsidRDefault="0019249B" w:rsidP="00793DD5">
      <w:pPr>
        <w:tabs>
          <w:tab w:val="left" w:pos="5400"/>
        </w:tabs>
      </w:pPr>
      <w:r>
        <w:t>This has been subject to minimal redaction - one internal email address and a screenshot of our recording system/ an FOI email which includes personal data throughout.</w:t>
      </w:r>
    </w:p>
    <w:p w14:paraId="426BEE89" w14:textId="507C4A59" w:rsidR="0019249B" w:rsidRDefault="0019249B" w:rsidP="006879B0">
      <w:pPr>
        <w:tabs>
          <w:tab w:val="left" w:pos="5400"/>
        </w:tabs>
        <w:rPr>
          <w:rFonts w:eastAsiaTheme="majorEastAsia" w:cstheme="majorBidi"/>
          <w:bCs/>
          <w:color w:val="000000" w:themeColor="text1"/>
          <w:szCs w:val="26"/>
        </w:rPr>
      </w:pPr>
      <w:r>
        <w:t>The information redacted is held by Police Scotland, but I am refusing to provide it in terms of s</w:t>
      </w:r>
      <w:r w:rsidRPr="00453F0A">
        <w:t>ection 16</w:t>
      </w:r>
      <w:r>
        <w:t>(1) of the Act on the basis that the following exemptions apply:</w:t>
      </w:r>
    </w:p>
    <w:p w14:paraId="28855676" w14:textId="424043C1" w:rsidR="0019249B" w:rsidRDefault="0019249B" w:rsidP="0019249B">
      <w:pPr>
        <w:pStyle w:val="ListParagraph"/>
        <w:numPr>
          <w:ilvl w:val="0"/>
          <w:numId w:val="4"/>
        </w:numPr>
        <w:tabs>
          <w:tab w:val="left" w:pos="5400"/>
        </w:tabs>
      </w:pPr>
      <w:r>
        <w:t>Section 38(1)(b) - personal data</w:t>
      </w:r>
    </w:p>
    <w:p w14:paraId="1D45C84F" w14:textId="5045900C" w:rsidR="0019249B" w:rsidRDefault="0019249B" w:rsidP="0019249B">
      <w:pPr>
        <w:pStyle w:val="ListParagraph"/>
        <w:numPr>
          <w:ilvl w:val="0"/>
          <w:numId w:val="4"/>
        </w:numPr>
        <w:tabs>
          <w:tab w:val="left" w:pos="5400"/>
        </w:tabs>
      </w:pPr>
      <w:r>
        <w:t>Section 30(c) - prejudice to the effective conduct of public affairs</w:t>
      </w:r>
    </w:p>
    <w:p w14:paraId="34BDABB8" w14:textId="3F8EA0C8" w:rsidR="00255F1E" w:rsidRDefault="0019249B" w:rsidP="00793DD5">
      <w:pPr>
        <w:tabs>
          <w:tab w:val="left" w:pos="5400"/>
        </w:tabs>
      </w:pPr>
      <w:r>
        <w:t>There are well established processes in place for contacting Police Scotland and the disclosure of alternative routes would disrupt those processes and compromise our ability to direct correspondence accordingly.</w:t>
      </w:r>
    </w:p>
    <w:p w14:paraId="67324C9A" w14:textId="74072D21" w:rsidR="0019249B" w:rsidRPr="00B11A55" w:rsidRDefault="0019249B" w:rsidP="00793DD5">
      <w:pPr>
        <w:tabs>
          <w:tab w:val="left" w:pos="5400"/>
        </w:tabs>
      </w:pPr>
      <w:r>
        <w:t>There can be no public interest in disclosure of information where the result is a detriment to the provision of an efficient and effective service from Police Scotland.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248DA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64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766DE8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64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EA899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64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7E9FA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64F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DC44AB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64F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58886B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64F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B0CBF"/>
    <w:multiLevelType w:val="hybridMultilevel"/>
    <w:tmpl w:val="7206E4DC"/>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8576DB3"/>
    <w:multiLevelType w:val="hybridMultilevel"/>
    <w:tmpl w:val="5E0A0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E81A75"/>
    <w:multiLevelType w:val="hybridMultilevel"/>
    <w:tmpl w:val="FDC036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602224585">
    <w:abstractNumId w:val="1"/>
  </w:num>
  <w:num w:numId="3" w16cid:durableId="553203872">
    <w:abstractNumId w:val="2"/>
  </w:num>
  <w:num w:numId="4" w16cid:durableId="1798832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5863"/>
    <w:rsid w:val="000C316A"/>
    <w:rsid w:val="000E2F19"/>
    <w:rsid w:val="000E6526"/>
    <w:rsid w:val="00141533"/>
    <w:rsid w:val="001576DD"/>
    <w:rsid w:val="00167528"/>
    <w:rsid w:val="0019249B"/>
    <w:rsid w:val="00195CC4"/>
    <w:rsid w:val="00201727"/>
    <w:rsid w:val="00207326"/>
    <w:rsid w:val="00253DF6"/>
    <w:rsid w:val="00255F1E"/>
    <w:rsid w:val="002B7114"/>
    <w:rsid w:val="002D2207"/>
    <w:rsid w:val="002E26A4"/>
    <w:rsid w:val="002F6482"/>
    <w:rsid w:val="00332319"/>
    <w:rsid w:val="0036503B"/>
    <w:rsid w:val="003D6D03"/>
    <w:rsid w:val="003E12CA"/>
    <w:rsid w:val="004010DC"/>
    <w:rsid w:val="004341F0"/>
    <w:rsid w:val="00456324"/>
    <w:rsid w:val="00464084"/>
    <w:rsid w:val="00475460"/>
    <w:rsid w:val="00490317"/>
    <w:rsid w:val="00491644"/>
    <w:rsid w:val="00496A08"/>
    <w:rsid w:val="004E1605"/>
    <w:rsid w:val="004F653C"/>
    <w:rsid w:val="004F78E3"/>
    <w:rsid w:val="00540A52"/>
    <w:rsid w:val="00557306"/>
    <w:rsid w:val="00640CDE"/>
    <w:rsid w:val="00645CFA"/>
    <w:rsid w:val="00657A5E"/>
    <w:rsid w:val="006D5799"/>
    <w:rsid w:val="00743BB0"/>
    <w:rsid w:val="00750D83"/>
    <w:rsid w:val="00752ED6"/>
    <w:rsid w:val="00785DBC"/>
    <w:rsid w:val="00793DD5"/>
    <w:rsid w:val="007D55F6"/>
    <w:rsid w:val="007F490F"/>
    <w:rsid w:val="0080345C"/>
    <w:rsid w:val="0086779C"/>
    <w:rsid w:val="00874A17"/>
    <w:rsid w:val="00874BFD"/>
    <w:rsid w:val="008964EF"/>
    <w:rsid w:val="00915E01"/>
    <w:rsid w:val="00950CD6"/>
    <w:rsid w:val="009631A4"/>
    <w:rsid w:val="00976229"/>
    <w:rsid w:val="00977296"/>
    <w:rsid w:val="009E2050"/>
    <w:rsid w:val="00A061E3"/>
    <w:rsid w:val="00A25E93"/>
    <w:rsid w:val="00A320FF"/>
    <w:rsid w:val="00A70AC0"/>
    <w:rsid w:val="00A84EA9"/>
    <w:rsid w:val="00AC443C"/>
    <w:rsid w:val="00AD7558"/>
    <w:rsid w:val="00AE741E"/>
    <w:rsid w:val="00B11A55"/>
    <w:rsid w:val="00B17211"/>
    <w:rsid w:val="00B461B2"/>
    <w:rsid w:val="00B654B6"/>
    <w:rsid w:val="00B7197F"/>
    <w:rsid w:val="00B71B3C"/>
    <w:rsid w:val="00B83527"/>
    <w:rsid w:val="00B96C5A"/>
    <w:rsid w:val="00BC1347"/>
    <w:rsid w:val="00BC389E"/>
    <w:rsid w:val="00BE1888"/>
    <w:rsid w:val="00BE5BE4"/>
    <w:rsid w:val="00BF6B81"/>
    <w:rsid w:val="00C077A8"/>
    <w:rsid w:val="00C14FF4"/>
    <w:rsid w:val="00C315A6"/>
    <w:rsid w:val="00C606A2"/>
    <w:rsid w:val="00C63872"/>
    <w:rsid w:val="00C84948"/>
    <w:rsid w:val="00CB3707"/>
    <w:rsid w:val="00CB64F5"/>
    <w:rsid w:val="00CC705D"/>
    <w:rsid w:val="00CD0C53"/>
    <w:rsid w:val="00CF1111"/>
    <w:rsid w:val="00D05706"/>
    <w:rsid w:val="00D265E6"/>
    <w:rsid w:val="00D27DC5"/>
    <w:rsid w:val="00D44B13"/>
    <w:rsid w:val="00D47E36"/>
    <w:rsid w:val="00D7784F"/>
    <w:rsid w:val="00E55D79"/>
    <w:rsid w:val="00EE2373"/>
    <w:rsid w:val="00EF4761"/>
    <w:rsid w:val="00EF6523"/>
    <w:rsid w:val="00F21D44"/>
    <w:rsid w:val="00F36C77"/>
    <w:rsid w:val="00FC2DA7"/>
    <w:rsid w:val="00FE44E2"/>
    <w:rsid w:val="00FF3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E2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uelmiebz/freedom-of-information-sop.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openxmlformats.org/package/2006/metadata/core-properties"/>
    <ds:schemaRef ds:uri="http://purl.org/dc/terms/"/>
    <ds:schemaRef ds:uri="http://schemas.microsoft.com/office/infopath/2007/PartnerControls"/>
    <ds:schemaRef ds:uri="http://www.w3.org/XML/1998/namespace"/>
    <ds:schemaRef ds:uri="0e32d40b-a8f5-4c24-a46b-b72b5f0b9b52"/>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658</Words>
  <Characters>3756</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2025-01-15T14:17:00Z</cp:lastPrinted>
  <dcterms:created xsi:type="dcterms:W3CDTF">2024-06-24T12:04:00Z</dcterms:created>
  <dcterms:modified xsi:type="dcterms:W3CDTF">2025-01-15T14:19:00Z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