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CFAD52" w:rsidR="00B17211" w:rsidRPr="00B17211" w:rsidRDefault="00B17211" w:rsidP="007F490F">
            <w:r w:rsidRPr="007F490F">
              <w:rPr>
                <w:rStyle w:val="Heading2Char"/>
              </w:rPr>
              <w:t>Our reference:</w:t>
            </w:r>
            <w:r>
              <w:t xml:space="preserve">  FOI 2</w:t>
            </w:r>
            <w:r w:rsidR="00B654B6">
              <w:t>4</w:t>
            </w:r>
            <w:r>
              <w:t>-</w:t>
            </w:r>
            <w:r w:rsidR="00981BA0">
              <w:t>1383</w:t>
            </w:r>
          </w:p>
          <w:p w14:paraId="34BDABA6" w14:textId="0D83E032" w:rsidR="00B17211" w:rsidRDefault="00456324" w:rsidP="00EE2373">
            <w:r w:rsidRPr="007F490F">
              <w:rPr>
                <w:rStyle w:val="Heading2Char"/>
              </w:rPr>
              <w:t>Respon</w:t>
            </w:r>
            <w:r w:rsidR="007D55F6">
              <w:rPr>
                <w:rStyle w:val="Heading2Char"/>
              </w:rPr>
              <w:t>ded to:</w:t>
            </w:r>
            <w:r w:rsidR="007F490F">
              <w:t xml:space="preserve">  </w:t>
            </w:r>
            <w:r w:rsidR="004218DE">
              <w:t>16</w:t>
            </w:r>
            <w:r w:rsidR="006D5799">
              <w:t xml:space="preserve"> </w:t>
            </w:r>
            <w:r w:rsidR="00B654B6">
              <w:t>J</w:t>
            </w:r>
            <w:r w:rsidR="00752ED6">
              <w:t>u</w:t>
            </w:r>
            <w:r w:rsidR="00CE627F">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F379D9" w14:textId="77777777" w:rsidR="00BB6E31" w:rsidRPr="002F4637" w:rsidRDefault="00BB6E31" w:rsidP="00BB6E31">
      <w:pPr>
        <w:tabs>
          <w:tab w:val="left" w:pos="5400"/>
        </w:tabs>
        <w:rPr>
          <w:rFonts w:eastAsiaTheme="majorEastAsia" w:cstheme="majorBidi"/>
          <w:b/>
          <w:color w:val="000000" w:themeColor="text1"/>
          <w:szCs w:val="26"/>
        </w:rPr>
      </w:pPr>
      <w:r w:rsidRPr="002F4637">
        <w:rPr>
          <w:rFonts w:eastAsiaTheme="majorEastAsia" w:cstheme="majorBidi"/>
          <w:b/>
          <w:color w:val="000000" w:themeColor="text1"/>
          <w:szCs w:val="26"/>
        </w:rPr>
        <w:t xml:space="preserve">In my role, I am currently writing some guidance for staff supporting people who may be affected by / at risk of ‘Honour’ based abuse.  As part of this it would be useful to include some local statistics for East Lothian and Midlothian.  </w:t>
      </w:r>
    </w:p>
    <w:p w14:paraId="6B967589" w14:textId="77777777" w:rsidR="00BB6E31" w:rsidRDefault="00BB6E31" w:rsidP="00BB6E31">
      <w:pPr>
        <w:tabs>
          <w:tab w:val="left" w:pos="5400"/>
        </w:tabs>
        <w:rPr>
          <w:rFonts w:eastAsiaTheme="majorEastAsia" w:cstheme="majorBidi"/>
          <w:b/>
          <w:color w:val="000000" w:themeColor="text1"/>
          <w:szCs w:val="26"/>
        </w:rPr>
      </w:pPr>
      <w:r w:rsidRPr="002F4637">
        <w:rPr>
          <w:rFonts w:eastAsiaTheme="majorEastAsia" w:cstheme="majorBidi"/>
          <w:b/>
          <w:color w:val="000000" w:themeColor="text1"/>
          <w:szCs w:val="26"/>
        </w:rPr>
        <w:t xml:space="preserve">Could I please therefore request information on numbers of police call outs / Police involvement in East Lothian and Midlothian over the last year where this was a factor? </w:t>
      </w:r>
    </w:p>
    <w:p w14:paraId="062804B4" w14:textId="77777777" w:rsidR="00BB6E31" w:rsidRDefault="00BB6E31" w:rsidP="00BB6E31">
      <w:r>
        <w:t>Honour Based Abuse (HBA) is an umbrella term that includes a wide range of abusive behaviours, crimes and offences ranging from emotional and psychological abuse to sexual crime and murder.</w:t>
      </w:r>
    </w:p>
    <w:p w14:paraId="1899CC83" w14:textId="77777777" w:rsidR="00A63DDC" w:rsidRDefault="00A63DDC" w:rsidP="00A63DDC">
      <w:pPr>
        <w:tabs>
          <w:tab w:val="left" w:pos="5400"/>
        </w:tabs>
      </w:pPr>
      <w:r w:rsidRPr="00C37FC0">
        <w:t>H</w:t>
      </w:r>
      <w:r>
        <w:t>aving considered your request</w:t>
      </w:r>
      <w:r w:rsidRPr="00C37FC0">
        <w:t xml:space="preserve">, </w:t>
      </w:r>
      <w:r>
        <w:t>we have taken the decision to engage section 18 of the Act and refuse to confirm or deny whether the information sought is held by Police Scotland.</w:t>
      </w:r>
    </w:p>
    <w:p w14:paraId="422729EB" w14:textId="77777777" w:rsidR="00A63DDC" w:rsidRDefault="00A63DDC" w:rsidP="00A63DDC">
      <w:r>
        <w:t xml:space="preserve">Section 18 applies where the following two conditions are met: </w:t>
      </w:r>
    </w:p>
    <w:p w14:paraId="737FF456" w14:textId="7AD6AA38" w:rsidR="00A63DDC" w:rsidRDefault="00A63DDC" w:rsidP="00A63DDC">
      <w:r>
        <w:t>- It would be contrary to the public interest to reveal whether the information is held</w:t>
      </w:r>
      <w:r w:rsidR="00A84CF6">
        <w:t>.</w:t>
      </w:r>
    </w:p>
    <w:p w14:paraId="0ECD6A87" w14:textId="77777777" w:rsidR="00A63DDC" w:rsidRDefault="00A63DDC" w:rsidP="00A63DDC">
      <w:r>
        <w:t>- If the information was held, it would be exempt from disclosure in terms of one or more of the exemptions set out in sections 28 to 35, 38, 39(1) or 41 of the Act.</w:t>
      </w:r>
    </w:p>
    <w:p w14:paraId="06966AFC" w14:textId="77777777" w:rsidR="00A63DDC" w:rsidRDefault="00A63DDC" w:rsidP="00A63DDC">
      <w:r>
        <w:t>If the above data was held, the following exemptions would be considered relevant:</w:t>
      </w:r>
    </w:p>
    <w:p w14:paraId="5E885CE2" w14:textId="77777777" w:rsidR="00F108B7" w:rsidRDefault="00F108B7" w:rsidP="00F108B7">
      <w:pPr>
        <w:tabs>
          <w:tab w:val="left" w:pos="5400"/>
        </w:tabs>
        <w:rPr>
          <w:b/>
          <w:bCs/>
        </w:rPr>
      </w:pPr>
      <w:r w:rsidRPr="00730FED">
        <w:rPr>
          <w:b/>
          <w:bCs/>
        </w:rPr>
        <w:t xml:space="preserve">Section 38(1)(b) - Personal Data </w:t>
      </w:r>
    </w:p>
    <w:p w14:paraId="69F99905" w14:textId="77777777" w:rsidR="00730FED" w:rsidRDefault="00730FED" w:rsidP="00730FED">
      <w:pPr>
        <w:tabs>
          <w:tab w:val="left" w:pos="5400"/>
        </w:tabs>
      </w:pPr>
      <w:r>
        <w:t>Personal data is defined in Article 4 of the General Data Protection Regulation (GDPR) as:</w:t>
      </w:r>
    </w:p>
    <w:p w14:paraId="277032B4" w14:textId="184D268C" w:rsidR="00730FED" w:rsidRDefault="00730FED" w:rsidP="00730FED">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A84CF6">
        <w:t>.</w:t>
      </w:r>
      <w:r>
        <w:t>’</w:t>
      </w:r>
    </w:p>
    <w:p w14:paraId="252A3036" w14:textId="7718B563" w:rsidR="00F108B7" w:rsidRDefault="00F86079" w:rsidP="00A63DDC">
      <w:r>
        <w:lastRenderedPageBreak/>
        <w:t xml:space="preserve">The number of HBA incidents when broken down by local policing division is a small number compared to when provided as a national number and </w:t>
      </w:r>
      <w:r w:rsidR="00F957EF">
        <w:t xml:space="preserve">poses </w:t>
      </w:r>
      <w:r>
        <w:t xml:space="preserve">a risk of identifying individuals involved. </w:t>
      </w:r>
    </w:p>
    <w:p w14:paraId="70B45CD5" w14:textId="77777777" w:rsidR="00A63DDC" w:rsidRDefault="00A63DDC" w:rsidP="00A63DDC">
      <w:pPr>
        <w:rPr>
          <w:b/>
          <w:bCs/>
        </w:rPr>
      </w:pPr>
      <w:r w:rsidRPr="00F108B7">
        <w:rPr>
          <w:b/>
          <w:bCs/>
        </w:rPr>
        <w:t>Section 39(1) – Health and Safety</w:t>
      </w:r>
    </w:p>
    <w:p w14:paraId="48A78C58" w14:textId="4EC1728F" w:rsidR="00F108B7" w:rsidRDefault="00730FED" w:rsidP="00CE627F">
      <w:pPr>
        <w:tabs>
          <w:tab w:val="left" w:pos="5400"/>
        </w:tabs>
      </w:pPr>
      <w:r>
        <w:t xml:space="preserve">Information is exempt information if its disclosure would or would be likely to endanger the physical or mental health or safety of an individual. </w:t>
      </w:r>
    </w:p>
    <w:p w14:paraId="1CB56902" w14:textId="31F410F5" w:rsidR="00712C49" w:rsidRDefault="007A46CD" w:rsidP="00793DD5">
      <w:r>
        <w:t xml:space="preserve">As previously stated, when the number of HBA incidents are broken down by local policing, it poses </w:t>
      </w:r>
      <w:r w:rsidR="00772F71">
        <w:t xml:space="preserve">a </w:t>
      </w:r>
      <w:r>
        <w:t xml:space="preserve">risk of identifying individuals. This could endanger the physical or mental health for those involved. </w:t>
      </w:r>
    </w:p>
    <w:p w14:paraId="6003740E" w14:textId="77777777" w:rsidR="007A46CD" w:rsidRDefault="007A46CD" w:rsidP="00793DD5"/>
    <w:p w14:paraId="34BDABBE" w14:textId="34E202B1"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754A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F6185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9984E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988AE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8D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728AEF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8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67996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8D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3B2F"/>
    <w:rsid w:val="000850B9"/>
    <w:rsid w:val="00090F3B"/>
    <w:rsid w:val="000E2F19"/>
    <w:rsid w:val="000E6526"/>
    <w:rsid w:val="00141533"/>
    <w:rsid w:val="00167528"/>
    <w:rsid w:val="00195CC4"/>
    <w:rsid w:val="00207326"/>
    <w:rsid w:val="00253DF6"/>
    <w:rsid w:val="00255F1E"/>
    <w:rsid w:val="0036503B"/>
    <w:rsid w:val="003D6D03"/>
    <w:rsid w:val="003E12CA"/>
    <w:rsid w:val="004010DC"/>
    <w:rsid w:val="004218DE"/>
    <w:rsid w:val="004341F0"/>
    <w:rsid w:val="00456324"/>
    <w:rsid w:val="00475460"/>
    <w:rsid w:val="00490317"/>
    <w:rsid w:val="00491644"/>
    <w:rsid w:val="00496A08"/>
    <w:rsid w:val="004E1605"/>
    <w:rsid w:val="004F653C"/>
    <w:rsid w:val="00540A52"/>
    <w:rsid w:val="00557306"/>
    <w:rsid w:val="00645CFA"/>
    <w:rsid w:val="006B63E8"/>
    <w:rsid w:val="006D5799"/>
    <w:rsid w:val="00712C49"/>
    <w:rsid w:val="00730FED"/>
    <w:rsid w:val="00743BB0"/>
    <w:rsid w:val="00750D83"/>
    <w:rsid w:val="00752ED6"/>
    <w:rsid w:val="00772F71"/>
    <w:rsid w:val="007834EF"/>
    <w:rsid w:val="00785DBC"/>
    <w:rsid w:val="00793DD5"/>
    <w:rsid w:val="007A46CD"/>
    <w:rsid w:val="007D55F6"/>
    <w:rsid w:val="007F490F"/>
    <w:rsid w:val="0086779C"/>
    <w:rsid w:val="00874BFD"/>
    <w:rsid w:val="008964EF"/>
    <w:rsid w:val="00915E01"/>
    <w:rsid w:val="009631A4"/>
    <w:rsid w:val="00966DE5"/>
    <w:rsid w:val="00977296"/>
    <w:rsid w:val="00981BA0"/>
    <w:rsid w:val="00A25E93"/>
    <w:rsid w:val="00A320FF"/>
    <w:rsid w:val="00A63DDC"/>
    <w:rsid w:val="00A70AC0"/>
    <w:rsid w:val="00A84CF6"/>
    <w:rsid w:val="00A84EA9"/>
    <w:rsid w:val="00AA5221"/>
    <w:rsid w:val="00AC443C"/>
    <w:rsid w:val="00B11A55"/>
    <w:rsid w:val="00B17211"/>
    <w:rsid w:val="00B461B2"/>
    <w:rsid w:val="00B654B6"/>
    <w:rsid w:val="00B65AB6"/>
    <w:rsid w:val="00B71B3C"/>
    <w:rsid w:val="00BB6E31"/>
    <w:rsid w:val="00BC389E"/>
    <w:rsid w:val="00BE1888"/>
    <w:rsid w:val="00BF6B81"/>
    <w:rsid w:val="00C077A8"/>
    <w:rsid w:val="00C14FF4"/>
    <w:rsid w:val="00C606A2"/>
    <w:rsid w:val="00C63872"/>
    <w:rsid w:val="00C84948"/>
    <w:rsid w:val="00CB3707"/>
    <w:rsid w:val="00CE627F"/>
    <w:rsid w:val="00CF1111"/>
    <w:rsid w:val="00D05706"/>
    <w:rsid w:val="00D27DC5"/>
    <w:rsid w:val="00D47E36"/>
    <w:rsid w:val="00E55D79"/>
    <w:rsid w:val="00EE2373"/>
    <w:rsid w:val="00EF4761"/>
    <w:rsid w:val="00F108B7"/>
    <w:rsid w:val="00F21D44"/>
    <w:rsid w:val="00F72EB7"/>
    <w:rsid w:val="00F86079"/>
    <w:rsid w:val="00F957E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98665">
      <w:bodyDiv w:val="1"/>
      <w:marLeft w:val="0"/>
      <w:marRight w:val="0"/>
      <w:marTop w:val="0"/>
      <w:marBottom w:val="0"/>
      <w:divBdr>
        <w:top w:val="none" w:sz="0" w:space="0" w:color="auto"/>
        <w:left w:val="none" w:sz="0" w:space="0" w:color="auto"/>
        <w:bottom w:val="none" w:sz="0" w:space="0" w:color="auto"/>
        <w:right w:val="none" w:sz="0" w:space="0" w:color="auto"/>
      </w:divBdr>
    </w:div>
    <w:div w:id="15298759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2024-07-11T13:34:00Z</dcterms:created>
  <dcterms:modified xsi:type="dcterms:W3CDTF">2024-07-16T17:52:00Z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