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4A19A86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DD0EEE">
              <w:t>1514</w:t>
            </w:r>
          </w:p>
          <w:p w14:paraId="3F5C4352" w14:textId="7EE98F9C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515DD">
              <w:t>14</w:t>
            </w:r>
            <w:r w:rsidR="00A30CC8">
              <w:t xml:space="preserve"> </w:t>
            </w:r>
            <w:r w:rsidR="00DD0EEE">
              <w:t>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2C85CFBD" w:rsidR="00A90D1B" w:rsidRDefault="00DD0EEE" w:rsidP="00793DD5">
      <w:r>
        <w:t xml:space="preserve">If you wish to request a list of incidents you have reported, you can do so by raising a Subject Access Request - </w:t>
      </w:r>
      <w:hyperlink r:id="rId8" w:history="1">
        <w:r>
          <w:rPr>
            <w:rStyle w:val="Hyperlink"/>
          </w:rPr>
          <w:t>Subject Access Requests - Police Scotland</w:t>
        </w:r>
      </w:hyperlink>
    </w:p>
    <w:p w14:paraId="416EF1FD" w14:textId="77777777" w:rsidR="00DD0EEE" w:rsidRDefault="00DD0EEE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66C813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1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1B001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1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2AE653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1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1E217E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1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327CC04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1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284801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1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515DD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DD0EEE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2155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