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BDF0C0" w:rsidR="00B17211" w:rsidRPr="00B17211" w:rsidRDefault="00B17211" w:rsidP="007F490F">
            <w:r w:rsidRPr="007F490F">
              <w:rPr>
                <w:rStyle w:val="Heading2Char"/>
              </w:rPr>
              <w:t>Our reference:</w:t>
            </w:r>
            <w:r>
              <w:t xml:space="preserve">  FOI 2</w:t>
            </w:r>
            <w:r w:rsidR="00B654B6">
              <w:t>4</w:t>
            </w:r>
            <w:r>
              <w:t>-</w:t>
            </w:r>
            <w:r w:rsidR="00FD4AC8">
              <w:t>2982</w:t>
            </w:r>
          </w:p>
          <w:p w14:paraId="34BDABA6" w14:textId="3E65B25F" w:rsidR="00B17211" w:rsidRDefault="00456324" w:rsidP="00EE2373">
            <w:r w:rsidRPr="007F490F">
              <w:rPr>
                <w:rStyle w:val="Heading2Char"/>
              </w:rPr>
              <w:t>Respon</w:t>
            </w:r>
            <w:r w:rsidR="007D55F6">
              <w:rPr>
                <w:rStyle w:val="Heading2Char"/>
              </w:rPr>
              <w:t>ded to:</w:t>
            </w:r>
            <w:r w:rsidR="007F490F">
              <w:t xml:space="preserve">  </w:t>
            </w:r>
            <w:r w:rsidR="0070227F">
              <w:t>15</w:t>
            </w:r>
            <w:r w:rsidR="006D5799">
              <w:t xml:space="preserve"> </w:t>
            </w:r>
            <w:r w:rsidR="00D978B4">
              <w:t>January</w:t>
            </w:r>
            <w:r>
              <w:t xml:space="preserve"> 202</w:t>
            </w:r>
            <w:r w:rsidR="00D978B4">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0DD03CB" w14:textId="77777777" w:rsidR="00794993" w:rsidRPr="00332102" w:rsidRDefault="00794993" w:rsidP="00794993">
      <w:r w:rsidRPr="00332102">
        <w:t xml:space="preserve">Tackling domestic abuse is a priority for Police Scotland and we are committed to working with our partners to reduce the harm it causes and ultimately eradicate it. </w:t>
      </w:r>
    </w:p>
    <w:p w14:paraId="19E77131" w14:textId="77777777" w:rsidR="00794993" w:rsidRPr="00332102" w:rsidRDefault="00794993" w:rsidP="00794993">
      <w:r w:rsidRPr="00332102">
        <w:t xml:space="preserve">Domestic abuse is a despicable and debilitating crime which affects all of our communities and has no respect for ability, age, ethnicity, gender, race, religion or sexual orientation. </w:t>
      </w:r>
    </w:p>
    <w:p w14:paraId="5EEE3499" w14:textId="77777777" w:rsidR="00794993" w:rsidRPr="00332102" w:rsidRDefault="00794993" w:rsidP="00794993">
      <w:r w:rsidRPr="00332102">
        <w:t xml:space="preserve">Police Scotland will not tolerate it. </w:t>
      </w:r>
    </w:p>
    <w:p w14:paraId="7364BC94" w14:textId="77777777" w:rsidR="00794993" w:rsidRPr="00332102" w:rsidRDefault="00794993" w:rsidP="00794993">
      <w:r w:rsidRPr="00332102">
        <w:t xml:space="preserve">Police Scotland will proactively target perpetrators and support victims to prevent domestic abuse from damaging the lives of victims and their families. </w:t>
      </w:r>
    </w:p>
    <w:p w14:paraId="7AA3624A" w14:textId="77777777" w:rsidR="00794993" w:rsidRPr="00332102" w:rsidRDefault="00794993" w:rsidP="00794993">
      <w:r w:rsidRPr="00332102">
        <w:t>Police Scotland defines domestic abuse as:</w:t>
      </w:r>
    </w:p>
    <w:p w14:paraId="68FE99B5" w14:textId="77777777" w:rsidR="00794993" w:rsidRPr="00332102" w:rsidRDefault="00794993" w:rsidP="00794993">
      <w:r w:rsidRPr="00332102">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0A5B9318" w14:textId="77777777" w:rsidR="00794993" w:rsidRDefault="00794993" w:rsidP="00794993">
      <w:r w:rsidRPr="00332102">
        <w:t xml:space="preserve">This definition is included in the Joint Protocol between Police Scotland and the Crown Office and Procurator Fiscal Service (COPFS), “In partnership challenging domestic abuse” which can be accessed online - </w:t>
      </w:r>
      <w:hyperlink r:id="rId11" w:history="1">
        <w:r w:rsidRPr="00332102">
          <w:rPr>
            <w:rStyle w:val="Hyperlink"/>
          </w:rPr>
          <w:t>What is domestic abuse? - Police Scotland</w:t>
        </w:r>
      </w:hyperlink>
      <w:r w:rsidRPr="00332102">
        <w:t>.</w:t>
      </w:r>
    </w:p>
    <w:p w14:paraId="3ECD30FC" w14:textId="77777777" w:rsidR="00794993" w:rsidRDefault="00794993" w:rsidP="0036503B">
      <w:pPr>
        <w:rPr>
          <w:b/>
        </w:rPr>
      </w:pPr>
    </w:p>
    <w:p w14:paraId="1F499E2A" w14:textId="70E03391" w:rsidR="006B6F84" w:rsidRDefault="00FD4AC8" w:rsidP="006B6F84">
      <w:pPr>
        <w:pStyle w:val="ListParagraph"/>
        <w:numPr>
          <w:ilvl w:val="0"/>
          <w:numId w:val="2"/>
        </w:numPr>
        <w:tabs>
          <w:tab w:val="left" w:pos="5400"/>
        </w:tabs>
        <w:rPr>
          <w:rFonts w:eastAsiaTheme="majorEastAsia" w:cstheme="majorBidi"/>
          <w:b/>
          <w:color w:val="000000" w:themeColor="text1"/>
          <w:szCs w:val="26"/>
        </w:rPr>
      </w:pPr>
      <w:r w:rsidRPr="00FD4AC8">
        <w:rPr>
          <w:rFonts w:eastAsiaTheme="majorEastAsia" w:cstheme="majorBidi"/>
          <w:b/>
          <w:color w:val="000000" w:themeColor="text1"/>
          <w:szCs w:val="26"/>
        </w:rPr>
        <w:t>In each year since 2019-20, how many ‘house calls’ have Police Scotland made relating to suspected domestic abuse? This would involve incidents where the police were dispatched to a residence due to there being suspicion of domestic abuse occurring at that residence, or because an individual within that residence was suspected of carrying out domestic abuse? Please provide this for each year and break down by Police division if possible.</w:t>
      </w:r>
    </w:p>
    <w:p w14:paraId="33F3E935" w14:textId="77777777" w:rsidR="006D0CAD" w:rsidRDefault="006D0CAD" w:rsidP="00751238">
      <w:pPr>
        <w:tabs>
          <w:tab w:val="left" w:pos="5400"/>
        </w:tabs>
        <w:rPr>
          <w:rFonts w:eastAsiaTheme="majorEastAsia" w:cstheme="majorBidi"/>
          <w:bCs/>
          <w:color w:val="000000" w:themeColor="text1"/>
          <w:szCs w:val="26"/>
        </w:rPr>
      </w:pPr>
      <w:r w:rsidRPr="006D0CAD">
        <w:rPr>
          <w:rFonts w:eastAsiaTheme="majorEastAsia" w:cstheme="majorBidi"/>
          <w:bCs/>
          <w:color w:val="000000" w:themeColor="text1"/>
          <w:szCs w:val="26"/>
        </w:rPr>
        <w:t xml:space="preserve">We have interpreted </w:t>
      </w:r>
      <w:r>
        <w:rPr>
          <w:rFonts w:eastAsiaTheme="majorEastAsia" w:cstheme="majorBidi"/>
          <w:bCs/>
          <w:color w:val="000000" w:themeColor="text1"/>
          <w:szCs w:val="26"/>
        </w:rPr>
        <w:t>your reference to ‘house calls’ to be a request for data regarding police officer attended domestic abuse incidents.</w:t>
      </w:r>
    </w:p>
    <w:p w14:paraId="11AA6419" w14:textId="77777777" w:rsidR="006D0CAD" w:rsidRDefault="006D0CAD" w:rsidP="0075123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On that basis, the table below details the information sought:</w:t>
      </w:r>
    </w:p>
    <w:p w14:paraId="02C411D0" w14:textId="096C8D26" w:rsidR="006D0CAD" w:rsidRPr="00EA333D" w:rsidRDefault="006D0CAD" w:rsidP="006D0CAD">
      <w:pPr>
        <w:tabs>
          <w:tab w:val="left" w:pos="5400"/>
        </w:tabs>
        <w:rPr>
          <w:rFonts w:eastAsiaTheme="majorEastAsia" w:cstheme="majorBidi"/>
          <w:bCs/>
          <w:i/>
          <w:iCs/>
          <w:color w:val="000000" w:themeColor="text1"/>
          <w:szCs w:val="26"/>
        </w:rPr>
      </w:pPr>
      <w:r w:rsidRPr="00EA333D">
        <w:rPr>
          <w:rFonts w:eastAsiaTheme="majorEastAsia" w:cstheme="majorBidi"/>
          <w:bCs/>
          <w:i/>
          <w:iCs/>
          <w:color w:val="000000" w:themeColor="text1"/>
          <w:szCs w:val="26"/>
        </w:rPr>
        <w:t xml:space="preserve">Domestic Incidents attended </w:t>
      </w:r>
      <w:r>
        <w:rPr>
          <w:rFonts w:eastAsiaTheme="majorEastAsia" w:cstheme="majorBidi"/>
          <w:bCs/>
          <w:i/>
          <w:iCs/>
          <w:color w:val="000000" w:themeColor="text1"/>
          <w:szCs w:val="26"/>
        </w:rPr>
        <w:t>-</w:t>
      </w:r>
      <w:r w:rsidRPr="00EA333D">
        <w:rPr>
          <w:rFonts w:eastAsiaTheme="majorEastAsia" w:cstheme="majorBidi"/>
          <w:bCs/>
          <w:i/>
          <w:iCs/>
          <w:color w:val="000000" w:themeColor="text1"/>
          <w:szCs w:val="26"/>
        </w:rPr>
        <w:t xml:space="preserve"> recorded on STORM </w:t>
      </w:r>
      <w:r>
        <w:rPr>
          <w:rFonts w:eastAsiaTheme="majorEastAsia" w:cstheme="majorBidi"/>
          <w:bCs/>
          <w:i/>
          <w:iCs/>
          <w:color w:val="000000" w:themeColor="text1"/>
          <w:szCs w:val="26"/>
        </w:rPr>
        <w:t>-</w:t>
      </w:r>
      <w:r w:rsidRPr="00EA333D">
        <w:rPr>
          <w:rFonts w:eastAsiaTheme="majorEastAsia" w:cstheme="majorBidi"/>
          <w:bCs/>
          <w:i/>
          <w:iCs/>
          <w:color w:val="000000" w:themeColor="text1"/>
          <w:szCs w:val="26"/>
        </w:rPr>
        <w:t xml:space="preserve"> financial years 2019/20 </w:t>
      </w:r>
      <w:r>
        <w:rPr>
          <w:rFonts w:eastAsiaTheme="majorEastAsia" w:cstheme="majorBidi"/>
          <w:bCs/>
          <w:i/>
          <w:iCs/>
          <w:color w:val="000000" w:themeColor="text1"/>
          <w:szCs w:val="26"/>
        </w:rPr>
        <w:t>-</w:t>
      </w:r>
      <w:r w:rsidRPr="00EA333D">
        <w:rPr>
          <w:rFonts w:eastAsiaTheme="majorEastAsia" w:cstheme="majorBidi"/>
          <w:bCs/>
          <w:i/>
          <w:iCs/>
          <w:color w:val="000000" w:themeColor="text1"/>
          <w:szCs w:val="26"/>
        </w:rPr>
        <w:t xml:space="preserve"> 2023/24</w:t>
      </w:r>
    </w:p>
    <w:tbl>
      <w:tblPr>
        <w:tblStyle w:val="TableGrid"/>
        <w:tblW w:w="9741" w:type="dxa"/>
        <w:tblLook w:val="04A0" w:firstRow="1" w:lastRow="0" w:firstColumn="1" w:lastColumn="0" w:noHBand="0" w:noVBand="1"/>
        <w:tblCaption w:val="Table 1: Number of Domestic Incidents attended – recorded on STORM – financial years 2019/20 – 2023/24"/>
        <w:tblDescription w:val="Table 1: Number of Domestic Incidents attended – recorded on STORM – financial years 2019/20 – 2023/24"/>
      </w:tblPr>
      <w:tblGrid>
        <w:gridCol w:w="3651"/>
        <w:gridCol w:w="1218"/>
        <w:gridCol w:w="1218"/>
        <w:gridCol w:w="1218"/>
        <w:gridCol w:w="1218"/>
        <w:gridCol w:w="1218"/>
      </w:tblGrid>
      <w:tr w:rsidR="006D0CAD" w:rsidRPr="00557306" w14:paraId="7DE07B60" w14:textId="77777777" w:rsidTr="00875948">
        <w:trPr>
          <w:tblHeader/>
        </w:trPr>
        <w:tc>
          <w:tcPr>
            <w:tcW w:w="3651" w:type="dxa"/>
            <w:shd w:val="clear" w:color="auto" w:fill="D9D9D9" w:themeFill="background1" w:themeFillShade="D9"/>
          </w:tcPr>
          <w:p w14:paraId="36EBFC74" w14:textId="77777777" w:rsidR="006D0CAD" w:rsidRPr="00557306" w:rsidRDefault="006D0CAD" w:rsidP="00875948">
            <w:pPr>
              <w:spacing w:line="276" w:lineRule="auto"/>
              <w:rPr>
                <w:b/>
              </w:rPr>
            </w:pPr>
            <w:r>
              <w:rPr>
                <w:b/>
              </w:rPr>
              <w:t>Division</w:t>
            </w:r>
          </w:p>
        </w:tc>
        <w:tc>
          <w:tcPr>
            <w:tcW w:w="1218" w:type="dxa"/>
            <w:shd w:val="clear" w:color="auto" w:fill="D9D9D9" w:themeFill="background1" w:themeFillShade="D9"/>
          </w:tcPr>
          <w:p w14:paraId="1640C836" w14:textId="77777777" w:rsidR="006D0CAD" w:rsidRPr="00557306" w:rsidRDefault="006D0CAD" w:rsidP="00875948">
            <w:pPr>
              <w:spacing w:line="276" w:lineRule="auto"/>
              <w:rPr>
                <w:b/>
              </w:rPr>
            </w:pPr>
            <w:r>
              <w:rPr>
                <w:b/>
              </w:rPr>
              <w:t>2019/20</w:t>
            </w:r>
          </w:p>
        </w:tc>
        <w:tc>
          <w:tcPr>
            <w:tcW w:w="1218" w:type="dxa"/>
            <w:shd w:val="clear" w:color="auto" w:fill="D9D9D9" w:themeFill="background1" w:themeFillShade="D9"/>
          </w:tcPr>
          <w:p w14:paraId="4E4D7078" w14:textId="77777777" w:rsidR="006D0CAD" w:rsidRPr="00557306" w:rsidRDefault="006D0CAD" w:rsidP="00875948">
            <w:pPr>
              <w:spacing w:line="276" w:lineRule="auto"/>
              <w:rPr>
                <w:b/>
              </w:rPr>
            </w:pPr>
            <w:r>
              <w:rPr>
                <w:b/>
              </w:rPr>
              <w:t>2020/21</w:t>
            </w:r>
          </w:p>
        </w:tc>
        <w:tc>
          <w:tcPr>
            <w:tcW w:w="1218" w:type="dxa"/>
            <w:shd w:val="clear" w:color="auto" w:fill="D9D9D9" w:themeFill="background1" w:themeFillShade="D9"/>
          </w:tcPr>
          <w:p w14:paraId="0BE095EC" w14:textId="77777777" w:rsidR="006D0CAD" w:rsidRPr="00557306" w:rsidRDefault="006D0CAD" w:rsidP="00875948">
            <w:pPr>
              <w:spacing w:line="276" w:lineRule="auto"/>
              <w:rPr>
                <w:b/>
              </w:rPr>
            </w:pPr>
            <w:r>
              <w:rPr>
                <w:b/>
              </w:rPr>
              <w:t>2021/22</w:t>
            </w:r>
          </w:p>
        </w:tc>
        <w:tc>
          <w:tcPr>
            <w:tcW w:w="1218" w:type="dxa"/>
            <w:shd w:val="clear" w:color="auto" w:fill="D9D9D9" w:themeFill="background1" w:themeFillShade="D9"/>
          </w:tcPr>
          <w:p w14:paraId="41E4288B" w14:textId="77777777" w:rsidR="006D0CAD" w:rsidRPr="00557306" w:rsidRDefault="006D0CAD" w:rsidP="00875948">
            <w:pPr>
              <w:spacing w:line="276" w:lineRule="auto"/>
              <w:rPr>
                <w:b/>
              </w:rPr>
            </w:pPr>
            <w:r>
              <w:rPr>
                <w:b/>
              </w:rPr>
              <w:t>2022/23</w:t>
            </w:r>
          </w:p>
        </w:tc>
        <w:tc>
          <w:tcPr>
            <w:tcW w:w="1218" w:type="dxa"/>
            <w:shd w:val="clear" w:color="auto" w:fill="D9D9D9" w:themeFill="background1" w:themeFillShade="D9"/>
          </w:tcPr>
          <w:p w14:paraId="68F443F8" w14:textId="77777777" w:rsidR="006D0CAD" w:rsidRPr="00557306" w:rsidRDefault="006D0CAD" w:rsidP="00875948">
            <w:pPr>
              <w:spacing w:line="276" w:lineRule="auto"/>
              <w:rPr>
                <w:b/>
              </w:rPr>
            </w:pPr>
            <w:r>
              <w:rPr>
                <w:b/>
              </w:rPr>
              <w:t>2023/24</w:t>
            </w:r>
          </w:p>
        </w:tc>
      </w:tr>
      <w:tr w:rsidR="006D0CAD" w14:paraId="65D1229F" w14:textId="77777777" w:rsidTr="00875948">
        <w:tc>
          <w:tcPr>
            <w:tcW w:w="3651" w:type="dxa"/>
          </w:tcPr>
          <w:p w14:paraId="27E9FC80" w14:textId="77777777" w:rsidR="006D0CAD" w:rsidRDefault="006D0CAD" w:rsidP="00875948">
            <w:pPr>
              <w:tabs>
                <w:tab w:val="left" w:pos="5400"/>
              </w:tabs>
              <w:spacing w:line="276" w:lineRule="auto"/>
            </w:pPr>
            <w:r>
              <w:t>North East</w:t>
            </w:r>
          </w:p>
        </w:tc>
        <w:tc>
          <w:tcPr>
            <w:tcW w:w="1218" w:type="dxa"/>
          </w:tcPr>
          <w:p w14:paraId="56888042" w14:textId="77777777" w:rsidR="006D0CAD" w:rsidRDefault="006D0CAD" w:rsidP="00875948">
            <w:pPr>
              <w:tabs>
                <w:tab w:val="left" w:pos="5400"/>
              </w:tabs>
              <w:spacing w:line="276" w:lineRule="auto"/>
              <w:jc w:val="right"/>
            </w:pPr>
            <w:r>
              <w:t>5,004</w:t>
            </w:r>
          </w:p>
        </w:tc>
        <w:tc>
          <w:tcPr>
            <w:tcW w:w="1218" w:type="dxa"/>
          </w:tcPr>
          <w:p w14:paraId="4DAD41F0" w14:textId="77777777" w:rsidR="006D0CAD" w:rsidRDefault="006D0CAD" w:rsidP="00875948">
            <w:pPr>
              <w:tabs>
                <w:tab w:val="left" w:pos="5400"/>
              </w:tabs>
              <w:spacing w:line="276" w:lineRule="auto"/>
              <w:jc w:val="right"/>
            </w:pPr>
            <w:r>
              <w:t>4,310</w:t>
            </w:r>
          </w:p>
        </w:tc>
        <w:tc>
          <w:tcPr>
            <w:tcW w:w="1218" w:type="dxa"/>
          </w:tcPr>
          <w:p w14:paraId="0AC7657D" w14:textId="77777777" w:rsidR="006D0CAD" w:rsidRDefault="006D0CAD" w:rsidP="00875948">
            <w:pPr>
              <w:tabs>
                <w:tab w:val="left" w:pos="5400"/>
              </w:tabs>
              <w:spacing w:line="276" w:lineRule="auto"/>
              <w:jc w:val="right"/>
            </w:pPr>
            <w:r>
              <w:t>3,963</w:t>
            </w:r>
          </w:p>
        </w:tc>
        <w:tc>
          <w:tcPr>
            <w:tcW w:w="1218" w:type="dxa"/>
          </w:tcPr>
          <w:p w14:paraId="1E8D22F6" w14:textId="77777777" w:rsidR="006D0CAD" w:rsidRDefault="006D0CAD" w:rsidP="00875948">
            <w:pPr>
              <w:tabs>
                <w:tab w:val="left" w:pos="5400"/>
              </w:tabs>
              <w:spacing w:line="276" w:lineRule="auto"/>
              <w:jc w:val="right"/>
            </w:pPr>
            <w:r>
              <w:t>4,041</w:t>
            </w:r>
          </w:p>
        </w:tc>
        <w:tc>
          <w:tcPr>
            <w:tcW w:w="1218" w:type="dxa"/>
          </w:tcPr>
          <w:p w14:paraId="2782F3D6" w14:textId="77777777" w:rsidR="006D0CAD" w:rsidRDefault="006D0CAD" w:rsidP="00875948">
            <w:pPr>
              <w:tabs>
                <w:tab w:val="left" w:pos="5400"/>
              </w:tabs>
              <w:spacing w:line="276" w:lineRule="auto"/>
              <w:jc w:val="right"/>
            </w:pPr>
            <w:r>
              <w:t>4,094</w:t>
            </w:r>
          </w:p>
        </w:tc>
      </w:tr>
      <w:tr w:rsidR="006D0CAD" w14:paraId="762D4DE0" w14:textId="77777777" w:rsidTr="00875948">
        <w:tc>
          <w:tcPr>
            <w:tcW w:w="3651" w:type="dxa"/>
          </w:tcPr>
          <w:p w14:paraId="232A0B59" w14:textId="77777777" w:rsidR="006D0CAD" w:rsidRDefault="006D0CAD" w:rsidP="00875948">
            <w:pPr>
              <w:tabs>
                <w:tab w:val="left" w:pos="5400"/>
              </w:tabs>
              <w:spacing w:line="276" w:lineRule="auto"/>
            </w:pPr>
            <w:r>
              <w:t>Tayside</w:t>
            </w:r>
          </w:p>
        </w:tc>
        <w:tc>
          <w:tcPr>
            <w:tcW w:w="1218" w:type="dxa"/>
          </w:tcPr>
          <w:p w14:paraId="1F022A27" w14:textId="77777777" w:rsidR="006D0CAD" w:rsidRDefault="006D0CAD" w:rsidP="00875948">
            <w:pPr>
              <w:tabs>
                <w:tab w:val="left" w:pos="5400"/>
              </w:tabs>
              <w:spacing w:line="276" w:lineRule="auto"/>
              <w:jc w:val="right"/>
            </w:pPr>
            <w:r>
              <w:t>5,046</w:t>
            </w:r>
          </w:p>
        </w:tc>
        <w:tc>
          <w:tcPr>
            <w:tcW w:w="1218" w:type="dxa"/>
          </w:tcPr>
          <w:p w14:paraId="3117E553" w14:textId="77777777" w:rsidR="006D0CAD" w:rsidRDefault="006D0CAD" w:rsidP="00875948">
            <w:pPr>
              <w:tabs>
                <w:tab w:val="left" w:pos="5400"/>
              </w:tabs>
              <w:spacing w:line="276" w:lineRule="auto"/>
              <w:jc w:val="right"/>
            </w:pPr>
            <w:r>
              <w:t>4,336</w:t>
            </w:r>
          </w:p>
        </w:tc>
        <w:tc>
          <w:tcPr>
            <w:tcW w:w="1218" w:type="dxa"/>
          </w:tcPr>
          <w:p w14:paraId="7CC55BBE" w14:textId="77777777" w:rsidR="006D0CAD" w:rsidRDefault="006D0CAD" w:rsidP="00875948">
            <w:pPr>
              <w:tabs>
                <w:tab w:val="left" w:pos="5400"/>
              </w:tabs>
              <w:spacing w:line="276" w:lineRule="auto"/>
              <w:jc w:val="right"/>
            </w:pPr>
            <w:r>
              <w:t>4,081</w:t>
            </w:r>
          </w:p>
        </w:tc>
        <w:tc>
          <w:tcPr>
            <w:tcW w:w="1218" w:type="dxa"/>
          </w:tcPr>
          <w:p w14:paraId="3A5D89E0" w14:textId="77777777" w:rsidR="006D0CAD" w:rsidRDefault="006D0CAD" w:rsidP="00875948">
            <w:pPr>
              <w:tabs>
                <w:tab w:val="left" w:pos="5400"/>
              </w:tabs>
              <w:spacing w:line="276" w:lineRule="auto"/>
              <w:jc w:val="right"/>
            </w:pPr>
            <w:r>
              <w:t>4,002</w:t>
            </w:r>
          </w:p>
        </w:tc>
        <w:tc>
          <w:tcPr>
            <w:tcW w:w="1218" w:type="dxa"/>
          </w:tcPr>
          <w:p w14:paraId="317F27F9" w14:textId="77777777" w:rsidR="006D0CAD" w:rsidRDefault="006D0CAD" w:rsidP="00875948">
            <w:pPr>
              <w:tabs>
                <w:tab w:val="left" w:pos="5400"/>
              </w:tabs>
              <w:spacing w:line="276" w:lineRule="auto"/>
              <w:jc w:val="right"/>
            </w:pPr>
            <w:r>
              <w:t>4,181</w:t>
            </w:r>
          </w:p>
        </w:tc>
      </w:tr>
      <w:tr w:rsidR="006D0CAD" w14:paraId="1C510429" w14:textId="77777777" w:rsidTr="00875948">
        <w:tc>
          <w:tcPr>
            <w:tcW w:w="3651" w:type="dxa"/>
          </w:tcPr>
          <w:p w14:paraId="43118316" w14:textId="77777777" w:rsidR="006D0CAD" w:rsidRDefault="006D0CAD" w:rsidP="00875948">
            <w:pPr>
              <w:tabs>
                <w:tab w:val="left" w:pos="5400"/>
              </w:tabs>
              <w:spacing w:line="276" w:lineRule="auto"/>
            </w:pPr>
            <w:r>
              <w:t>Highlands and Islands</w:t>
            </w:r>
          </w:p>
        </w:tc>
        <w:tc>
          <w:tcPr>
            <w:tcW w:w="1218" w:type="dxa"/>
          </w:tcPr>
          <w:p w14:paraId="11DEAE73" w14:textId="77777777" w:rsidR="006D0CAD" w:rsidRDefault="006D0CAD" w:rsidP="00875948">
            <w:pPr>
              <w:tabs>
                <w:tab w:val="left" w:pos="5400"/>
              </w:tabs>
              <w:spacing w:line="276" w:lineRule="auto"/>
              <w:jc w:val="right"/>
            </w:pPr>
            <w:r>
              <w:t>2,355</w:t>
            </w:r>
          </w:p>
        </w:tc>
        <w:tc>
          <w:tcPr>
            <w:tcW w:w="1218" w:type="dxa"/>
          </w:tcPr>
          <w:p w14:paraId="26D721E2" w14:textId="77777777" w:rsidR="006D0CAD" w:rsidRDefault="006D0CAD" w:rsidP="00875948">
            <w:pPr>
              <w:tabs>
                <w:tab w:val="left" w:pos="5400"/>
              </w:tabs>
              <w:spacing w:line="276" w:lineRule="auto"/>
              <w:jc w:val="right"/>
            </w:pPr>
            <w:r>
              <w:t>2,229</w:t>
            </w:r>
          </w:p>
        </w:tc>
        <w:tc>
          <w:tcPr>
            <w:tcW w:w="1218" w:type="dxa"/>
          </w:tcPr>
          <w:p w14:paraId="263BA61B" w14:textId="77777777" w:rsidR="006D0CAD" w:rsidRDefault="006D0CAD" w:rsidP="00875948">
            <w:pPr>
              <w:tabs>
                <w:tab w:val="left" w:pos="5400"/>
              </w:tabs>
              <w:spacing w:line="276" w:lineRule="auto"/>
              <w:jc w:val="right"/>
            </w:pPr>
            <w:r>
              <w:t>2,018</w:t>
            </w:r>
          </w:p>
        </w:tc>
        <w:tc>
          <w:tcPr>
            <w:tcW w:w="1218" w:type="dxa"/>
          </w:tcPr>
          <w:p w14:paraId="59602CD4" w14:textId="77777777" w:rsidR="006D0CAD" w:rsidRDefault="006D0CAD" w:rsidP="00875948">
            <w:pPr>
              <w:tabs>
                <w:tab w:val="left" w:pos="5400"/>
              </w:tabs>
              <w:spacing w:line="276" w:lineRule="auto"/>
              <w:jc w:val="right"/>
            </w:pPr>
            <w:r>
              <w:t>2,024</w:t>
            </w:r>
          </w:p>
        </w:tc>
        <w:tc>
          <w:tcPr>
            <w:tcW w:w="1218" w:type="dxa"/>
          </w:tcPr>
          <w:p w14:paraId="59A4A4BE" w14:textId="77777777" w:rsidR="006D0CAD" w:rsidRDefault="006D0CAD" w:rsidP="00875948">
            <w:pPr>
              <w:tabs>
                <w:tab w:val="left" w:pos="5400"/>
              </w:tabs>
              <w:spacing w:line="276" w:lineRule="auto"/>
              <w:jc w:val="right"/>
            </w:pPr>
            <w:r>
              <w:t>2,257</w:t>
            </w:r>
          </w:p>
        </w:tc>
      </w:tr>
      <w:tr w:rsidR="006D0CAD" w14:paraId="1C454D57" w14:textId="77777777" w:rsidTr="00875948">
        <w:tc>
          <w:tcPr>
            <w:tcW w:w="3651" w:type="dxa"/>
          </w:tcPr>
          <w:p w14:paraId="6B196B63" w14:textId="77777777" w:rsidR="006D0CAD" w:rsidRDefault="006D0CAD" w:rsidP="00875948">
            <w:pPr>
              <w:tabs>
                <w:tab w:val="left" w:pos="5400"/>
              </w:tabs>
              <w:spacing w:line="276" w:lineRule="auto"/>
            </w:pPr>
            <w:r>
              <w:t>Forth Valley</w:t>
            </w:r>
          </w:p>
        </w:tc>
        <w:tc>
          <w:tcPr>
            <w:tcW w:w="1218" w:type="dxa"/>
          </w:tcPr>
          <w:p w14:paraId="4939B4A4" w14:textId="77777777" w:rsidR="006D0CAD" w:rsidRDefault="006D0CAD" w:rsidP="00875948">
            <w:pPr>
              <w:tabs>
                <w:tab w:val="left" w:pos="5400"/>
              </w:tabs>
              <w:spacing w:line="276" w:lineRule="auto"/>
              <w:jc w:val="right"/>
            </w:pPr>
            <w:r>
              <w:t>3,742</w:t>
            </w:r>
          </w:p>
        </w:tc>
        <w:tc>
          <w:tcPr>
            <w:tcW w:w="1218" w:type="dxa"/>
          </w:tcPr>
          <w:p w14:paraId="45D3E533" w14:textId="77777777" w:rsidR="006D0CAD" w:rsidRDefault="006D0CAD" w:rsidP="00875948">
            <w:pPr>
              <w:tabs>
                <w:tab w:val="left" w:pos="5400"/>
              </w:tabs>
              <w:spacing w:line="276" w:lineRule="auto"/>
              <w:jc w:val="right"/>
            </w:pPr>
            <w:r>
              <w:t>3,067</w:t>
            </w:r>
          </w:p>
        </w:tc>
        <w:tc>
          <w:tcPr>
            <w:tcW w:w="1218" w:type="dxa"/>
          </w:tcPr>
          <w:p w14:paraId="6D0CA566" w14:textId="77777777" w:rsidR="006D0CAD" w:rsidRDefault="006D0CAD" w:rsidP="00875948">
            <w:pPr>
              <w:tabs>
                <w:tab w:val="left" w:pos="5400"/>
              </w:tabs>
              <w:spacing w:line="276" w:lineRule="auto"/>
              <w:jc w:val="right"/>
            </w:pPr>
            <w:r>
              <w:t>2,915</w:t>
            </w:r>
          </w:p>
        </w:tc>
        <w:tc>
          <w:tcPr>
            <w:tcW w:w="1218" w:type="dxa"/>
          </w:tcPr>
          <w:p w14:paraId="19322C06" w14:textId="77777777" w:rsidR="006D0CAD" w:rsidRDefault="006D0CAD" w:rsidP="00875948">
            <w:pPr>
              <w:tabs>
                <w:tab w:val="left" w:pos="5400"/>
              </w:tabs>
              <w:spacing w:line="276" w:lineRule="auto"/>
              <w:jc w:val="right"/>
            </w:pPr>
            <w:r>
              <w:t>2,950</w:t>
            </w:r>
          </w:p>
        </w:tc>
        <w:tc>
          <w:tcPr>
            <w:tcW w:w="1218" w:type="dxa"/>
          </w:tcPr>
          <w:p w14:paraId="34CFA04C" w14:textId="77777777" w:rsidR="006D0CAD" w:rsidRDefault="006D0CAD" w:rsidP="00875948">
            <w:pPr>
              <w:tabs>
                <w:tab w:val="left" w:pos="5400"/>
              </w:tabs>
              <w:spacing w:line="276" w:lineRule="auto"/>
              <w:jc w:val="right"/>
            </w:pPr>
            <w:r>
              <w:t>3,038</w:t>
            </w:r>
          </w:p>
        </w:tc>
      </w:tr>
      <w:tr w:rsidR="006D0CAD" w14:paraId="2DCD1A60" w14:textId="77777777" w:rsidTr="00875948">
        <w:tc>
          <w:tcPr>
            <w:tcW w:w="3651" w:type="dxa"/>
          </w:tcPr>
          <w:p w14:paraId="29B4D242" w14:textId="77777777" w:rsidR="006D0CAD" w:rsidRDefault="006D0CAD" w:rsidP="00875948">
            <w:pPr>
              <w:tabs>
                <w:tab w:val="left" w:pos="5400"/>
              </w:tabs>
              <w:spacing w:line="276" w:lineRule="auto"/>
            </w:pPr>
            <w:r>
              <w:t>Edinburgh</w:t>
            </w:r>
          </w:p>
        </w:tc>
        <w:tc>
          <w:tcPr>
            <w:tcW w:w="1218" w:type="dxa"/>
          </w:tcPr>
          <w:p w14:paraId="18F2E4AD" w14:textId="77777777" w:rsidR="006D0CAD" w:rsidRDefault="006D0CAD" w:rsidP="00875948">
            <w:pPr>
              <w:tabs>
                <w:tab w:val="left" w:pos="5400"/>
              </w:tabs>
              <w:spacing w:line="276" w:lineRule="auto"/>
              <w:jc w:val="right"/>
            </w:pPr>
            <w:r>
              <w:t>4,537</w:t>
            </w:r>
          </w:p>
        </w:tc>
        <w:tc>
          <w:tcPr>
            <w:tcW w:w="1218" w:type="dxa"/>
          </w:tcPr>
          <w:p w14:paraId="393B8B41" w14:textId="77777777" w:rsidR="006D0CAD" w:rsidRDefault="006D0CAD" w:rsidP="00875948">
            <w:pPr>
              <w:tabs>
                <w:tab w:val="left" w:pos="5400"/>
              </w:tabs>
              <w:spacing w:line="276" w:lineRule="auto"/>
              <w:jc w:val="right"/>
            </w:pPr>
            <w:r>
              <w:t>4,206</w:t>
            </w:r>
          </w:p>
        </w:tc>
        <w:tc>
          <w:tcPr>
            <w:tcW w:w="1218" w:type="dxa"/>
          </w:tcPr>
          <w:p w14:paraId="3C59FE40" w14:textId="77777777" w:rsidR="006D0CAD" w:rsidRDefault="006D0CAD" w:rsidP="00875948">
            <w:pPr>
              <w:tabs>
                <w:tab w:val="left" w:pos="5400"/>
              </w:tabs>
              <w:spacing w:line="276" w:lineRule="auto"/>
              <w:jc w:val="right"/>
            </w:pPr>
            <w:r>
              <w:t>3,992</w:t>
            </w:r>
          </w:p>
        </w:tc>
        <w:tc>
          <w:tcPr>
            <w:tcW w:w="1218" w:type="dxa"/>
          </w:tcPr>
          <w:p w14:paraId="637BBB95" w14:textId="77777777" w:rsidR="006D0CAD" w:rsidRDefault="006D0CAD" w:rsidP="00875948">
            <w:pPr>
              <w:tabs>
                <w:tab w:val="left" w:pos="5400"/>
              </w:tabs>
              <w:spacing w:line="276" w:lineRule="auto"/>
              <w:jc w:val="right"/>
            </w:pPr>
            <w:r>
              <w:t>3,992</w:t>
            </w:r>
          </w:p>
        </w:tc>
        <w:tc>
          <w:tcPr>
            <w:tcW w:w="1218" w:type="dxa"/>
          </w:tcPr>
          <w:p w14:paraId="1CD83745" w14:textId="77777777" w:rsidR="006D0CAD" w:rsidRDefault="006D0CAD" w:rsidP="00875948">
            <w:pPr>
              <w:tabs>
                <w:tab w:val="left" w:pos="5400"/>
              </w:tabs>
              <w:spacing w:line="276" w:lineRule="auto"/>
              <w:jc w:val="right"/>
            </w:pPr>
            <w:r>
              <w:t>3,987</w:t>
            </w:r>
          </w:p>
        </w:tc>
      </w:tr>
      <w:tr w:rsidR="006D0CAD" w14:paraId="6BFD4F6E" w14:textId="77777777" w:rsidTr="00875948">
        <w:tc>
          <w:tcPr>
            <w:tcW w:w="3651" w:type="dxa"/>
          </w:tcPr>
          <w:p w14:paraId="30799337" w14:textId="77777777" w:rsidR="006D0CAD" w:rsidRDefault="006D0CAD" w:rsidP="00875948">
            <w:pPr>
              <w:tabs>
                <w:tab w:val="left" w:pos="5400"/>
              </w:tabs>
              <w:spacing w:line="276" w:lineRule="auto"/>
            </w:pPr>
            <w:r>
              <w:t>Lothian and Borders</w:t>
            </w:r>
          </w:p>
        </w:tc>
        <w:tc>
          <w:tcPr>
            <w:tcW w:w="1218" w:type="dxa"/>
          </w:tcPr>
          <w:p w14:paraId="4311839D" w14:textId="77777777" w:rsidR="006D0CAD" w:rsidRDefault="006D0CAD" w:rsidP="00875948">
            <w:pPr>
              <w:tabs>
                <w:tab w:val="left" w:pos="5400"/>
              </w:tabs>
              <w:spacing w:line="276" w:lineRule="auto"/>
              <w:jc w:val="right"/>
            </w:pPr>
            <w:r>
              <w:t>5,521</w:t>
            </w:r>
          </w:p>
        </w:tc>
        <w:tc>
          <w:tcPr>
            <w:tcW w:w="1218" w:type="dxa"/>
          </w:tcPr>
          <w:p w14:paraId="11F307B0" w14:textId="77777777" w:rsidR="006D0CAD" w:rsidRDefault="006D0CAD" w:rsidP="00875948">
            <w:pPr>
              <w:tabs>
                <w:tab w:val="left" w:pos="5400"/>
              </w:tabs>
              <w:spacing w:line="276" w:lineRule="auto"/>
              <w:jc w:val="right"/>
            </w:pPr>
            <w:r>
              <w:t>4,774</w:t>
            </w:r>
          </w:p>
        </w:tc>
        <w:tc>
          <w:tcPr>
            <w:tcW w:w="1218" w:type="dxa"/>
          </w:tcPr>
          <w:p w14:paraId="337AA2C3" w14:textId="77777777" w:rsidR="006D0CAD" w:rsidRDefault="006D0CAD" w:rsidP="00875948">
            <w:pPr>
              <w:tabs>
                <w:tab w:val="left" w:pos="5400"/>
              </w:tabs>
              <w:spacing w:line="276" w:lineRule="auto"/>
              <w:jc w:val="right"/>
            </w:pPr>
            <w:r>
              <w:t>4,398</w:t>
            </w:r>
          </w:p>
        </w:tc>
        <w:tc>
          <w:tcPr>
            <w:tcW w:w="1218" w:type="dxa"/>
          </w:tcPr>
          <w:p w14:paraId="02C2D2AF" w14:textId="77777777" w:rsidR="006D0CAD" w:rsidRDefault="006D0CAD" w:rsidP="00875948">
            <w:pPr>
              <w:tabs>
                <w:tab w:val="left" w:pos="5400"/>
              </w:tabs>
              <w:spacing w:line="276" w:lineRule="auto"/>
              <w:jc w:val="right"/>
            </w:pPr>
            <w:r>
              <w:t>4,538</w:t>
            </w:r>
          </w:p>
        </w:tc>
        <w:tc>
          <w:tcPr>
            <w:tcW w:w="1218" w:type="dxa"/>
          </w:tcPr>
          <w:p w14:paraId="07192DC3" w14:textId="77777777" w:rsidR="006D0CAD" w:rsidRDefault="006D0CAD" w:rsidP="00875948">
            <w:pPr>
              <w:tabs>
                <w:tab w:val="left" w:pos="5400"/>
              </w:tabs>
              <w:spacing w:line="276" w:lineRule="auto"/>
              <w:jc w:val="right"/>
            </w:pPr>
            <w:r>
              <w:t>4,425</w:t>
            </w:r>
          </w:p>
        </w:tc>
      </w:tr>
      <w:tr w:rsidR="006D0CAD" w14:paraId="7BA8C807" w14:textId="77777777" w:rsidTr="00875948">
        <w:tc>
          <w:tcPr>
            <w:tcW w:w="3651" w:type="dxa"/>
          </w:tcPr>
          <w:p w14:paraId="6FDD2BA1" w14:textId="77777777" w:rsidR="006D0CAD" w:rsidRDefault="006D0CAD" w:rsidP="00875948">
            <w:pPr>
              <w:tabs>
                <w:tab w:val="left" w:pos="5400"/>
              </w:tabs>
              <w:spacing w:line="276" w:lineRule="auto"/>
            </w:pPr>
            <w:r>
              <w:t>Fife</w:t>
            </w:r>
          </w:p>
        </w:tc>
        <w:tc>
          <w:tcPr>
            <w:tcW w:w="1218" w:type="dxa"/>
          </w:tcPr>
          <w:p w14:paraId="12DFBA26" w14:textId="77777777" w:rsidR="006D0CAD" w:rsidRDefault="006D0CAD" w:rsidP="00875948">
            <w:pPr>
              <w:tabs>
                <w:tab w:val="left" w:pos="5400"/>
              </w:tabs>
              <w:spacing w:line="276" w:lineRule="auto"/>
              <w:jc w:val="right"/>
            </w:pPr>
            <w:r>
              <w:t>4,857</w:t>
            </w:r>
          </w:p>
        </w:tc>
        <w:tc>
          <w:tcPr>
            <w:tcW w:w="1218" w:type="dxa"/>
          </w:tcPr>
          <w:p w14:paraId="2BF5049F" w14:textId="77777777" w:rsidR="006D0CAD" w:rsidRDefault="006D0CAD" w:rsidP="00875948">
            <w:pPr>
              <w:tabs>
                <w:tab w:val="left" w:pos="5400"/>
              </w:tabs>
              <w:spacing w:line="276" w:lineRule="auto"/>
              <w:jc w:val="right"/>
            </w:pPr>
            <w:r>
              <w:t>4,162</w:t>
            </w:r>
          </w:p>
        </w:tc>
        <w:tc>
          <w:tcPr>
            <w:tcW w:w="1218" w:type="dxa"/>
          </w:tcPr>
          <w:p w14:paraId="71BEFFCE" w14:textId="77777777" w:rsidR="006D0CAD" w:rsidRDefault="006D0CAD" w:rsidP="00875948">
            <w:pPr>
              <w:tabs>
                <w:tab w:val="left" w:pos="5400"/>
              </w:tabs>
              <w:spacing w:line="276" w:lineRule="auto"/>
              <w:jc w:val="right"/>
            </w:pPr>
            <w:r>
              <w:t>3,950</w:t>
            </w:r>
          </w:p>
        </w:tc>
        <w:tc>
          <w:tcPr>
            <w:tcW w:w="1218" w:type="dxa"/>
          </w:tcPr>
          <w:p w14:paraId="47687CF1" w14:textId="77777777" w:rsidR="006D0CAD" w:rsidRDefault="006D0CAD" w:rsidP="00875948">
            <w:pPr>
              <w:tabs>
                <w:tab w:val="left" w:pos="5400"/>
              </w:tabs>
              <w:spacing w:line="276" w:lineRule="auto"/>
              <w:jc w:val="right"/>
            </w:pPr>
            <w:r>
              <w:t>4,088</w:t>
            </w:r>
          </w:p>
        </w:tc>
        <w:tc>
          <w:tcPr>
            <w:tcW w:w="1218" w:type="dxa"/>
          </w:tcPr>
          <w:p w14:paraId="0E8E142D" w14:textId="77777777" w:rsidR="006D0CAD" w:rsidRDefault="006D0CAD" w:rsidP="00875948">
            <w:pPr>
              <w:tabs>
                <w:tab w:val="left" w:pos="5400"/>
              </w:tabs>
              <w:spacing w:line="276" w:lineRule="auto"/>
              <w:jc w:val="right"/>
            </w:pPr>
            <w:r>
              <w:t>3,991</w:t>
            </w:r>
          </w:p>
        </w:tc>
      </w:tr>
      <w:tr w:rsidR="006D0CAD" w14:paraId="39F105D4" w14:textId="77777777" w:rsidTr="00875948">
        <w:tc>
          <w:tcPr>
            <w:tcW w:w="3651" w:type="dxa"/>
          </w:tcPr>
          <w:p w14:paraId="150EB1E7" w14:textId="77777777" w:rsidR="006D0CAD" w:rsidRDefault="006D0CAD" w:rsidP="00875948">
            <w:pPr>
              <w:tabs>
                <w:tab w:val="left" w:pos="5400"/>
              </w:tabs>
              <w:spacing w:line="276" w:lineRule="auto"/>
            </w:pPr>
            <w:r>
              <w:t>Greater Glasgow</w:t>
            </w:r>
          </w:p>
        </w:tc>
        <w:tc>
          <w:tcPr>
            <w:tcW w:w="1218" w:type="dxa"/>
          </w:tcPr>
          <w:p w14:paraId="6FCB9A0C" w14:textId="77777777" w:rsidR="006D0CAD" w:rsidRDefault="006D0CAD" w:rsidP="00875948">
            <w:pPr>
              <w:tabs>
                <w:tab w:val="left" w:pos="5400"/>
              </w:tabs>
              <w:spacing w:line="276" w:lineRule="auto"/>
              <w:jc w:val="right"/>
            </w:pPr>
            <w:r>
              <w:t>8,444</w:t>
            </w:r>
          </w:p>
        </w:tc>
        <w:tc>
          <w:tcPr>
            <w:tcW w:w="1218" w:type="dxa"/>
          </w:tcPr>
          <w:p w14:paraId="70E1A1DD" w14:textId="77777777" w:rsidR="006D0CAD" w:rsidRDefault="006D0CAD" w:rsidP="00875948">
            <w:pPr>
              <w:tabs>
                <w:tab w:val="left" w:pos="5400"/>
              </w:tabs>
              <w:spacing w:line="276" w:lineRule="auto"/>
              <w:jc w:val="right"/>
            </w:pPr>
            <w:r>
              <w:t>7,537</w:t>
            </w:r>
          </w:p>
        </w:tc>
        <w:tc>
          <w:tcPr>
            <w:tcW w:w="1218" w:type="dxa"/>
          </w:tcPr>
          <w:p w14:paraId="1B0B7D85" w14:textId="77777777" w:rsidR="006D0CAD" w:rsidRDefault="006D0CAD" w:rsidP="00875948">
            <w:pPr>
              <w:tabs>
                <w:tab w:val="left" w:pos="5400"/>
              </w:tabs>
              <w:spacing w:line="276" w:lineRule="auto"/>
              <w:jc w:val="right"/>
            </w:pPr>
            <w:r>
              <w:t>6,915</w:t>
            </w:r>
          </w:p>
        </w:tc>
        <w:tc>
          <w:tcPr>
            <w:tcW w:w="1218" w:type="dxa"/>
          </w:tcPr>
          <w:p w14:paraId="22DB0FE4" w14:textId="77777777" w:rsidR="006D0CAD" w:rsidRDefault="006D0CAD" w:rsidP="00875948">
            <w:pPr>
              <w:tabs>
                <w:tab w:val="left" w:pos="5400"/>
              </w:tabs>
              <w:spacing w:line="276" w:lineRule="auto"/>
              <w:jc w:val="right"/>
            </w:pPr>
            <w:r>
              <w:t>6,885</w:t>
            </w:r>
          </w:p>
        </w:tc>
        <w:tc>
          <w:tcPr>
            <w:tcW w:w="1218" w:type="dxa"/>
          </w:tcPr>
          <w:p w14:paraId="48FD56A0" w14:textId="77777777" w:rsidR="006D0CAD" w:rsidRDefault="006D0CAD" w:rsidP="00875948">
            <w:pPr>
              <w:tabs>
                <w:tab w:val="left" w:pos="5400"/>
              </w:tabs>
              <w:spacing w:line="276" w:lineRule="auto"/>
              <w:jc w:val="right"/>
            </w:pPr>
            <w:r>
              <w:t>6,945</w:t>
            </w:r>
          </w:p>
        </w:tc>
      </w:tr>
      <w:tr w:rsidR="006D0CAD" w14:paraId="1077497F" w14:textId="77777777" w:rsidTr="00875948">
        <w:tc>
          <w:tcPr>
            <w:tcW w:w="3651" w:type="dxa"/>
          </w:tcPr>
          <w:p w14:paraId="6E79575A" w14:textId="77777777" w:rsidR="006D0CAD" w:rsidRDefault="006D0CAD" w:rsidP="00875948">
            <w:pPr>
              <w:tabs>
                <w:tab w:val="left" w:pos="5400"/>
              </w:tabs>
              <w:spacing w:line="276" w:lineRule="auto"/>
            </w:pPr>
            <w:r>
              <w:t>Ayrshire</w:t>
            </w:r>
          </w:p>
        </w:tc>
        <w:tc>
          <w:tcPr>
            <w:tcW w:w="1218" w:type="dxa"/>
          </w:tcPr>
          <w:p w14:paraId="40190085" w14:textId="77777777" w:rsidR="006D0CAD" w:rsidRDefault="006D0CAD" w:rsidP="00875948">
            <w:pPr>
              <w:tabs>
                <w:tab w:val="left" w:pos="5400"/>
              </w:tabs>
              <w:spacing w:line="276" w:lineRule="auto"/>
              <w:jc w:val="right"/>
            </w:pPr>
            <w:r>
              <w:t>4,526</w:t>
            </w:r>
          </w:p>
        </w:tc>
        <w:tc>
          <w:tcPr>
            <w:tcW w:w="1218" w:type="dxa"/>
          </w:tcPr>
          <w:p w14:paraId="1A35CCA7" w14:textId="77777777" w:rsidR="006D0CAD" w:rsidRDefault="006D0CAD" w:rsidP="00875948">
            <w:pPr>
              <w:tabs>
                <w:tab w:val="left" w:pos="5400"/>
              </w:tabs>
              <w:spacing w:line="276" w:lineRule="auto"/>
              <w:jc w:val="right"/>
            </w:pPr>
            <w:r>
              <w:t>3,852</w:t>
            </w:r>
          </w:p>
        </w:tc>
        <w:tc>
          <w:tcPr>
            <w:tcW w:w="1218" w:type="dxa"/>
          </w:tcPr>
          <w:p w14:paraId="1CF8F072" w14:textId="77777777" w:rsidR="006D0CAD" w:rsidRDefault="006D0CAD" w:rsidP="00875948">
            <w:pPr>
              <w:tabs>
                <w:tab w:val="left" w:pos="5400"/>
              </w:tabs>
              <w:spacing w:line="276" w:lineRule="auto"/>
              <w:jc w:val="right"/>
            </w:pPr>
            <w:r>
              <w:t>3,545</w:t>
            </w:r>
          </w:p>
        </w:tc>
        <w:tc>
          <w:tcPr>
            <w:tcW w:w="1218" w:type="dxa"/>
          </w:tcPr>
          <w:p w14:paraId="152D0DB9" w14:textId="77777777" w:rsidR="006D0CAD" w:rsidRDefault="006D0CAD" w:rsidP="00875948">
            <w:pPr>
              <w:tabs>
                <w:tab w:val="left" w:pos="5400"/>
              </w:tabs>
              <w:spacing w:line="276" w:lineRule="auto"/>
              <w:jc w:val="right"/>
            </w:pPr>
            <w:r>
              <w:t>3,505</w:t>
            </w:r>
          </w:p>
        </w:tc>
        <w:tc>
          <w:tcPr>
            <w:tcW w:w="1218" w:type="dxa"/>
          </w:tcPr>
          <w:p w14:paraId="7C74308B" w14:textId="77777777" w:rsidR="006D0CAD" w:rsidRDefault="006D0CAD" w:rsidP="00875948">
            <w:pPr>
              <w:tabs>
                <w:tab w:val="left" w:pos="5400"/>
              </w:tabs>
              <w:spacing w:line="276" w:lineRule="auto"/>
              <w:jc w:val="right"/>
            </w:pPr>
            <w:r>
              <w:t>3,601</w:t>
            </w:r>
          </w:p>
        </w:tc>
      </w:tr>
      <w:tr w:rsidR="006D0CAD" w14:paraId="456EE845" w14:textId="77777777" w:rsidTr="00875948">
        <w:tc>
          <w:tcPr>
            <w:tcW w:w="3651" w:type="dxa"/>
          </w:tcPr>
          <w:p w14:paraId="4B4B507F" w14:textId="77777777" w:rsidR="006D0CAD" w:rsidRDefault="006D0CAD" w:rsidP="00875948">
            <w:pPr>
              <w:tabs>
                <w:tab w:val="left" w:pos="5400"/>
              </w:tabs>
              <w:spacing w:line="276" w:lineRule="auto"/>
            </w:pPr>
            <w:r>
              <w:t>Lanarkshire</w:t>
            </w:r>
          </w:p>
        </w:tc>
        <w:tc>
          <w:tcPr>
            <w:tcW w:w="1218" w:type="dxa"/>
          </w:tcPr>
          <w:p w14:paraId="235BFD4B" w14:textId="77777777" w:rsidR="006D0CAD" w:rsidRDefault="006D0CAD" w:rsidP="00875948">
            <w:pPr>
              <w:tabs>
                <w:tab w:val="left" w:pos="5400"/>
              </w:tabs>
              <w:spacing w:line="276" w:lineRule="auto"/>
              <w:jc w:val="right"/>
            </w:pPr>
            <w:r>
              <w:t>6,921</w:t>
            </w:r>
          </w:p>
        </w:tc>
        <w:tc>
          <w:tcPr>
            <w:tcW w:w="1218" w:type="dxa"/>
          </w:tcPr>
          <w:p w14:paraId="1B10E1F7" w14:textId="77777777" w:rsidR="006D0CAD" w:rsidRDefault="006D0CAD" w:rsidP="00875948">
            <w:pPr>
              <w:tabs>
                <w:tab w:val="left" w:pos="5400"/>
              </w:tabs>
              <w:spacing w:line="276" w:lineRule="auto"/>
              <w:jc w:val="right"/>
            </w:pPr>
            <w:r>
              <w:t>6,484</w:t>
            </w:r>
          </w:p>
        </w:tc>
        <w:tc>
          <w:tcPr>
            <w:tcW w:w="1218" w:type="dxa"/>
          </w:tcPr>
          <w:p w14:paraId="71B991A6" w14:textId="77777777" w:rsidR="006D0CAD" w:rsidRDefault="006D0CAD" w:rsidP="00875948">
            <w:pPr>
              <w:tabs>
                <w:tab w:val="left" w:pos="5400"/>
              </w:tabs>
              <w:spacing w:line="276" w:lineRule="auto"/>
              <w:jc w:val="right"/>
            </w:pPr>
            <w:r>
              <w:t>6,021</w:t>
            </w:r>
          </w:p>
        </w:tc>
        <w:tc>
          <w:tcPr>
            <w:tcW w:w="1218" w:type="dxa"/>
          </w:tcPr>
          <w:p w14:paraId="77159419" w14:textId="77777777" w:rsidR="006D0CAD" w:rsidRDefault="006D0CAD" w:rsidP="00875948">
            <w:pPr>
              <w:tabs>
                <w:tab w:val="left" w:pos="5400"/>
              </w:tabs>
              <w:spacing w:line="276" w:lineRule="auto"/>
              <w:jc w:val="right"/>
            </w:pPr>
            <w:r>
              <w:t>5,717</w:t>
            </w:r>
          </w:p>
        </w:tc>
        <w:tc>
          <w:tcPr>
            <w:tcW w:w="1218" w:type="dxa"/>
          </w:tcPr>
          <w:p w14:paraId="11DF7A99" w14:textId="77777777" w:rsidR="006D0CAD" w:rsidRDefault="006D0CAD" w:rsidP="00875948">
            <w:pPr>
              <w:tabs>
                <w:tab w:val="left" w:pos="5400"/>
              </w:tabs>
              <w:spacing w:line="276" w:lineRule="auto"/>
              <w:jc w:val="right"/>
            </w:pPr>
            <w:r>
              <w:t>5,951</w:t>
            </w:r>
          </w:p>
        </w:tc>
      </w:tr>
      <w:tr w:rsidR="006D0CAD" w14:paraId="7EBA79B5" w14:textId="77777777" w:rsidTr="00875948">
        <w:tc>
          <w:tcPr>
            <w:tcW w:w="3651" w:type="dxa"/>
          </w:tcPr>
          <w:p w14:paraId="4AD16ABE" w14:textId="77777777" w:rsidR="006D0CAD" w:rsidRDefault="006D0CAD" w:rsidP="00875948">
            <w:pPr>
              <w:tabs>
                <w:tab w:val="left" w:pos="5400"/>
              </w:tabs>
              <w:spacing w:line="276" w:lineRule="auto"/>
            </w:pPr>
            <w:r>
              <w:t>Argyll and West Dunbartonshire</w:t>
            </w:r>
          </w:p>
        </w:tc>
        <w:tc>
          <w:tcPr>
            <w:tcW w:w="1218" w:type="dxa"/>
          </w:tcPr>
          <w:p w14:paraId="5EF8E665" w14:textId="77777777" w:rsidR="006D0CAD" w:rsidRDefault="006D0CAD" w:rsidP="00875948">
            <w:pPr>
              <w:tabs>
                <w:tab w:val="left" w:pos="5400"/>
              </w:tabs>
              <w:spacing w:line="276" w:lineRule="auto"/>
              <w:jc w:val="right"/>
            </w:pPr>
            <w:r>
              <w:t>1,878</w:t>
            </w:r>
          </w:p>
        </w:tc>
        <w:tc>
          <w:tcPr>
            <w:tcW w:w="1218" w:type="dxa"/>
          </w:tcPr>
          <w:p w14:paraId="0DAB95B3" w14:textId="77777777" w:rsidR="006D0CAD" w:rsidRDefault="006D0CAD" w:rsidP="00875948">
            <w:pPr>
              <w:tabs>
                <w:tab w:val="left" w:pos="5400"/>
              </w:tabs>
              <w:spacing w:line="276" w:lineRule="auto"/>
              <w:jc w:val="right"/>
            </w:pPr>
            <w:r>
              <w:t>1,646</w:t>
            </w:r>
          </w:p>
        </w:tc>
        <w:tc>
          <w:tcPr>
            <w:tcW w:w="1218" w:type="dxa"/>
          </w:tcPr>
          <w:p w14:paraId="0A9AA1D0" w14:textId="77777777" w:rsidR="006D0CAD" w:rsidRDefault="006D0CAD" w:rsidP="00875948">
            <w:pPr>
              <w:tabs>
                <w:tab w:val="left" w:pos="5400"/>
              </w:tabs>
              <w:spacing w:line="276" w:lineRule="auto"/>
              <w:jc w:val="right"/>
            </w:pPr>
            <w:r>
              <w:t>1,532</w:t>
            </w:r>
          </w:p>
        </w:tc>
        <w:tc>
          <w:tcPr>
            <w:tcW w:w="1218" w:type="dxa"/>
          </w:tcPr>
          <w:p w14:paraId="693E5B5D" w14:textId="77777777" w:rsidR="006D0CAD" w:rsidRDefault="006D0CAD" w:rsidP="00875948">
            <w:pPr>
              <w:tabs>
                <w:tab w:val="left" w:pos="5400"/>
              </w:tabs>
              <w:spacing w:line="276" w:lineRule="auto"/>
              <w:jc w:val="right"/>
            </w:pPr>
            <w:r>
              <w:t>1,415</w:t>
            </w:r>
          </w:p>
        </w:tc>
        <w:tc>
          <w:tcPr>
            <w:tcW w:w="1218" w:type="dxa"/>
          </w:tcPr>
          <w:p w14:paraId="1843DE79" w14:textId="77777777" w:rsidR="006D0CAD" w:rsidRDefault="006D0CAD" w:rsidP="00875948">
            <w:pPr>
              <w:tabs>
                <w:tab w:val="left" w:pos="5400"/>
              </w:tabs>
              <w:spacing w:line="276" w:lineRule="auto"/>
              <w:jc w:val="right"/>
            </w:pPr>
            <w:r>
              <w:t>1,507</w:t>
            </w:r>
          </w:p>
        </w:tc>
      </w:tr>
      <w:tr w:rsidR="006D0CAD" w14:paraId="53D153A6" w14:textId="77777777" w:rsidTr="00875948">
        <w:tc>
          <w:tcPr>
            <w:tcW w:w="3651" w:type="dxa"/>
          </w:tcPr>
          <w:p w14:paraId="52DC05F8" w14:textId="77777777" w:rsidR="006D0CAD" w:rsidRDefault="006D0CAD" w:rsidP="00875948">
            <w:pPr>
              <w:tabs>
                <w:tab w:val="left" w:pos="5400"/>
              </w:tabs>
              <w:spacing w:line="276" w:lineRule="auto"/>
            </w:pPr>
            <w:r>
              <w:t>Renfrewshire and Inverclyde</w:t>
            </w:r>
          </w:p>
        </w:tc>
        <w:tc>
          <w:tcPr>
            <w:tcW w:w="1218" w:type="dxa"/>
          </w:tcPr>
          <w:p w14:paraId="5DDDE69D" w14:textId="77777777" w:rsidR="006D0CAD" w:rsidRDefault="006D0CAD" w:rsidP="00875948">
            <w:pPr>
              <w:tabs>
                <w:tab w:val="left" w:pos="5400"/>
              </w:tabs>
              <w:spacing w:line="276" w:lineRule="auto"/>
              <w:jc w:val="right"/>
            </w:pPr>
            <w:r>
              <w:t>3,083</w:t>
            </w:r>
          </w:p>
        </w:tc>
        <w:tc>
          <w:tcPr>
            <w:tcW w:w="1218" w:type="dxa"/>
          </w:tcPr>
          <w:p w14:paraId="24E507FA" w14:textId="77777777" w:rsidR="006D0CAD" w:rsidRDefault="006D0CAD" w:rsidP="00875948">
            <w:pPr>
              <w:tabs>
                <w:tab w:val="left" w:pos="5400"/>
              </w:tabs>
              <w:spacing w:line="276" w:lineRule="auto"/>
              <w:jc w:val="right"/>
            </w:pPr>
            <w:r>
              <w:t>2,268</w:t>
            </w:r>
          </w:p>
        </w:tc>
        <w:tc>
          <w:tcPr>
            <w:tcW w:w="1218" w:type="dxa"/>
          </w:tcPr>
          <w:p w14:paraId="016FCDBA" w14:textId="77777777" w:rsidR="006D0CAD" w:rsidRDefault="006D0CAD" w:rsidP="00875948">
            <w:pPr>
              <w:tabs>
                <w:tab w:val="left" w:pos="5400"/>
              </w:tabs>
              <w:spacing w:line="276" w:lineRule="auto"/>
              <w:jc w:val="right"/>
            </w:pPr>
            <w:r>
              <w:t>2,115</w:t>
            </w:r>
          </w:p>
        </w:tc>
        <w:tc>
          <w:tcPr>
            <w:tcW w:w="1218" w:type="dxa"/>
          </w:tcPr>
          <w:p w14:paraId="39340C1F" w14:textId="77777777" w:rsidR="006D0CAD" w:rsidRDefault="006D0CAD" w:rsidP="00875948">
            <w:pPr>
              <w:tabs>
                <w:tab w:val="left" w:pos="5400"/>
              </w:tabs>
              <w:spacing w:line="276" w:lineRule="auto"/>
              <w:jc w:val="right"/>
            </w:pPr>
            <w:r>
              <w:t>1,948</w:t>
            </w:r>
          </w:p>
        </w:tc>
        <w:tc>
          <w:tcPr>
            <w:tcW w:w="1218" w:type="dxa"/>
          </w:tcPr>
          <w:p w14:paraId="1CC1D9E8" w14:textId="77777777" w:rsidR="006D0CAD" w:rsidRDefault="006D0CAD" w:rsidP="00875948">
            <w:pPr>
              <w:tabs>
                <w:tab w:val="left" w:pos="5400"/>
              </w:tabs>
              <w:spacing w:line="276" w:lineRule="auto"/>
              <w:jc w:val="right"/>
            </w:pPr>
            <w:r>
              <w:t>2,075</w:t>
            </w:r>
          </w:p>
        </w:tc>
      </w:tr>
      <w:tr w:rsidR="006D0CAD" w14:paraId="3D6D7C3F" w14:textId="77777777" w:rsidTr="00875948">
        <w:tc>
          <w:tcPr>
            <w:tcW w:w="3651" w:type="dxa"/>
          </w:tcPr>
          <w:p w14:paraId="2082F441" w14:textId="77777777" w:rsidR="006D0CAD" w:rsidRDefault="006D0CAD" w:rsidP="00875948">
            <w:pPr>
              <w:tabs>
                <w:tab w:val="left" w:pos="5400"/>
              </w:tabs>
              <w:spacing w:line="276" w:lineRule="auto"/>
            </w:pPr>
            <w:r>
              <w:t>Dumfries and Galloway</w:t>
            </w:r>
          </w:p>
        </w:tc>
        <w:tc>
          <w:tcPr>
            <w:tcW w:w="1218" w:type="dxa"/>
          </w:tcPr>
          <w:p w14:paraId="5AE11922" w14:textId="77777777" w:rsidR="006D0CAD" w:rsidRDefault="006D0CAD" w:rsidP="00875948">
            <w:pPr>
              <w:tabs>
                <w:tab w:val="left" w:pos="5400"/>
              </w:tabs>
              <w:spacing w:line="276" w:lineRule="auto"/>
              <w:jc w:val="right"/>
            </w:pPr>
            <w:r>
              <w:t>1,081</w:t>
            </w:r>
          </w:p>
        </w:tc>
        <w:tc>
          <w:tcPr>
            <w:tcW w:w="1218" w:type="dxa"/>
          </w:tcPr>
          <w:p w14:paraId="088E1E0C" w14:textId="77777777" w:rsidR="006D0CAD" w:rsidRDefault="006D0CAD" w:rsidP="00875948">
            <w:pPr>
              <w:tabs>
                <w:tab w:val="left" w:pos="5400"/>
              </w:tabs>
              <w:spacing w:line="276" w:lineRule="auto"/>
              <w:jc w:val="right"/>
            </w:pPr>
            <w:r>
              <w:t>1,073</w:t>
            </w:r>
          </w:p>
        </w:tc>
        <w:tc>
          <w:tcPr>
            <w:tcW w:w="1218" w:type="dxa"/>
          </w:tcPr>
          <w:p w14:paraId="4F236D07" w14:textId="77777777" w:rsidR="006D0CAD" w:rsidRDefault="006D0CAD" w:rsidP="00875948">
            <w:pPr>
              <w:tabs>
                <w:tab w:val="left" w:pos="5400"/>
              </w:tabs>
              <w:spacing w:line="276" w:lineRule="auto"/>
              <w:jc w:val="right"/>
            </w:pPr>
            <w:r>
              <w:t>1,106</w:t>
            </w:r>
          </w:p>
        </w:tc>
        <w:tc>
          <w:tcPr>
            <w:tcW w:w="1218" w:type="dxa"/>
          </w:tcPr>
          <w:p w14:paraId="1D1A8800" w14:textId="77777777" w:rsidR="006D0CAD" w:rsidRDefault="006D0CAD" w:rsidP="00875948">
            <w:pPr>
              <w:tabs>
                <w:tab w:val="left" w:pos="5400"/>
              </w:tabs>
              <w:spacing w:line="276" w:lineRule="auto"/>
              <w:jc w:val="right"/>
            </w:pPr>
            <w:r>
              <w:t>1,039</w:t>
            </w:r>
          </w:p>
        </w:tc>
        <w:tc>
          <w:tcPr>
            <w:tcW w:w="1218" w:type="dxa"/>
          </w:tcPr>
          <w:p w14:paraId="1DE03567" w14:textId="77777777" w:rsidR="006D0CAD" w:rsidRDefault="006D0CAD" w:rsidP="00875948">
            <w:pPr>
              <w:tabs>
                <w:tab w:val="left" w:pos="5400"/>
              </w:tabs>
              <w:spacing w:line="276" w:lineRule="auto"/>
              <w:jc w:val="right"/>
            </w:pPr>
            <w:r>
              <w:t>1,070</w:t>
            </w:r>
          </w:p>
        </w:tc>
      </w:tr>
      <w:tr w:rsidR="006D0CAD" w14:paraId="10239234" w14:textId="77777777" w:rsidTr="00875948">
        <w:tc>
          <w:tcPr>
            <w:tcW w:w="3651" w:type="dxa"/>
          </w:tcPr>
          <w:p w14:paraId="2C444FD5" w14:textId="77777777" w:rsidR="006D0CAD" w:rsidRPr="00FD4AC8" w:rsidRDefault="006D0CAD" w:rsidP="00875948">
            <w:pPr>
              <w:tabs>
                <w:tab w:val="left" w:pos="5400"/>
              </w:tabs>
              <w:spacing w:line="276" w:lineRule="auto"/>
              <w:rPr>
                <w:b/>
                <w:bCs/>
              </w:rPr>
            </w:pPr>
            <w:r w:rsidRPr="00FD4AC8">
              <w:rPr>
                <w:b/>
                <w:bCs/>
              </w:rPr>
              <w:t>Total</w:t>
            </w:r>
          </w:p>
        </w:tc>
        <w:tc>
          <w:tcPr>
            <w:tcW w:w="1218" w:type="dxa"/>
          </w:tcPr>
          <w:p w14:paraId="53B77B24" w14:textId="77777777" w:rsidR="006D0CAD" w:rsidRPr="00FD4AC8" w:rsidRDefault="006D0CAD" w:rsidP="00875948">
            <w:pPr>
              <w:tabs>
                <w:tab w:val="left" w:pos="5400"/>
              </w:tabs>
              <w:spacing w:line="276" w:lineRule="auto"/>
              <w:jc w:val="right"/>
              <w:rPr>
                <w:b/>
                <w:bCs/>
              </w:rPr>
            </w:pPr>
            <w:r>
              <w:rPr>
                <w:b/>
                <w:bCs/>
              </w:rPr>
              <w:t>56,995</w:t>
            </w:r>
          </w:p>
        </w:tc>
        <w:tc>
          <w:tcPr>
            <w:tcW w:w="1218" w:type="dxa"/>
          </w:tcPr>
          <w:p w14:paraId="40FBE8F9" w14:textId="77777777" w:rsidR="006D0CAD" w:rsidRPr="00FD4AC8" w:rsidRDefault="006D0CAD" w:rsidP="00875948">
            <w:pPr>
              <w:tabs>
                <w:tab w:val="left" w:pos="5400"/>
              </w:tabs>
              <w:spacing w:line="276" w:lineRule="auto"/>
              <w:jc w:val="right"/>
              <w:rPr>
                <w:b/>
                <w:bCs/>
              </w:rPr>
            </w:pPr>
            <w:r>
              <w:rPr>
                <w:b/>
                <w:bCs/>
              </w:rPr>
              <w:t>49,944</w:t>
            </w:r>
          </w:p>
        </w:tc>
        <w:tc>
          <w:tcPr>
            <w:tcW w:w="1218" w:type="dxa"/>
          </w:tcPr>
          <w:p w14:paraId="1B256A95" w14:textId="77777777" w:rsidR="006D0CAD" w:rsidRPr="00FD4AC8" w:rsidRDefault="006D0CAD" w:rsidP="00875948">
            <w:pPr>
              <w:tabs>
                <w:tab w:val="left" w:pos="5400"/>
              </w:tabs>
              <w:spacing w:line="276" w:lineRule="auto"/>
              <w:jc w:val="right"/>
              <w:rPr>
                <w:b/>
                <w:bCs/>
              </w:rPr>
            </w:pPr>
            <w:r>
              <w:rPr>
                <w:b/>
                <w:bCs/>
              </w:rPr>
              <w:t>46,551</w:t>
            </w:r>
          </w:p>
        </w:tc>
        <w:tc>
          <w:tcPr>
            <w:tcW w:w="1218" w:type="dxa"/>
          </w:tcPr>
          <w:p w14:paraId="05768C9B" w14:textId="77777777" w:rsidR="006D0CAD" w:rsidRPr="00FD4AC8" w:rsidRDefault="006D0CAD" w:rsidP="00875948">
            <w:pPr>
              <w:tabs>
                <w:tab w:val="left" w:pos="5400"/>
              </w:tabs>
              <w:spacing w:line="276" w:lineRule="auto"/>
              <w:jc w:val="right"/>
              <w:rPr>
                <w:b/>
                <w:bCs/>
              </w:rPr>
            </w:pPr>
            <w:r>
              <w:rPr>
                <w:b/>
                <w:bCs/>
              </w:rPr>
              <w:t>46,144</w:t>
            </w:r>
          </w:p>
        </w:tc>
        <w:tc>
          <w:tcPr>
            <w:tcW w:w="1218" w:type="dxa"/>
          </w:tcPr>
          <w:p w14:paraId="2FFCCBCF" w14:textId="77777777" w:rsidR="006D0CAD" w:rsidRPr="00FD4AC8" w:rsidRDefault="006D0CAD" w:rsidP="00875948">
            <w:pPr>
              <w:tabs>
                <w:tab w:val="left" w:pos="5400"/>
              </w:tabs>
              <w:spacing w:line="276" w:lineRule="auto"/>
              <w:jc w:val="right"/>
              <w:rPr>
                <w:b/>
                <w:bCs/>
              </w:rPr>
            </w:pPr>
            <w:r>
              <w:rPr>
                <w:b/>
                <w:bCs/>
              </w:rPr>
              <w:t>47,122</w:t>
            </w:r>
          </w:p>
        </w:tc>
      </w:tr>
    </w:tbl>
    <w:p w14:paraId="4AB2EA10" w14:textId="0CF5C244" w:rsidR="006D0CAD" w:rsidRDefault="006D0CAD" w:rsidP="006D0CAD">
      <w:pPr>
        <w:rPr>
          <w:rFonts w:eastAsiaTheme="majorEastAsia" w:cstheme="majorBidi"/>
          <w:bCs/>
          <w:i/>
          <w:iCs/>
          <w:color w:val="000000" w:themeColor="text1"/>
          <w:szCs w:val="26"/>
        </w:rPr>
      </w:pPr>
      <w:r w:rsidRPr="00A24B87">
        <w:rPr>
          <w:rFonts w:eastAsiaTheme="majorEastAsia" w:cstheme="majorBidi"/>
          <w:bCs/>
          <w:i/>
          <w:iCs/>
          <w:color w:val="000000" w:themeColor="text1"/>
          <w:szCs w:val="26"/>
        </w:rPr>
        <w:t xml:space="preserve">All statistics are provisional and should be treated as management information. </w:t>
      </w:r>
      <w:r>
        <w:rPr>
          <w:rFonts w:eastAsiaTheme="majorEastAsia" w:cstheme="majorBidi"/>
          <w:bCs/>
          <w:i/>
          <w:iCs/>
          <w:color w:val="000000" w:themeColor="text1"/>
          <w:szCs w:val="26"/>
        </w:rPr>
        <w:br/>
        <w:t xml:space="preserve">Data was </w:t>
      </w:r>
      <w:r w:rsidRPr="00A24B87">
        <w:rPr>
          <w:rFonts w:eastAsiaTheme="majorEastAsia" w:cstheme="majorBidi"/>
          <w:bCs/>
          <w:i/>
          <w:iCs/>
          <w:color w:val="000000" w:themeColor="text1"/>
          <w:szCs w:val="26"/>
        </w:rPr>
        <w:t>extracted from Police Scotland systems and are correct as at 17</w:t>
      </w:r>
      <w:r w:rsidR="0070227F">
        <w:rPr>
          <w:rFonts w:eastAsiaTheme="majorEastAsia" w:cstheme="majorBidi"/>
          <w:bCs/>
          <w:i/>
          <w:iCs/>
          <w:color w:val="000000" w:themeColor="text1"/>
          <w:szCs w:val="26"/>
        </w:rPr>
        <w:t>/</w:t>
      </w:r>
      <w:r w:rsidRPr="00A24B87">
        <w:rPr>
          <w:rFonts w:eastAsiaTheme="majorEastAsia" w:cstheme="majorBidi"/>
          <w:bCs/>
          <w:i/>
          <w:iCs/>
          <w:color w:val="000000" w:themeColor="text1"/>
          <w:szCs w:val="26"/>
        </w:rPr>
        <w:t>12/2024.</w:t>
      </w:r>
      <w:r>
        <w:rPr>
          <w:rFonts w:eastAsiaTheme="majorEastAsia" w:cstheme="majorBidi"/>
          <w:bCs/>
          <w:i/>
          <w:iCs/>
          <w:color w:val="000000" w:themeColor="text1"/>
          <w:szCs w:val="26"/>
        </w:rPr>
        <w:br/>
        <w:t>D</w:t>
      </w:r>
      <w:r w:rsidRPr="00A24B87">
        <w:rPr>
          <w:rFonts w:eastAsiaTheme="majorEastAsia" w:cstheme="majorBidi"/>
          <w:bCs/>
          <w:i/>
          <w:iCs/>
          <w:color w:val="000000" w:themeColor="text1"/>
          <w:szCs w:val="26"/>
        </w:rPr>
        <w:t>ata was extracted using the incident's raised date.</w:t>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Pr>
          <w:rFonts w:eastAsiaTheme="majorEastAsia" w:cstheme="majorBidi"/>
          <w:bCs/>
          <w:i/>
          <w:iCs/>
          <w:color w:val="000000" w:themeColor="text1"/>
          <w:szCs w:val="26"/>
        </w:rPr>
        <w:br/>
      </w:r>
      <w:r w:rsidRPr="00A24B87">
        <w:rPr>
          <w:rFonts w:eastAsiaTheme="majorEastAsia" w:cstheme="majorBidi"/>
          <w:bCs/>
          <w:i/>
          <w:iCs/>
          <w:color w:val="000000" w:themeColor="text1"/>
          <w:szCs w:val="26"/>
        </w:rPr>
        <w:t>Error and transferred incidents have been removed.</w:t>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Pr>
          <w:rFonts w:eastAsiaTheme="majorEastAsia" w:cstheme="majorBidi"/>
          <w:bCs/>
          <w:i/>
          <w:iCs/>
          <w:color w:val="000000" w:themeColor="text1"/>
          <w:szCs w:val="26"/>
        </w:rPr>
        <w:br/>
      </w:r>
      <w:r w:rsidRPr="00A24B87">
        <w:rPr>
          <w:rFonts w:eastAsiaTheme="majorEastAsia" w:cstheme="majorBidi"/>
          <w:bCs/>
          <w:i/>
          <w:iCs/>
          <w:color w:val="000000" w:themeColor="text1"/>
          <w:szCs w:val="26"/>
        </w:rPr>
        <w:t>"Attended" Storm Incidents are defined by a valid timestamp within the "At Scene" variable.</w:t>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Pr>
          <w:rFonts w:eastAsiaTheme="majorEastAsia" w:cstheme="majorBidi"/>
          <w:bCs/>
          <w:i/>
          <w:iCs/>
          <w:color w:val="000000" w:themeColor="text1"/>
          <w:szCs w:val="26"/>
        </w:rPr>
        <w:br/>
      </w:r>
      <w:r w:rsidRPr="00A24B87">
        <w:rPr>
          <w:rFonts w:eastAsiaTheme="majorEastAsia" w:cstheme="majorBidi"/>
          <w:bCs/>
          <w:i/>
          <w:iCs/>
          <w:color w:val="000000" w:themeColor="text1"/>
          <w:szCs w:val="26"/>
        </w:rPr>
        <w:t>Storm Incidents where a diary booked appointment was made has been removed from the number above.</w:t>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sidRPr="00A24B87">
        <w:rPr>
          <w:rFonts w:eastAsiaTheme="majorEastAsia" w:cstheme="majorBidi"/>
          <w:bCs/>
          <w:i/>
          <w:iCs/>
          <w:color w:val="000000" w:themeColor="text1"/>
          <w:szCs w:val="26"/>
        </w:rPr>
        <w:tab/>
      </w:r>
      <w:r>
        <w:rPr>
          <w:rFonts w:eastAsiaTheme="majorEastAsia" w:cstheme="majorBidi"/>
          <w:bCs/>
          <w:i/>
          <w:iCs/>
          <w:color w:val="000000" w:themeColor="text1"/>
          <w:szCs w:val="26"/>
        </w:rPr>
        <w:br/>
      </w:r>
      <w:r w:rsidRPr="00223945">
        <w:rPr>
          <w:rFonts w:eastAsiaTheme="majorEastAsia" w:cstheme="majorBidi"/>
          <w:bCs/>
          <w:i/>
          <w:iCs/>
          <w:color w:val="000000" w:themeColor="text1"/>
          <w:szCs w:val="26"/>
        </w:rPr>
        <w:t>The above data was extracted using the initial code PW-40</w:t>
      </w:r>
      <w:r w:rsidRPr="00A24B87">
        <w:rPr>
          <w:rFonts w:eastAsiaTheme="majorEastAsia" w:cstheme="majorBidi"/>
          <w:bCs/>
          <w:i/>
          <w:iCs/>
          <w:color w:val="000000" w:themeColor="text1"/>
          <w:szCs w:val="26"/>
        </w:rPr>
        <w:tab/>
      </w:r>
    </w:p>
    <w:p w14:paraId="2B89A0BF" w14:textId="3FAC8BBD" w:rsidR="006D0CAD" w:rsidRDefault="006D0CAD" w:rsidP="00751238">
      <w:pPr>
        <w:tabs>
          <w:tab w:val="left" w:pos="5400"/>
        </w:tabs>
        <w:rPr>
          <w:rFonts w:eastAsiaTheme="majorEastAsia" w:cstheme="majorBidi"/>
          <w:bCs/>
          <w:color w:val="000000" w:themeColor="text1"/>
          <w:szCs w:val="26"/>
        </w:rPr>
      </w:pPr>
      <w:r w:rsidRPr="00794993">
        <w:rPr>
          <w:rFonts w:eastAsiaTheme="majorEastAsia" w:cstheme="majorBidi"/>
          <w:b/>
          <w:color w:val="000000" w:themeColor="text1"/>
          <w:szCs w:val="26"/>
        </w:rPr>
        <w:tab/>
      </w:r>
    </w:p>
    <w:p w14:paraId="6A833260" w14:textId="0E85F959" w:rsidR="008E56C3" w:rsidRPr="006D0CAD" w:rsidRDefault="00FD4AC8" w:rsidP="006D0CAD">
      <w:pPr>
        <w:pStyle w:val="ListParagraph"/>
        <w:numPr>
          <w:ilvl w:val="0"/>
          <w:numId w:val="2"/>
        </w:numPr>
        <w:tabs>
          <w:tab w:val="left" w:pos="5400"/>
        </w:tabs>
        <w:rPr>
          <w:rFonts w:eastAsiaTheme="majorEastAsia" w:cstheme="majorBidi"/>
          <w:b/>
          <w:color w:val="000000" w:themeColor="text1"/>
          <w:szCs w:val="26"/>
        </w:rPr>
      </w:pPr>
      <w:r w:rsidRPr="00FD4AC8">
        <w:rPr>
          <w:rFonts w:eastAsiaTheme="majorEastAsia" w:cstheme="majorBidi"/>
          <w:b/>
          <w:color w:val="000000" w:themeColor="text1"/>
          <w:szCs w:val="26"/>
        </w:rPr>
        <w:lastRenderedPageBreak/>
        <w:t>In Relation to Q1, what was the mean and median response time for these house calls? This would be the period of time between a report being made and a police officer arriving at the scene. Please provide this for each year and break down by Police division if possible.</w:t>
      </w:r>
      <w:r w:rsidR="00A24B87" w:rsidRPr="006D0CAD">
        <w:rPr>
          <w:rFonts w:eastAsiaTheme="majorEastAsia" w:cstheme="majorBidi"/>
          <w:bCs/>
          <w:i/>
          <w:iCs/>
          <w:color w:val="000000" w:themeColor="text1"/>
          <w:szCs w:val="26"/>
        </w:rPr>
        <w:tab/>
      </w:r>
    </w:p>
    <w:p w14:paraId="42AFC59E" w14:textId="77777777" w:rsidR="00FD4AC8" w:rsidRDefault="00FD4AC8" w:rsidP="00FD4AC8">
      <w:pPr>
        <w:pStyle w:val="ListParagraph"/>
        <w:numPr>
          <w:ilvl w:val="0"/>
          <w:numId w:val="2"/>
        </w:numPr>
        <w:tabs>
          <w:tab w:val="left" w:pos="5400"/>
        </w:tabs>
        <w:rPr>
          <w:rFonts w:eastAsiaTheme="majorEastAsia" w:cstheme="majorBidi"/>
          <w:b/>
          <w:color w:val="000000" w:themeColor="text1"/>
          <w:szCs w:val="26"/>
        </w:rPr>
      </w:pPr>
      <w:r w:rsidRPr="00FD4AC8">
        <w:rPr>
          <w:rFonts w:eastAsiaTheme="majorEastAsia" w:cstheme="majorBidi"/>
          <w:b/>
          <w:color w:val="000000" w:themeColor="text1"/>
          <w:szCs w:val="26"/>
        </w:rPr>
        <w:t>In Relation to Q1, what was the longest response time for these house calls? Please provide this for each year and break down by Police division if possible.</w:t>
      </w:r>
    </w:p>
    <w:p w14:paraId="6D5B9DC4" w14:textId="77777777" w:rsidR="00EF3A95" w:rsidRDefault="00EF3A95" w:rsidP="00EF3A95">
      <w:pPr>
        <w:tabs>
          <w:tab w:val="left" w:pos="5400"/>
        </w:tabs>
      </w:pPr>
      <w:r>
        <w:t xml:space="preserve">As you may be aware the current cost threshold is £600 and I estimate that it would cost well in excess of this amount to process your request. </w:t>
      </w:r>
    </w:p>
    <w:p w14:paraId="6EC052F9" w14:textId="77777777" w:rsidR="00EF3A95" w:rsidRDefault="00EF3A95" w:rsidP="00EF3A95">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633C1483" w14:textId="68D8C9A1" w:rsidR="00EF3A95" w:rsidRDefault="00EF3A95" w:rsidP="00EF3A95">
      <w:pPr>
        <w:tabs>
          <w:tab w:val="left" w:pos="5400"/>
        </w:tabs>
      </w:pPr>
      <w:r>
        <w:t xml:space="preserve">By way of explanation, </w:t>
      </w:r>
      <w:r w:rsidR="00751238">
        <w:t>you have clarified that by</w:t>
      </w:r>
      <w:r>
        <w:t xml:space="preserve"> ‘response times’ this means the time taken from an incident being created to a resource arriving at scene.</w:t>
      </w:r>
    </w:p>
    <w:p w14:paraId="44F99C93" w14:textId="77777777" w:rsidR="006D0CAD" w:rsidRDefault="00EF3A95" w:rsidP="00EF3A95">
      <w:pPr>
        <w:tabs>
          <w:tab w:val="left" w:pos="5400"/>
        </w:tabs>
      </w:pPr>
      <w:r>
        <w:t xml:space="preserve">Incidents are </w:t>
      </w:r>
      <w:r w:rsidR="000D6B79" w:rsidRPr="0025687A">
        <w:t>created</w:t>
      </w:r>
      <w:r>
        <w:t xml:space="preserve"> where it is assessed that some form of police response is required.</w:t>
      </w:r>
    </w:p>
    <w:p w14:paraId="12EBE1C0" w14:textId="18F6892F" w:rsidR="00EF3A95" w:rsidRDefault="00EF3A95" w:rsidP="00EF3A95">
      <w:pPr>
        <w:tabs>
          <w:tab w:val="left" w:pos="5400"/>
        </w:tabs>
      </w:pPr>
      <w:r>
        <w:t>This can be in response to contact by telephone or any other means, or at the request of officers or partners.</w:t>
      </w:r>
    </w:p>
    <w:p w14:paraId="7AED170F" w14:textId="77777777" w:rsidR="006D0CAD" w:rsidRDefault="00EF3A95" w:rsidP="00EF3A95">
      <w:pPr>
        <w:tabs>
          <w:tab w:val="left" w:pos="5400"/>
        </w:tabs>
      </w:pPr>
      <w:r>
        <w:t xml:space="preserve">STORM Unity is the system used by Police Scotland for the management of police incidents and resources and is the source of the data provided in this response. </w:t>
      </w:r>
    </w:p>
    <w:p w14:paraId="004D822B" w14:textId="36F89EB3" w:rsidR="00EF3A95" w:rsidRDefault="00EF3A95" w:rsidP="00EF3A95">
      <w:pPr>
        <w:tabs>
          <w:tab w:val="left" w:pos="5400"/>
        </w:tabs>
      </w:pPr>
      <w:r>
        <w:t xml:space="preserve">It is worth noting that STORM is primarily a command &amp; control system and has limited value as a statistical tool. </w:t>
      </w:r>
    </w:p>
    <w:p w14:paraId="69EF6D34" w14:textId="77777777" w:rsidR="006D0CAD" w:rsidRDefault="00EF3A95" w:rsidP="00EF3A95">
      <w:pPr>
        <w:tabs>
          <w:tab w:val="left" w:pos="5400"/>
        </w:tabs>
      </w:pPr>
      <w:r>
        <w:t xml:space="preserve">Most data obtained from the system requires further analysis to establish context. </w:t>
      </w:r>
    </w:p>
    <w:p w14:paraId="388765B1" w14:textId="18106C7F" w:rsidR="00EF3A95" w:rsidRDefault="00EF3A95" w:rsidP="00EF3A95">
      <w:pPr>
        <w:tabs>
          <w:tab w:val="left" w:pos="5400"/>
        </w:tabs>
      </w:pPr>
      <w:r>
        <w:t xml:space="preserve">In large volumes, this can be extremely difficult to </w:t>
      </w:r>
      <w:r w:rsidR="006D0CAD">
        <w:t>do,</w:t>
      </w:r>
      <w:r>
        <w:t xml:space="preserve"> and</w:t>
      </w:r>
      <w:r w:rsidR="006D0CAD">
        <w:t>,</w:t>
      </w:r>
      <w:r>
        <w:t xml:space="preserve"> in some cases</w:t>
      </w:r>
      <w:r w:rsidR="006D0CAD">
        <w:t>,</w:t>
      </w:r>
      <w:r>
        <w:t xml:space="preserve"> it is not possible to filter or structure data to adequately answer a specific request. </w:t>
      </w:r>
    </w:p>
    <w:p w14:paraId="446A0F92" w14:textId="77777777" w:rsidR="006D0CAD" w:rsidRDefault="00EF3A95" w:rsidP="00C5160D">
      <w:pPr>
        <w:tabs>
          <w:tab w:val="left" w:pos="5400"/>
        </w:tabs>
      </w:pPr>
      <w:r>
        <w:t xml:space="preserve">STORM automatically captures timing data when an incident is raised and dispatched. </w:t>
      </w:r>
    </w:p>
    <w:p w14:paraId="3D550860" w14:textId="491EFA03" w:rsidR="00EF3A95" w:rsidRDefault="00EF3A95" w:rsidP="00C5160D">
      <w:pPr>
        <w:tabs>
          <w:tab w:val="left" w:pos="5400"/>
        </w:tabs>
      </w:pPr>
      <w:r>
        <w:t xml:space="preserve">The arrival of a resource at the locus of an incident is recorded via a manual process and as a result is open to error. </w:t>
      </w:r>
    </w:p>
    <w:p w14:paraId="085A5FE3" w14:textId="5D1F03EA" w:rsidR="00C5160D" w:rsidRPr="0025687A" w:rsidRDefault="00C5160D" w:rsidP="00C5160D">
      <w:pPr>
        <w:jc w:val="both"/>
      </w:pPr>
      <w:r w:rsidRPr="0025687A">
        <w:t xml:space="preserve">Statistics requested would rely on arrival times being recorded, and these may not be reflective as it would be based on creation time to first at scene, which in some cases could skew statistical measurements due to diary appointments being arranged as a solution or non-attendance. </w:t>
      </w:r>
    </w:p>
    <w:p w14:paraId="512BC028" w14:textId="77777777" w:rsidR="006D0CAD" w:rsidRDefault="00C5160D" w:rsidP="00C5160D">
      <w:pPr>
        <w:jc w:val="both"/>
      </w:pPr>
      <w:r w:rsidRPr="0025687A">
        <w:lastRenderedPageBreak/>
        <w:t xml:space="preserve">Accurate arrival times would rely on officers pressing their ‘At Scene’ button the moment they arrive or by verbally communicating this to the Area Control Room for updating on the incident. </w:t>
      </w:r>
    </w:p>
    <w:p w14:paraId="3088855C" w14:textId="33E41CA5" w:rsidR="00C5160D" w:rsidRDefault="00C5160D" w:rsidP="00C5160D">
      <w:pPr>
        <w:jc w:val="both"/>
      </w:pPr>
      <w:r w:rsidRPr="0025687A">
        <w:t>These methods may not always be undertaken correctly and as such would add to the inaccuracy of data.</w:t>
      </w:r>
      <w:r>
        <w:t xml:space="preserve"> </w:t>
      </w:r>
    </w:p>
    <w:p w14:paraId="67BD5FB7" w14:textId="77777777" w:rsidR="006D0CAD" w:rsidRDefault="00EF3A95" w:rsidP="00EF3A95">
      <w:pPr>
        <w:tabs>
          <w:tab w:val="left" w:pos="5400"/>
        </w:tabs>
      </w:pPr>
      <w:r>
        <w:t xml:space="preserve">These scenarios distort overall figures meaning that a manual review of several </w:t>
      </w:r>
      <w:r w:rsidR="00E73237">
        <w:t>thousand</w:t>
      </w:r>
      <w:r>
        <w:t xml:space="preserve"> incidents would be required to remove erroneous results and establish the true ‘response time’. </w:t>
      </w:r>
    </w:p>
    <w:p w14:paraId="4D82AE6D" w14:textId="44BB7D29" w:rsidR="00EF3A95" w:rsidRDefault="00EF3A95" w:rsidP="00EF3A95">
      <w:pPr>
        <w:tabs>
          <w:tab w:val="left" w:pos="5400"/>
        </w:tabs>
      </w:pPr>
      <w:r>
        <w:t>This is an exercise I believe will greatly exceed the cost threshold set out within the Act.</w:t>
      </w:r>
    </w:p>
    <w:p w14:paraId="71944D6D" w14:textId="77777777" w:rsidR="00EF3A95" w:rsidRDefault="00EF3A95" w:rsidP="00EF3A95">
      <w:pPr>
        <w:tabs>
          <w:tab w:val="left" w:pos="5400"/>
        </w:tabs>
      </w:pPr>
      <w:r>
        <w:t>Police Scotland have determined that the £600 threshold within the Act equates to 40 hours of work and so this part of your request exceeds this limit.</w:t>
      </w:r>
    </w:p>
    <w:p w14:paraId="616B438F" w14:textId="5028D97D" w:rsidR="00EF3A95" w:rsidRPr="00B11A55" w:rsidRDefault="00EF3A95" w:rsidP="00EF3A95">
      <w:pPr>
        <w:tabs>
          <w:tab w:val="left" w:pos="5400"/>
        </w:tabs>
      </w:pPr>
      <w:r>
        <w:t>Whilst I would normally suggest a refined timescale is considered in cases where excessive cost is an issue, unfortunately due to the recording methods and likely errors noted above, I do not believe there is a way to refine your request and still produce meaningful statistics.</w:t>
      </w:r>
    </w:p>
    <w:p w14:paraId="34BDABBD" w14:textId="60AF2288"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4E255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29C7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6416A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8DFFD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8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3B7842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8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93140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8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6039B"/>
    <w:multiLevelType w:val="hybridMultilevel"/>
    <w:tmpl w:val="C97AE6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AE382C"/>
    <w:multiLevelType w:val="hybridMultilevel"/>
    <w:tmpl w:val="E278BF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5B6B51"/>
    <w:multiLevelType w:val="hybridMultilevel"/>
    <w:tmpl w:val="C446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406604328">
    <w:abstractNumId w:val="1"/>
  </w:num>
  <w:num w:numId="3" w16cid:durableId="754863981">
    <w:abstractNumId w:val="2"/>
  </w:num>
  <w:num w:numId="4" w16cid:durableId="22623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AB8"/>
    <w:rsid w:val="00090F3B"/>
    <w:rsid w:val="000C08A1"/>
    <w:rsid w:val="000C316A"/>
    <w:rsid w:val="000D6B79"/>
    <w:rsid w:val="000E2F19"/>
    <w:rsid w:val="000E6526"/>
    <w:rsid w:val="00141533"/>
    <w:rsid w:val="001427F8"/>
    <w:rsid w:val="001576DD"/>
    <w:rsid w:val="001665D1"/>
    <w:rsid w:val="00167528"/>
    <w:rsid w:val="00195CC4"/>
    <w:rsid w:val="00196015"/>
    <w:rsid w:val="00201727"/>
    <w:rsid w:val="00207326"/>
    <w:rsid w:val="00223945"/>
    <w:rsid w:val="00253DF6"/>
    <w:rsid w:val="00255F1E"/>
    <w:rsid w:val="0025687A"/>
    <w:rsid w:val="002B7114"/>
    <w:rsid w:val="002C1B94"/>
    <w:rsid w:val="002F5595"/>
    <w:rsid w:val="00332102"/>
    <w:rsid w:val="00332319"/>
    <w:rsid w:val="0036503B"/>
    <w:rsid w:val="003D6D03"/>
    <w:rsid w:val="003E12CA"/>
    <w:rsid w:val="003F0199"/>
    <w:rsid w:val="004010DC"/>
    <w:rsid w:val="004341F0"/>
    <w:rsid w:val="00456324"/>
    <w:rsid w:val="00464084"/>
    <w:rsid w:val="00475460"/>
    <w:rsid w:val="00490317"/>
    <w:rsid w:val="00491644"/>
    <w:rsid w:val="00496A08"/>
    <w:rsid w:val="004E1605"/>
    <w:rsid w:val="004F653C"/>
    <w:rsid w:val="00540A52"/>
    <w:rsid w:val="00557306"/>
    <w:rsid w:val="0060183F"/>
    <w:rsid w:val="006030D5"/>
    <w:rsid w:val="00610535"/>
    <w:rsid w:val="00645CFA"/>
    <w:rsid w:val="00657A5E"/>
    <w:rsid w:val="006932AB"/>
    <w:rsid w:val="006B6F84"/>
    <w:rsid w:val="006D0CAD"/>
    <w:rsid w:val="006D5799"/>
    <w:rsid w:val="006E5C8D"/>
    <w:rsid w:val="0070227F"/>
    <w:rsid w:val="00743BB0"/>
    <w:rsid w:val="00750D83"/>
    <w:rsid w:val="00751238"/>
    <w:rsid w:val="00752ED6"/>
    <w:rsid w:val="00785DBC"/>
    <w:rsid w:val="00793DD5"/>
    <w:rsid w:val="00794993"/>
    <w:rsid w:val="007D55F6"/>
    <w:rsid w:val="007F1533"/>
    <w:rsid w:val="007F435F"/>
    <w:rsid w:val="007F490F"/>
    <w:rsid w:val="0080345C"/>
    <w:rsid w:val="008060E5"/>
    <w:rsid w:val="00827C74"/>
    <w:rsid w:val="0085286D"/>
    <w:rsid w:val="0086779C"/>
    <w:rsid w:val="00874BFD"/>
    <w:rsid w:val="00876189"/>
    <w:rsid w:val="008915BE"/>
    <w:rsid w:val="008964EF"/>
    <w:rsid w:val="008E56C3"/>
    <w:rsid w:val="008E6A4A"/>
    <w:rsid w:val="008F46CA"/>
    <w:rsid w:val="008F5896"/>
    <w:rsid w:val="009116FE"/>
    <w:rsid w:val="00915E01"/>
    <w:rsid w:val="00922ADA"/>
    <w:rsid w:val="009631A4"/>
    <w:rsid w:val="00977296"/>
    <w:rsid w:val="009848BC"/>
    <w:rsid w:val="0099587F"/>
    <w:rsid w:val="009E242D"/>
    <w:rsid w:val="00A0182B"/>
    <w:rsid w:val="00A061E3"/>
    <w:rsid w:val="00A12CBF"/>
    <w:rsid w:val="00A24B87"/>
    <w:rsid w:val="00A25E93"/>
    <w:rsid w:val="00A320FF"/>
    <w:rsid w:val="00A36BBD"/>
    <w:rsid w:val="00A70AC0"/>
    <w:rsid w:val="00A725F0"/>
    <w:rsid w:val="00A84EA9"/>
    <w:rsid w:val="00AC443C"/>
    <w:rsid w:val="00AE741E"/>
    <w:rsid w:val="00B11A55"/>
    <w:rsid w:val="00B17211"/>
    <w:rsid w:val="00B22576"/>
    <w:rsid w:val="00B33DD8"/>
    <w:rsid w:val="00B4591D"/>
    <w:rsid w:val="00B461B2"/>
    <w:rsid w:val="00B654B6"/>
    <w:rsid w:val="00B71B3C"/>
    <w:rsid w:val="00B7445E"/>
    <w:rsid w:val="00BC1347"/>
    <w:rsid w:val="00BC389E"/>
    <w:rsid w:val="00BE1888"/>
    <w:rsid w:val="00BE5BE4"/>
    <w:rsid w:val="00BF6B81"/>
    <w:rsid w:val="00C03768"/>
    <w:rsid w:val="00C077A8"/>
    <w:rsid w:val="00C14FF4"/>
    <w:rsid w:val="00C259F8"/>
    <w:rsid w:val="00C5160D"/>
    <w:rsid w:val="00C606A2"/>
    <w:rsid w:val="00C63872"/>
    <w:rsid w:val="00C84948"/>
    <w:rsid w:val="00CB3707"/>
    <w:rsid w:val="00CC705D"/>
    <w:rsid w:val="00CD0C53"/>
    <w:rsid w:val="00CF1111"/>
    <w:rsid w:val="00D05706"/>
    <w:rsid w:val="00D27DC5"/>
    <w:rsid w:val="00D44B13"/>
    <w:rsid w:val="00D47E36"/>
    <w:rsid w:val="00D65F6E"/>
    <w:rsid w:val="00D7784F"/>
    <w:rsid w:val="00D978B4"/>
    <w:rsid w:val="00DE3EFF"/>
    <w:rsid w:val="00E55D79"/>
    <w:rsid w:val="00E72A37"/>
    <w:rsid w:val="00E73237"/>
    <w:rsid w:val="00EA333D"/>
    <w:rsid w:val="00EE0C96"/>
    <w:rsid w:val="00EE2373"/>
    <w:rsid w:val="00EF3A95"/>
    <w:rsid w:val="00EF4761"/>
    <w:rsid w:val="00EF6523"/>
    <w:rsid w:val="00F21D44"/>
    <w:rsid w:val="00F41FC7"/>
    <w:rsid w:val="00FA3629"/>
    <w:rsid w:val="00FC2DA7"/>
    <w:rsid w:val="00FD4AC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51238"/>
    <w:rPr>
      <w:color w:val="605E5C"/>
      <w:shd w:val="clear" w:color="auto" w:fill="E1DFDD"/>
    </w:rPr>
  </w:style>
  <w:style w:type="character" w:styleId="CommentReference">
    <w:name w:val="annotation reference"/>
    <w:basedOn w:val="DefaultParagraphFont"/>
    <w:uiPriority w:val="99"/>
    <w:semiHidden/>
    <w:unhideWhenUsed/>
    <w:rsid w:val="008915BE"/>
    <w:rPr>
      <w:sz w:val="16"/>
      <w:szCs w:val="16"/>
    </w:rPr>
  </w:style>
  <w:style w:type="paragraph" w:styleId="CommentText">
    <w:name w:val="annotation text"/>
    <w:basedOn w:val="Normal"/>
    <w:link w:val="CommentTextChar"/>
    <w:uiPriority w:val="99"/>
    <w:unhideWhenUsed/>
    <w:rsid w:val="008915BE"/>
    <w:pPr>
      <w:spacing w:line="240" w:lineRule="auto"/>
    </w:pPr>
    <w:rPr>
      <w:sz w:val="20"/>
      <w:szCs w:val="20"/>
    </w:rPr>
  </w:style>
  <w:style w:type="character" w:customStyle="1" w:styleId="CommentTextChar">
    <w:name w:val="Comment Text Char"/>
    <w:basedOn w:val="DefaultParagraphFont"/>
    <w:link w:val="CommentText"/>
    <w:uiPriority w:val="99"/>
    <w:rsid w:val="008915BE"/>
    <w:rPr>
      <w:sz w:val="20"/>
      <w:szCs w:val="20"/>
    </w:rPr>
  </w:style>
  <w:style w:type="paragraph" w:styleId="CommentSubject">
    <w:name w:val="annotation subject"/>
    <w:basedOn w:val="CommentText"/>
    <w:next w:val="CommentText"/>
    <w:link w:val="CommentSubjectChar"/>
    <w:uiPriority w:val="99"/>
    <w:semiHidden/>
    <w:unhideWhenUsed/>
    <w:rsid w:val="008915BE"/>
    <w:rPr>
      <w:b/>
      <w:bCs/>
    </w:rPr>
  </w:style>
  <w:style w:type="character" w:customStyle="1" w:styleId="CommentSubjectChar">
    <w:name w:val="Comment Subject Char"/>
    <w:basedOn w:val="CommentTextChar"/>
    <w:link w:val="CommentSubject"/>
    <w:uiPriority w:val="99"/>
    <w:semiHidden/>
    <w:rsid w:val="00891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000">
      <w:bodyDiv w:val="1"/>
      <w:marLeft w:val="0"/>
      <w:marRight w:val="0"/>
      <w:marTop w:val="0"/>
      <w:marBottom w:val="0"/>
      <w:divBdr>
        <w:top w:val="none" w:sz="0" w:space="0" w:color="auto"/>
        <w:left w:val="none" w:sz="0" w:space="0" w:color="auto"/>
        <w:bottom w:val="none" w:sz="0" w:space="0" w:color="auto"/>
        <w:right w:val="none" w:sz="0" w:space="0" w:color="auto"/>
      </w:divBdr>
    </w:div>
    <w:div w:id="6753011">
      <w:bodyDiv w:val="1"/>
      <w:marLeft w:val="0"/>
      <w:marRight w:val="0"/>
      <w:marTop w:val="0"/>
      <w:marBottom w:val="0"/>
      <w:divBdr>
        <w:top w:val="none" w:sz="0" w:space="0" w:color="auto"/>
        <w:left w:val="none" w:sz="0" w:space="0" w:color="auto"/>
        <w:bottom w:val="none" w:sz="0" w:space="0" w:color="auto"/>
        <w:right w:val="none" w:sz="0" w:space="0" w:color="auto"/>
      </w:divBdr>
    </w:div>
    <w:div w:id="23337571">
      <w:bodyDiv w:val="1"/>
      <w:marLeft w:val="0"/>
      <w:marRight w:val="0"/>
      <w:marTop w:val="0"/>
      <w:marBottom w:val="0"/>
      <w:divBdr>
        <w:top w:val="none" w:sz="0" w:space="0" w:color="auto"/>
        <w:left w:val="none" w:sz="0" w:space="0" w:color="auto"/>
        <w:bottom w:val="none" w:sz="0" w:space="0" w:color="auto"/>
        <w:right w:val="none" w:sz="0" w:space="0" w:color="auto"/>
      </w:divBdr>
    </w:div>
    <w:div w:id="57555422">
      <w:bodyDiv w:val="1"/>
      <w:marLeft w:val="0"/>
      <w:marRight w:val="0"/>
      <w:marTop w:val="0"/>
      <w:marBottom w:val="0"/>
      <w:divBdr>
        <w:top w:val="none" w:sz="0" w:space="0" w:color="auto"/>
        <w:left w:val="none" w:sz="0" w:space="0" w:color="auto"/>
        <w:bottom w:val="none" w:sz="0" w:space="0" w:color="auto"/>
        <w:right w:val="none" w:sz="0" w:space="0" w:color="auto"/>
      </w:divBdr>
    </w:div>
    <w:div w:id="74323586">
      <w:bodyDiv w:val="1"/>
      <w:marLeft w:val="0"/>
      <w:marRight w:val="0"/>
      <w:marTop w:val="0"/>
      <w:marBottom w:val="0"/>
      <w:divBdr>
        <w:top w:val="none" w:sz="0" w:space="0" w:color="auto"/>
        <w:left w:val="none" w:sz="0" w:space="0" w:color="auto"/>
        <w:bottom w:val="none" w:sz="0" w:space="0" w:color="auto"/>
        <w:right w:val="none" w:sz="0" w:space="0" w:color="auto"/>
      </w:divBdr>
    </w:div>
    <w:div w:id="82379490">
      <w:bodyDiv w:val="1"/>
      <w:marLeft w:val="0"/>
      <w:marRight w:val="0"/>
      <w:marTop w:val="0"/>
      <w:marBottom w:val="0"/>
      <w:divBdr>
        <w:top w:val="none" w:sz="0" w:space="0" w:color="auto"/>
        <w:left w:val="none" w:sz="0" w:space="0" w:color="auto"/>
        <w:bottom w:val="none" w:sz="0" w:space="0" w:color="auto"/>
        <w:right w:val="none" w:sz="0" w:space="0" w:color="auto"/>
      </w:divBdr>
    </w:div>
    <w:div w:id="99424235">
      <w:bodyDiv w:val="1"/>
      <w:marLeft w:val="0"/>
      <w:marRight w:val="0"/>
      <w:marTop w:val="0"/>
      <w:marBottom w:val="0"/>
      <w:divBdr>
        <w:top w:val="none" w:sz="0" w:space="0" w:color="auto"/>
        <w:left w:val="none" w:sz="0" w:space="0" w:color="auto"/>
        <w:bottom w:val="none" w:sz="0" w:space="0" w:color="auto"/>
        <w:right w:val="none" w:sz="0" w:space="0" w:color="auto"/>
      </w:divBdr>
    </w:div>
    <w:div w:id="123620582">
      <w:bodyDiv w:val="1"/>
      <w:marLeft w:val="0"/>
      <w:marRight w:val="0"/>
      <w:marTop w:val="0"/>
      <w:marBottom w:val="0"/>
      <w:divBdr>
        <w:top w:val="none" w:sz="0" w:space="0" w:color="auto"/>
        <w:left w:val="none" w:sz="0" w:space="0" w:color="auto"/>
        <w:bottom w:val="none" w:sz="0" w:space="0" w:color="auto"/>
        <w:right w:val="none" w:sz="0" w:space="0" w:color="auto"/>
      </w:divBdr>
    </w:div>
    <w:div w:id="126240355">
      <w:bodyDiv w:val="1"/>
      <w:marLeft w:val="0"/>
      <w:marRight w:val="0"/>
      <w:marTop w:val="0"/>
      <w:marBottom w:val="0"/>
      <w:divBdr>
        <w:top w:val="none" w:sz="0" w:space="0" w:color="auto"/>
        <w:left w:val="none" w:sz="0" w:space="0" w:color="auto"/>
        <w:bottom w:val="none" w:sz="0" w:space="0" w:color="auto"/>
        <w:right w:val="none" w:sz="0" w:space="0" w:color="auto"/>
      </w:divBdr>
    </w:div>
    <w:div w:id="143544562">
      <w:bodyDiv w:val="1"/>
      <w:marLeft w:val="0"/>
      <w:marRight w:val="0"/>
      <w:marTop w:val="0"/>
      <w:marBottom w:val="0"/>
      <w:divBdr>
        <w:top w:val="none" w:sz="0" w:space="0" w:color="auto"/>
        <w:left w:val="none" w:sz="0" w:space="0" w:color="auto"/>
        <w:bottom w:val="none" w:sz="0" w:space="0" w:color="auto"/>
        <w:right w:val="none" w:sz="0" w:space="0" w:color="auto"/>
      </w:divBdr>
    </w:div>
    <w:div w:id="148596921">
      <w:bodyDiv w:val="1"/>
      <w:marLeft w:val="0"/>
      <w:marRight w:val="0"/>
      <w:marTop w:val="0"/>
      <w:marBottom w:val="0"/>
      <w:divBdr>
        <w:top w:val="none" w:sz="0" w:space="0" w:color="auto"/>
        <w:left w:val="none" w:sz="0" w:space="0" w:color="auto"/>
        <w:bottom w:val="none" w:sz="0" w:space="0" w:color="auto"/>
        <w:right w:val="none" w:sz="0" w:space="0" w:color="auto"/>
      </w:divBdr>
    </w:div>
    <w:div w:id="148913213">
      <w:bodyDiv w:val="1"/>
      <w:marLeft w:val="0"/>
      <w:marRight w:val="0"/>
      <w:marTop w:val="0"/>
      <w:marBottom w:val="0"/>
      <w:divBdr>
        <w:top w:val="none" w:sz="0" w:space="0" w:color="auto"/>
        <w:left w:val="none" w:sz="0" w:space="0" w:color="auto"/>
        <w:bottom w:val="none" w:sz="0" w:space="0" w:color="auto"/>
        <w:right w:val="none" w:sz="0" w:space="0" w:color="auto"/>
      </w:divBdr>
    </w:div>
    <w:div w:id="159463966">
      <w:bodyDiv w:val="1"/>
      <w:marLeft w:val="0"/>
      <w:marRight w:val="0"/>
      <w:marTop w:val="0"/>
      <w:marBottom w:val="0"/>
      <w:divBdr>
        <w:top w:val="none" w:sz="0" w:space="0" w:color="auto"/>
        <w:left w:val="none" w:sz="0" w:space="0" w:color="auto"/>
        <w:bottom w:val="none" w:sz="0" w:space="0" w:color="auto"/>
        <w:right w:val="none" w:sz="0" w:space="0" w:color="auto"/>
      </w:divBdr>
    </w:div>
    <w:div w:id="174155899">
      <w:bodyDiv w:val="1"/>
      <w:marLeft w:val="0"/>
      <w:marRight w:val="0"/>
      <w:marTop w:val="0"/>
      <w:marBottom w:val="0"/>
      <w:divBdr>
        <w:top w:val="none" w:sz="0" w:space="0" w:color="auto"/>
        <w:left w:val="none" w:sz="0" w:space="0" w:color="auto"/>
        <w:bottom w:val="none" w:sz="0" w:space="0" w:color="auto"/>
        <w:right w:val="none" w:sz="0" w:space="0" w:color="auto"/>
      </w:divBdr>
    </w:div>
    <w:div w:id="177354763">
      <w:bodyDiv w:val="1"/>
      <w:marLeft w:val="0"/>
      <w:marRight w:val="0"/>
      <w:marTop w:val="0"/>
      <w:marBottom w:val="0"/>
      <w:divBdr>
        <w:top w:val="none" w:sz="0" w:space="0" w:color="auto"/>
        <w:left w:val="none" w:sz="0" w:space="0" w:color="auto"/>
        <w:bottom w:val="none" w:sz="0" w:space="0" w:color="auto"/>
        <w:right w:val="none" w:sz="0" w:space="0" w:color="auto"/>
      </w:divBdr>
    </w:div>
    <w:div w:id="182594457">
      <w:bodyDiv w:val="1"/>
      <w:marLeft w:val="0"/>
      <w:marRight w:val="0"/>
      <w:marTop w:val="0"/>
      <w:marBottom w:val="0"/>
      <w:divBdr>
        <w:top w:val="none" w:sz="0" w:space="0" w:color="auto"/>
        <w:left w:val="none" w:sz="0" w:space="0" w:color="auto"/>
        <w:bottom w:val="none" w:sz="0" w:space="0" w:color="auto"/>
        <w:right w:val="none" w:sz="0" w:space="0" w:color="auto"/>
      </w:divBdr>
    </w:div>
    <w:div w:id="190144181">
      <w:bodyDiv w:val="1"/>
      <w:marLeft w:val="0"/>
      <w:marRight w:val="0"/>
      <w:marTop w:val="0"/>
      <w:marBottom w:val="0"/>
      <w:divBdr>
        <w:top w:val="none" w:sz="0" w:space="0" w:color="auto"/>
        <w:left w:val="none" w:sz="0" w:space="0" w:color="auto"/>
        <w:bottom w:val="none" w:sz="0" w:space="0" w:color="auto"/>
        <w:right w:val="none" w:sz="0" w:space="0" w:color="auto"/>
      </w:divBdr>
    </w:div>
    <w:div w:id="222567101">
      <w:bodyDiv w:val="1"/>
      <w:marLeft w:val="0"/>
      <w:marRight w:val="0"/>
      <w:marTop w:val="0"/>
      <w:marBottom w:val="0"/>
      <w:divBdr>
        <w:top w:val="none" w:sz="0" w:space="0" w:color="auto"/>
        <w:left w:val="none" w:sz="0" w:space="0" w:color="auto"/>
        <w:bottom w:val="none" w:sz="0" w:space="0" w:color="auto"/>
        <w:right w:val="none" w:sz="0" w:space="0" w:color="auto"/>
      </w:divBdr>
    </w:div>
    <w:div w:id="224224094">
      <w:bodyDiv w:val="1"/>
      <w:marLeft w:val="0"/>
      <w:marRight w:val="0"/>
      <w:marTop w:val="0"/>
      <w:marBottom w:val="0"/>
      <w:divBdr>
        <w:top w:val="none" w:sz="0" w:space="0" w:color="auto"/>
        <w:left w:val="none" w:sz="0" w:space="0" w:color="auto"/>
        <w:bottom w:val="none" w:sz="0" w:space="0" w:color="auto"/>
        <w:right w:val="none" w:sz="0" w:space="0" w:color="auto"/>
      </w:divBdr>
    </w:div>
    <w:div w:id="224296051">
      <w:bodyDiv w:val="1"/>
      <w:marLeft w:val="0"/>
      <w:marRight w:val="0"/>
      <w:marTop w:val="0"/>
      <w:marBottom w:val="0"/>
      <w:divBdr>
        <w:top w:val="none" w:sz="0" w:space="0" w:color="auto"/>
        <w:left w:val="none" w:sz="0" w:space="0" w:color="auto"/>
        <w:bottom w:val="none" w:sz="0" w:space="0" w:color="auto"/>
        <w:right w:val="none" w:sz="0" w:space="0" w:color="auto"/>
      </w:divBdr>
    </w:div>
    <w:div w:id="233902371">
      <w:bodyDiv w:val="1"/>
      <w:marLeft w:val="0"/>
      <w:marRight w:val="0"/>
      <w:marTop w:val="0"/>
      <w:marBottom w:val="0"/>
      <w:divBdr>
        <w:top w:val="none" w:sz="0" w:space="0" w:color="auto"/>
        <w:left w:val="none" w:sz="0" w:space="0" w:color="auto"/>
        <w:bottom w:val="none" w:sz="0" w:space="0" w:color="auto"/>
        <w:right w:val="none" w:sz="0" w:space="0" w:color="auto"/>
      </w:divBdr>
    </w:div>
    <w:div w:id="246304041">
      <w:bodyDiv w:val="1"/>
      <w:marLeft w:val="0"/>
      <w:marRight w:val="0"/>
      <w:marTop w:val="0"/>
      <w:marBottom w:val="0"/>
      <w:divBdr>
        <w:top w:val="none" w:sz="0" w:space="0" w:color="auto"/>
        <w:left w:val="none" w:sz="0" w:space="0" w:color="auto"/>
        <w:bottom w:val="none" w:sz="0" w:space="0" w:color="auto"/>
        <w:right w:val="none" w:sz="0" w:space="0" w:color="auto"/>
      </w:divBdr>
    </w:div>
    <w:div w:id="288174091">
      <w:bodyDiv w:val="1"/>
      <w:marLeft w:val="0"/>
      <w:marRight w:val="0"/>
      <w:marTop w:val="0"/>
      <w:marBottom w:val="0"/>
      <w:divBdr>
        <w:top w:val="none" w:sz="0" w:space="0" w:color="auto"/>
        <w:left w:val="none" w:sz="0" w:space="0" w:color="auto"/>
        <w:bottom w:val="none" w:sz="0" w:space="0" w:color="auto"/>
        <w:right w:val="none" w:sz="0" w:space="0" w:color="auto"/>
      </w:divBdr>
    </w:div>
    <w:div w:id="310643731">
      <w:bodyDiv w:val="1"/>
      <w:marLeft w:val="0"/>
      <w:marRight w:val="0"/>
      <w:marTop w:val="0"/>
      <w:marBottom w:val="0"/>
      <w:divBdr>
        <w:top w:val="none" w:sz="0" w:space="0" w:color="auto"/>
        <w:left w:val="none" w:sz="0" w:space="0" w:color="auto"/>
        <w:bottom w:val="none" w:sz="0" w:space="0" w:color="auto"/>
        <w:right w:val="none" w:sz="0" w:space="0" w:color="auto"/>
      </w:divBdr>
    </w:div>
    <w:div w:id="311717373">
      <w:bodyDiv w:val="1"/>
      <w:marLeft w:val="0"/>
      <w:marRight w:val="0"/>
      <w:marTop w:val="0"/>
      <w:marBottom w:val="0"/>
      <w:divBdr>
        <w:top w:val="none" w:sz="0" w:space="0" w:color="auto"/>
        <w:left w:val="none" w:sz="0" w:space="0" w:color="auto"/>
        <w:bottom w:val="none" w:sz="0" w:space="0" w:color="auto"/>
        <w:right w:val="none" w:sz="0" w:space="0" w:color="auto"/>
      </w:divBdr>
    </w:div>
    <w:div w:id="327900481">
      <w:bodyDiv w:val="1"/>
      <w:marLeft w:val="0"/>
      <w:marRight w:val="0"/>
      <w:marTop w:val="0"/>
      <w:marBottom w:val="0"/>
      <w:divBdr>
        <w:top w:val="none" w:sz="0" w:space="0" w:color="auto"/>
        <w:left w:val="none" w:sz="0" w:space="0" w:color="auto"/>
        <w:bottom w:val="none" w:sz="0" w:space="0" w:color="auto"/>
        <w:right w:val="none" w:sz="0" w:space="0" w:color="auto"/>
      </w:divBdr>
    </w:div>
    <w:div w:id="359941817">
      <w:bodyDiv w:val="1"/>
      <w:marLeft w:val="0"/>
      <w:marRight w:val="0"/>
      <w:marTop w:val="0"/>
      <w:marBottom w:val="0"/>
      <w:divBdr>
        <w:top w:val="none" w:sz="0" w:space="0" w:color="auto"/>
        <w:left w:val="none" w:sz="0" w:space="0" w:color="auto"/>
        <w:bottom w:val="none" w:sz="0" w:space="0" w:color="auto"/>
        <w:right w:val="none" w:sz="0" w:space="0" w:color="auto"/>
      </w:divBdr>
    </w:div>
    <w:div w:id="393353193">
      <w:bodyDiv w:val="1"/>
      <w:marLeft w:val="0"/>
      <w:marRight w:val="0"/>
      <w:marTop w:val="0"/>
      <w:marBottom w:val="0"/>
      <w:divBdr>
        <w:top w:val="none" w:sz="0" w:space="0" w:color="auto"/>
        <w:left w:val="none" w:sz="0" w:space="0" w:color="auto"/>
        <w:bottom w:val="none" w:sz="0" w:space="0" w:color="auto"/>
        <w:right w:val="none" w:sz="0" w:space="0" w:color="auto"/>
      </w:divBdr>
    </w:div>
    <w:div w:id="402947574">
      <w:bodyDiv w:val="1"/>
      <w:marLeft w:val="0"/>
      <w:marRight w:val="0"/>
      <w:marTop w:val="0"/>
      <w:marBottom w:val="0"/>
      <w:divBdr>
        <w:top w:val="none" w:sz="0" w:space="0" w:color="auto"/>
        <w:left w:val="none" w:sz="0" w:space="0" w:color="auto"/>
        <w:bottom w:val="none" w:sz="0" w:space="0" w:color="auto"/>
        <w:right w:val="none" w:sz="0" w:space="0" w:color="auto"/>
      </w:divBdr>
    </w:div>
    <w:div w:id="411119725">
      <w:bodyDiv w:val="1"/>
      <w:marLeft w:val="0"/>
      <w:marRight w:val="0"/>
      <w:marTop w:val="0"/>
      <w:marBottom w:val="0"/>
      <w:divBdr>
        <w:top w:val="none" w:sz="0" w:space="0" w:color="auto"/>
        <w:left w:val="none" w:sz="0" w:space="0" w:color="auto"/>
        <w:bottom w:val="none" w:sz="0" w:space="0" w:color="auto"/>
        <w:right w:val="none" w:sz="0" w:space="0" w:color="auto"/>
      </w:divBdr>
    </w:div>
    <w:div w:id="413016064">
      <w:bodyDiv w:val="1"/>
      <w:marLeft w:val="0"/>
      <w:marRight w:val="0"/>
      <w:marTop w:val="0"/>
      <w:marBottom w:val="0"/>
      <w:divBdr>
        <w:top w:val="none" w:sz="0" w:space="0" w:color="auto"/>
        <w:left w:val="none" w:sz="0" w:space="0" w:color="auto"/>
        <w:bottom w:val="none" w:sz="0" w:space="0" w:color="auto"/>
        <w:right w:val="none" w:sz="0" w:space="0" w:color="auto"/>
      </w:divBdr>
    </w:div>
    <w:div w:id="413087593">
      <w:bodyDiv w:val="1"/>
      <w:marLeft w:val="0"/>
      <w:marRight w:val="0"/>
      <w:marTop w:val="0"/>
      <w:marBottom w:val="0"/>
      <w:divBdr>
        <w:top w:val="none" w:sz="0" w:space="0" w:color="auto"/>
        <w:left w:val="none" w:sz="0" w:space="0" w:color="auto"/>
        <w:bottom w:val="none" w:sz="0" w:space="0" w:color="auto"/>
        <w:right w:val="none" w:sz="0" w:space="0" w:color="auto"/>
      </w:divBdr>
    </w:div>
    <w:div w:id="446706081">
      <w:bodyDiv w:val="1"/>
      <w:marLeft w:val="0"/>
      <w:marRight w:val="0"/>
      <w:marTop w:val="0"/>
      <w:marBottom w:val="0"/>
      <w:divBdr>
        <w:top w:val="none" w:sz="0" w:space="0" w:color="auto"/>
        <w:left w:val="none" w:sz="0" w:space="0" w:color="auto"/>
        <w:bottom w:val="none" w:sz="0" w:space="0" w:color="auto"/>
        <w:right w:val="none" w:sz="0" w:space="0" w:color="auto"/>
      </w:divBdr>
    </w:div>
    <w:div w:id="446970521">
      <w:bodyDiv w:val="1"/>
      <w:marLeft w:val="0"/>
      <w:marRight w:val="0"/>
      <w:marTop w:val="0"/>
      <w:marBottom w:val="0"/>
      <w:divBdr>
        <w:top w:val="none" w:sz="0" w:space="0" w:color="auto"/>
        <w:left w:val="none" w:sz="0" w:space="0" w:color="auto"/>
        <w:bottom w:val="none" w:sz="0" w:space="0" w:color="auto"/>
        <w:right w:val="none" w:sz="0" w:space="0" w:color="auto"/>
      </w:divBdr>
    </w:div>
    <w:div w:id="474686595">
      <w:bodyDiv w:val="1"/>
      <w:marLeft w:val="0"/>
      <w:marRight w:val="0"/>
      <w:marTop w:val="0"/>
      <w:marBottom w:val="0"/>
      <w:divBdr>
        <w:top w:val="none" w:sz="0" w:space="0" w:color="auto"/>
        <w:left w:val="none" w:sz="0" w:space="0" w:color="auto"/>
        <w:bottom w:val="none" w:sz="0" w:space="0" w:color="auto"/>
        <w:right w:val="none" w:sz="0" w:space="0" w:color="auto"/>
      </w:divBdr>
    </w:div>
    <w:div w:id="485627048">
      <w:bodyDiv w:val="1"/>
      <w:marLeft w:val="0"/>
      <w:marRight w:val="0"/>
      <w:marTop w:val="0"/>
      <w:marBottom w:val="0"/>
      <w:divBdr>
        <w:top w:val="none" w:sz="0" w:space="0" w:color="auto"/>
        <w:left w:val="none" w:sz="0" w:space="0" w:color="auto"/>
        <w:bottom w:val="none" w:sz="0" w:space="0" w:color="auto"/>
        <w:right w:val="none" w:sz="0" w:space="0" w:color="auto"/>
      </w:divBdr>
    </w:div>
    <w:div w:id="515311230">
      <w:bodyDiv w:val="1"/>
      <w:marLeft w:val="0"/>
      <w:marRight w:val="0"/>
      <w:marTop w:val="0"/>
      <w:marBottom w:val="0"/>
      <w:divBdr>
        <w:top w:val="none" w:sz="0" w:space="0" w:color="auto"/>
        <w:left w:val="none" w:sz="0" w:space="0" w:color="auto"/>
        <w:bottom w:val="none" w:sz="0" w:space="0" w:color="auto"/>
        <w:right w:val="none" w:sz="0" w:space="0" w:color="auto"/>
      </w:divBdr>
    </w:div>
    <w:div w:id="515735047">
      <w:bodyDiv w:val="1"/>
      <w:marLeft w:val="0"/>
      <w:marRight w:val="0"/>
      <w:marTop w:val="0"/>
      <w:marBottom w:val="0"/>
      <w:divBdr>
        <w:top w:val="none" w:sz="0" w:space="0" w:color="auto"/>
        <w:left w:val="none" w:sz="0" w:space="0" w:color="auto"/>
        <w:bottom w:val="none" w:sz="0" w:space="0" w:color="auto"/>
        <w:right w:val="none" w:sz="0" w:space="0" w:color="auto"/>
      </w:divBdr>
    </w:div>
    <w:div w:id="560335043">
      <w:bodyDiv w:val="1"/>
      <w:marLeft w:val="0"/>
      <w:marRight w:val="0"/>
      <w:marTop w:val="0"/>
      <w:marBottom w:val="0"/>
      <w:divBdr>
        <w:top w:val="none" w:sz="0" w:space="0" w:color="auto"/>
        <w:left w:val="none" w:sz="0" w:space="0" w:color="auto"/>
        <w:bottom w:val="none" w:sz="0" w:space="0" w:color="auto"/>
        <w:right w:val="none" w:sz="0" w:space="0" w:color="auto"/>
      </w:divBdr>
    </w:div>
    <w:div w:id="563763066">
      <w:bodyDiv w:val="1"/>
      <w:marLeft w:val="0"/>
      <w:marRight w:val="0"/>
      <w:marTop w:val="0"/>
      <w:marBottom w:val="0"/>
      <w:divBdr>
        <w:top w:val="none" w:sz="0" w:space="0" w:color="auto"/>
        <w:left w:val="none" w:sz="0" w:space="0" w:color="auto"/>
        <w:bottom w:val="none" w:sz="0" w:space="0" w:color="auto"/>
        <w:right w:val="none" w:sz="0" w:space="0" w:color="auto"/>
      </w:divBdr>
    </w:div>
    <w:div w:id="576324789">
      <w:bodyDiv w:val="1"/>
      <w:marLeft w:val="0"/>
      <w:marRight w:val="0"/>
      <w:marTop w:val="0"/>
      <w:marBottom w:val="0"/>
      <w:divBdr>
        <w:top w:val="none" w:sz="0" w:space="0" w:color="auto"/>
        <w:left w:val="none" w:sz="0" w:space="0" w:color="auto"/>
        <w:bottom w:val="none" w:sz="0" w:space="0" w:color="auto"/>
        <w:right w:val="none" w:sz="0" w:space="0" w:color="auto"/>
      </w:divBdr>
    </w:div>
    <w:div w:id="605846767">
      <w:bodyDiv w:val="1"/>
      <w:marLeft w:val="0"/>
      <w:marRight w:val="0"/>
      <w:marTop w:val="0"/>
      <w:marBottom w:val="0"/>
      <w:divBdr>
        <w:top w:val="none" w:sz="0" w:space="0" w:color="auto"/>
        <w:left w:val="none" w:sz="0" w:space="0" w:color="auto"/>
        <w:bottom w:val="none" w:sz="0" w:space="0" w:color="auto"/>
        <w:right w:val="none" w:sz="0" w:space="0" w:color="auto"/>
      </w:divBdr>
    </w:div>
    <w:div w:id="612173689">
      <w:bodyDiv w:val="1"/>
      <w:marLeft w:val="0"/>
      <w:marRight w:val="0"/>
      <w:marTop w:val="0"/>
      <w:marBottom w:val="0"/>
      <w:divBdr>
        <w:top w:val="none" w:sz="0" w:space="0" w:color="auto"/>
        <w:left w:val="none" w:sz="0" w:space="0" w:color="auto"/>
        <w:bottom w:val="none" w:sz="0" w:space="0" w:color="auto"/>
        <w:right w:val="none" w:sz="0" w:space="0" w:color="auto"/>
      </w:divBdr>
    </w:div>
    <w:div w:id="619604461">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65593217">
      <w:bodyDiv w:val="1"/>
      <w:marLeft w:val="0"/>
      <w:marRight w:val="0"/>
      <w:marTop w:val="0"/>
      <w:marBottom w:val="0"/>
      <w:divBdr>
        <w:top w:val="none" w:sz="0" w:space="0" w:color="auto"/>
        <w:left w:val="none" w:sz="0" w:space="0" w:color="auto"/>
        <w:bottom w:val="none" w:sz="0" w:space="0" w:color="auto"/>
        <w:right w:val="none" w:sz="0" w:space="0" w:color="auto"/>
      </w:divBdr>
    </w:div>
    <w:div w:id="736054952">
      <w:bodyDiv w:val="1"/>
      <w:marLeft w:val="0"/>
      <w:marRight w:val="0"/>
      <w:marTop w:val="0"/>
      <w:marBottom w:val="0"/>
      <w:divBdr>
        <w:top w:val="none" w:sz="0" w:space="0" w:color="auto"/>
        <w:left w:val="none" w:sz="0" w:space="0" w:color="auto"/>
        <w:bottom w:val="none" w:sz="0" w:space="0" w:color="auto"/>
        <w:right w:val="none" w:sz="0" w:space="0" w:color="auto"/>
      </w:divBdr>
    </w:div>
    <w:div w:id="737022065">
      <w:bodyDiv w:val="1"/>
      <w:marLeft w:val="0"/>
      <w:marRight w:val="0"/>
      <w:marTop w:val="0"/>
      <w:marBottom w:val="0"/>
      <w:divBdr>
        <w:top w:val="none" w:sz="0" w:space="0" w:color="auto"/>
        <w:left w:val="none" w:sz="0" w:space="0" w:color="auto"/>
        <w:bottom w:val="none" w:sz="0" w:space="0" w:color="auto"/>
        <w:right w:val="none" w:sz="0" w:space="0" w:color="auto"/>
      </w:divBdr>
    </w:div>
    <w:div w:id="739181811">
      <w:bodyDiv w:val="1"/>
      <w:marLeft w:val="0"/>
      <w:marRight w:val="0"/>
      <w:marTop w:val="0"/>
      <w:marBottom w:val="0"/>
      <w:divBdr>
        <w:top w:val="none" w:sz="0" w:space="0" w:color="auto"/>
        <w:left w:val="none" w:sz="0" w:space="0" w:color="auto"/>
        <w:bottom w:val="none" w:sz="0" w:space="0" w:color="auto"/>
        <w:right w:val="none" w:sz="0" w:space="0" w:color="auto"/>
      </w:divBdr>
    </w:div>
    <w:div w:id="760680784">
      <w:bodyDiv w:val="1"/>
      <w:marLeft w:val="0"/>
      <w:marRight w:val="0"/>
      <w:marTop w:val="0"/>
      <w:marBottom w:val="0"/>
      <w:divBdr>
        <w:top w:val="none" w:sz="0" w:space="0" w:color="auto"/>
        <w:left w:val="none" w:sz="0" w:space="0" w:color="auto"/>
        <w:bottom w:val="none" w:sz="0" w:space="0" w:color="auto"/>
        <w:right w:val="none" w:sz="0" w:space="0" w:color="auto"/>
      </w:divBdr>
    </w:div>
    <w:div w:id="762536194">
      <w:bodyDiv w:val="1"/>
      <w:marLeft w:val="0"/>
      <w:marRight w:val="0"/>
      <w:marTop w:val="0"/>
      <w:marBottom w:val="0"/>
      <w:divBdr>
        <w:top w:val="none" w:sz="0" w:space="0" w:color="auto"/>
        <w:left w:val="none" w:sz="0" w:space="0" w:color="auto"/>
        <w:bottom w:val="none" w:sz="0" w:space="0" w:color="auto"/>
        <w:right w:val="none" w:sz="0" w:space="0" w:color="auto"/>
      </w:divBdr>
    </w:div>
    <w:div w:id="780683546">
      <w:bodyDiv w:val="1"/>
      <w:marLeft w:val="0"/>
      <w:marRight w:val="0"/>
      <w:marTop w:val="0"/>
      <w:marBottom w:val="0"/>
      <w:divBdr>
        <w:top w:val="none" w:sz="0" w:space="0" w:color="auto"/>
        <w:left w:val="none" w:sz="0" w:space="0" w:color="auto"/>
        <w:bottom w:val="none" w:sz="0" w:space="0" w:color="auto"/>
        <w:right w:val="none" w:sz="0" w:space="0" w:color="auto"/>
      </w:divBdr>
    </w:div>
    <w:div w:id="805129075">
      <w:bodyDiv w:val="1"/>
      <w:marLeft w:val="0"/>
      <w:marRight w:val="0"/>
      <w:marTop w:val="0"/>
      <w:marBottom w:val="0"/>
      <w:divBdr>
        <w:top w:val="none" w:sz="0" w:space="0" w:color="auto"/>
        <w:left w:val="none" w:sz="0" w:space="0" w:color="auto"/>
        <w:bottom w:val="none" w:sz="0" w:space="0" w:color="auto"/>
        <w:right w:val="none" w:sz="0" w:space="0" w:color="auto"/>
      </w:divBdr>
    </w:div>
    <w:div w:id="811291995">
      <w:bodyDiv w:val="1"/>
      <w:marLeft w:val="0"/>
      <w:marRight w:val="0"/>
      <w:marTop w:val="0"/>
      <w:marBottom w:val="0"/>
      <w:divBdr>
        <w:top w:val="none" w:sz="0" w:space="0" w:color="auto"/>
        <w:left w:val="none" w:sz="0" w:space="0" w:color="auto"/>
        <w:bottom w:val="none" w:sz="0" w:space="0" w:color="auto"/>
        <w:right w:val="none" w:sz="0" w:space="0" w:color="auto"/>
      </w:divBdr>
    </w:div>
    <w:div w:id="848756897">
      <w:bodyDiv w:val="1"/>
      <w:marLeft w:val="0"/>
      <w:marRight w:val="0"/>
      <w:marTop w:val="0"/>
      <w:marBottom w:val="0"/>
      <w:divBdr>
        <w:top w:val="none" w:sz="0" w:space="0" w:color="auto"/>
        <w:left w:val="none" w:sz="0" w:space="0" w:color="auto"/>
        <w:bottom w:val="none" w:sz="0" w:space="0" w:color="auto"/>
        <w:right w:val="none" w:sz="0" w:space="0" w:color="auto"/>
      </w:divBdr>
    </w:div>
    <w:div w:id="850264496">
      <w:bodyDiv w:val="1"/>
      <w:marLeft w:val="0"/>
      <w:marRight w:val="0"/>
      <w:marTop w:val="0"/>
      <w:marBottom w:val="0"/>
      <w:divBdr>
        <w:top w:val="none" w:sz="0" w:space="0" w:color="auto"/>
        <w:left w:val="none" w:sz="0" w:space="0" w:color="auto"/>
        <w:bottom w:val="none" w:sz="0" w:space="0" w:color="auto"/>
        <w:right w:val="none" w:sz="0" w:space="0" w:color="auto"/>
      </w:divBdr>
    </w:div>
    <w:div w:id="882980404">
      <w:bodyDiv w:val="1"/>
      <w:marLeft w:val="0"/>
      <w:marRight w:val="0"/>
      <w:marTop w:val="0"/>
      <w:marBottom w:val="0"/>
      <w:divBdr>
        <w:top w:val="none" w:sz="0" w:space="0" w:color="auto"/>
        <w:left w:val="none" w:sz="0" w:space="0" w:color="auto"/>
        <w:bottom w:val="none" w:sz="0" w:space="0" w:color="auto"/>
        <w:right w:val="none" w:sz="0" w:space="0" w:color="auto"/>
      </w:divBdr>
    </w:div>
    <w:div w:id="916134862">
      <w:bodyDiv w:val="1"/>
      <w:marLeft w:val="0"/>
      <w:marRight w:val="0"/>
      <w:marTop w:val="0"/>
      <w:marBottom w:val="0"/>
      <w:divBdr>
        <w:top w:val="none" w:sz="0" w:space="0" w:color="auto"/>
        <w:left w:val="none" w:sz="0" w:space="0" w:color="auto"/>
        <w:bottom w:val="none" w:sz="0" w:space="0" w:color="auto"/>
        <w:right w:val="none" w:sz="0" w:space="0" w:color="auto"/>
      </w:divBdr>
    </w:div>
    <w:div w:id="952591968">
      <w:bodyDiv w:val="1"/>
      <w:marLeft w:val="0"/>
      <w:marRight w:val="0"/>
      <w:marTop w:val="0"/>
      <w:marBottom w:val="0"/>
      <w:divBdr>
        <w:top w:val="none" w:sz="0" w:space="0" w:color="auto"/>
        <w:left w:val="none" w:sz="0" w:space="0" w:color="auto"/>
        <w:bottom w:val="none" w:sz="0" w:space="0" w:color="auto"/>
        <w:right w:val="none" w:sz="0" w:space="0" w:color="auto"/>
      </w:divBdr>
    </w:div>
    <w:div w:id="971012793">
      <w:bodyDiv w:val="1"/>
      <w:marLeft w:val="0"/>
      <w:marRight w:val="0"/>
      <w:marTop w:val="0"/>
      <w:marBottom w:val="0"/>
      <w:divBdr>
        <w:top w:val="none" w:sz="0" w:space="0" w:color="auto"/>
        <w:left w:val="none" w:sz="0" w:space="0" w:color="auto"/>
        <w:bottom w:val="none" w:sz="0" w:space="0" w:color="auto"/>
        <w:right w:val="none" w:sz="0" w:space="0" w:color="auto"/>
      </w:divBdr>
    </w:div>
    <w:div w:id="973023190">
      <w:bodyDiv w:val="1"/>
      <w:marLeft w:val="0"/>
      <w:marRight w:val="0"/>
      <w:marTop w:val="0"/>
      <w:marBottom w:val="0"/>
      <w:divBdr>
        <w:top w:val="none" w:sz="0" w:space="0" w:color="auto"/>
        <w:left w:val="none" w:sz="0" w:space="0" w:color="auto"/>
        <w:bottom w:val="none" w:sz="0" w:space="0" w:color="auto"/>
        <w:right w:val="none" w:sz="0" w:space="0" w:color="auto"/>
      </w:divBdr>
    </w:div>
    <w:div w:id="995719010">
      <w:bodyDiv w:val="1"/>
      <w:marLeft w:val="0"/>
      <w:marRight w:val="0"/>
      <w:marTop w:val="0"/>
      <w:marBottom w:val="0"/>
      <w:divBdr>
        <w:top w:val="none" w:sz="0" w:space="0" w:color="auto"/>
        <w:left w:val="none" w:sz="0" w:space="0" w:color="auto"/>
        <w:bottom w:val="none" w:sz="0" w:space="0" w:color="auto"/>
        <w:right w:val="none" w:sz="0" w:space="0" w:color="auto"/>
      </w:divBdr>
    </w:div>
    <w:div w:id="1002321836">
      <w:bodyDiv w:val="1"/>
      <w:marLeft w:val="0"/>
      <w:marRight w:val="0"/>
      <w:marTop w:val="0"/>
      <w:marBottom w:val="0"/>
      <w:divBdr>
        <w:top w:val="none" w:sz="0" w:space="0" w:color="auto"/>
        <w:left w:val="none" w:sz="0" w:space="0" w:color="auto"/>
        <w:bottom w:val="none" w:sz="0" w:space="0" w:color="auto"/>
        <w:right w:val="none" w:sz="0" w:space="0" w:color="auto"/>
      </w:divBdr>
    </w:div>
    <w:div w:id="1007754903">
      <w:bodyDiv w:val="1"/>
      <w:marLeft w:val="0"/>
      <w:marRight w:val="0"/>
      <w:marTop w:val="0"/>
      <w:marBottom w:val="0"/>
      <w:divBdr>
        <w:top w:val="none" w:sz="0" w:space="0" w:color="auto"/>
        <w:left w:val="none" w:sz="0" w:space="0" w:color="auto"/>
        <w:bottom w:val="none" w:sz="0" w:space="0" w:color="auto"/>
        <w:right w:val="none" w:sz="0" w:space="0" w:color="auto"/>
      </w:divBdr>
    </w:div>
    <w:div w:id="1012296446">
      <w:bodyDiv w:val="1"/>
      <w:marLeft w:val="0"/>
      <w:marRight w:val="0"/>
      <w:marTop w:val="0"/>
      <w:marBottom w:val="0"/>
      <w:divBdr>
        <w:top w:val="none" w:sz="0" w:space="0" w:color="auto"/>
        <w:left w:val="none" w:sz="0" w:space="0" w:color="auto"/>
        <w:bottom w:val="none" w:sz="0" w:space="0" w:color="auto"/>
        <w:right w:val="none" w:sz="0" w:space="0" w:color="auto"/>
      </w:divBdr>
    </w:div>
    <w:div w:id="1017921593">
      <w:bodyDiv w:val="1"/>
      <w:marLeft w:val="0"/>
      <w:marRight w:val="0"/>
      <w:marTop w:val="0"/>
      <w:marBottom w:val="0"/>
      <w:divBdr>
        <w:top w:val="none" w:sz="0" w:space="0" w:color="auto"/>
        <w:left w:val="none" w:sz="0" w:space="0" w:color="auto"/>
        <w:bottom w:val="none" w:sz="0" w:space="0" w:color="auto"/>
        <w:right w:val="none" w:sz="0" w:space="0" w:color="auto"/>
      </w:divBdr>
    </w:div>
    <w:div w:id="1044715240">
      <w:bodyDiv w:val="1"/>
      <w:marLeft w:val="0"/>
      <w:marRight w:val="0"/>
      <w:marTop w:val="0"/>
      <w:marBottom w:val="0"/>
      <w:divBdr>
        <w:top w:val="none" w:sz="0" w:space="0" w:color="auto"/>
        <w:left w:val="none" w:sz="0" w:space="0" w:color="auto"/>
        <w:bottom w:val="none" w:sz="0" w:space="0" w:color="auto"/>
        <w:right w:val="none" w:sz="0" w:space="0" w:color="auto"/>
      </w:divBdr>
    </w:div>
    <w:div w:id="1063066638">
      <w:bodyDiv w:val="1"/>
      <w:marLeft w:val="0"/>
      <w:marRight w:val="0"/>
      <w:marTop w:val="0"/>
      <w:marBottom w:val="0"/>
      <w:divBdr>
        <w:top w:val="none" w:sz="0" w:space="0" w:color="auto"/>
        <w:left w:val="none" w:sz="0" w:space="0" w:color="auto"/>
        <w:bottom w:val="none" w:sz="0" w:space="0" w:color="auto"/>
        <w:right w:val="none" w:sz="0" w:space="0" w:color="auto"/>
      </w:divBdr>
    </w:div>
    <w:div w:id="1066999715">
      <w:bodyDiv w:val="1"/>
      <w:marLeft w:val="0"/>
      <w:marRight w:val="0"/>
      <w:marTop w:val="0"/>
      <w:marBottom w:val="0"/>
      <w:divBdr>
        <w:top w:val="none" w:sz="0" w:space="0" w:color="auto"/>
        <w:left w:val="none" w:sz="0" w:space="0" w:color="auto"/>
        <w:bottom w:val="none" w:sz="0" w:space="0" w:color="auto"/>
        <w:right w:val="none" w:sz="0" w:space="0" w:color="auto"/>
      </w:divBdr>
    </w:div>
    <w:div w:id="1076167953">
      <w:bodyDiv w:val="1"/>
      <w:marLeft w:val="0"/>
      <w:marRight w:val="0"/>
      <w:marTop w:val="0"/>
      <w:marBottom w:val="0"/>
      <w:divBdr>
        <w:top w:val="none" w:sz="0" w:space="0" w:color="auto"/>
        <w:left w:val="none" w:sz="0" w:space="0" w:color="auto"/>
        <w:bottom w:val="none" w:sz="0" w:space="0" w:color="auto"/>
        <w:right w:val="none" w:sz="0" w:space="0" w:color="auto"/>
      </w:divBdr>
    </w:div>
    <w:div w:id="1079717810">
      <w:bodyDiv w:val="1"/>
      <w:marLeft w:val="0"/>
      <w:marRight w:val="0"/>
      <w:marTop w:val="0"/>
      <w:marBottom w:val="0"/>
      <w:divBdr>
        <w:top w:val="none" w:sz="0" w:space="0" w:color="auto"/>
        <w:left w:val="none" w:sz="0" w:space="0" w:color="auto"/>
        <w:bottom w:val="none" w:sz="0" w:space="0" w:color="auto"/>
        <w:right w:val="none" w:sz="0" w:space="0" w:color="auto"/>
      </w:divBdr>
    </w:div>
    <w:div w:id="1089160770">
      <w:bodyDiv w:val="1"/>
      <w:marLeft w:val="0"/>
      <w:marRight w:val="0"/>
      <w:marTop w:val="0"/>
      <w:marBottom w:val="0"/>
      <w:divBdr>
        <w:top w:val="none" w:sz="0" w:space="0" w:color="auto"/>
        <w:left w:val="none" w:sz="0" w:space="0" w:color="auto"/>
        <w:bottom w:val="none" w:sz="0" w:space="0" w:color="auto"/>
        <w:right w:val="none" w:sz="0" w:space="0" w:color="auto"/>
      </w:divBdr>
    </w:div>
    <w:div w:id="1112549474">
      <w:bodyDiv w:val="1"/>
      <w:marLeft w:val="0"/>
      <w:marRight w:val="0"/>
      <w:marTop w:val="0"/>
      <w:marBottom w:val="0"/>
      <w:divBdr>
        <w:top w:val="none" w:sz="0" w:space="0" w:color="auto"/>
        <w:left w:val="none" w:sz="0" w:space="0" w:color="auto"/>
        <w:bottom w:val="none" w:sz="0" w:space="0" w:color="auto"/>
        <w:right w:val="none" w:sz="0" w:space="0" w:color="auto"/>
      </w:divBdr>
    </w:div>
    <w:div w:id="1120800340">
      <w:bodyDiv w:val="1"/>
      <w:marLeft w:val="0"/>
      <w:marRight w:val="0"/>
      <w:marTop w:val="0"/>
      <w:marBottom w:val="0"/>
      <w:divBdr>
        <w:top w:val="none" w:sz="0" w:space="0" w:color="auto"/>
        <w:left w:val="none" w:sz="0" w:space="0" w:color="auto"/>
        <w:bottom w:val="none" w:sz="0" w:space="0" w:color="auto"/>
        <w:right w:val="none" w:sz="0" w:space="0" w:color="auto"/>
      </w:divBdr>
    </w:div>
    <w:div w:id="1123108745">
      <w:bodyDiv w:val="1"/>
      <w:marLeft w:val="0"/>
      <w:marRight w:val="0"/>
      <w:marTop w:val="0"/>
      <w:marBottom w:val="0"/>
      <w:divBdr>
        <w:top w:val="none" w:sz="0" w:space="0" w:color="auto"/>
        <w:left w:val="none" w:sz="0" w:space="0" w:color="auto"/>
        <w:bottom w:val="none" w:sz="0" w:space="0" w:color="auto"/>
        <w:right w:val="none" w:sz="0" w:space="0" w:color="auto"/>
      </w:divBdr>
    </w:div>
    <w:div w:id="1126697041">
      <w:bodyDiv w:val="1"/>
      <w:marLeft w:val="0"/>
      <w:marRight w:val="0"/>
      <w:marTop w:val="0"/>
      <w:marBottom w:val="0"/>
      <w:divBdr>
        <w:top w:val="none" w:sz="0" w:space="0" w:color="auto"/>
        <w:left w:val="none" w:sz="0" w:space="0" w:color="auto"/>
        <w:bottom w:val="none" w:sz="0" w:space="0" w:color="auto"/>
        <w:right w:val="none" w:sz="0" w:space="0" w:color="auto"/>
      </w:divBdr>
    </w:div>
    <w:div w:id="1136067785">
      <w:bodyDiv w:val="1"/>
      <w:marLeft w:val="0"/>
      <w:marRight w:val="0"/>
      <w:marTop w:val="0"/>
      <w:marBottom w:val="0"/>
      <w:divBdr>
        <w:top w:val="none" w:sz="0" w:space="0" w:color="auto"/>
        <w:left w:val="none" w:sz="0" w:space="0" w:color="auto"/>
        <w:bottom w:val="none" w:sz="0" w:space="0" w:color="auto"/>
        <w:right w:val="none" w:sz="0" w:space="0" w:color="auto"/>
      </w:divBdr>
    </w:div>
    <w:div w:id="1137144475">
      <w:bodyDiv w:val="1"/>
      <w:marLeft w:val="0"/>
      <w:marRight w:val="0"/>
      <w:marTop w:val="0"/>
      <w:marBottom w:val="0"/>
      <w:divBdr>
        <w:top w:val="none" w:sz="0" w:space="0" w:color="auto"/>
        <w:left w:val="none" w:sz="0" w:space="0" w:color="auto"/>
        <w:bottom w:val="none" w:sz="0" w:space="0" w:color="auto"/>
        <w:right w:val="none" w:sz="0" w:space="0" w:color="auto"/>
      </w:divBdr>
    </w:div>
    <w:div w:id="1140030669">
      <w:bodyDiv w:val="1"/>
      <w:marLeft w:val="0"/>
      <w:marRight w:val="0"/>
      <w:marTop w:val="0"/>
      <w:marBottom w:val="0"/>
      <w:divBdr>
        <w:top w:val="none" w:sz="0" w:space="0" w:color="auto"/>
        <w:left w:val="none" w:sz="0" w:space="0" w:color="auto"/>
        <w:bottom w:val="none" w:sz="0" w:space="0" w:color="auto"/>
        <w:right w:val="none" w:sz="0" w:space="0" w:color="auto"/>
      </w:divBdr>
    </w:div>
    <w:div w:id="1142036323">
      <w:bodyDiv w:val="1"/>
      <w:marLeft w:val="0"/>
      <w:marRight w:val="0"/>
      <w:marTop w:val="0"/>
      <w:marBottom w:val="0"/>
      <w:divBdr>
        <w:top w:val="none" w:sz="0" w:space="0" w:color="auto"/>
        <w:left w:val="none" w:sz="0" w:space="0" w:color="auto"/>
        <w:bottom w:val="none" w:sz="0" w:space="0" w:color="auto"/>
        <w:right w:val="none" w:sz="0" w:space="0" w:color="auto"/>
      </w:divBdr>
    </w:div>
    <w:div w:id="1150562253">
      <w:bodyDiv w:val="1"/>
      <w:marLeft w:val="0"/>
      <w:marRight w:val="0"/>
      <w:marTop w:val="0"/>
      <w:marBottom w:val="0"/>
      <w:divBdr>
        <w:top w:val="none" w:sz="0" w:space="0" w:color="auto"/>
        <w:left w:val="none" w:sz="0" w:space="0" w:color="auto"/>
        <w:bottom w:val="none" w:sz="0" w:space="0" w:color="auto"/>
        <w:right w:val="none" w:sz="0" w:space="0" w:color="auto"/>
      </w:divBdr>
    </w:div>
    <w:div w:id="1185362993">
      <w:bodyDiv w:val="1"/>
      <w:marLeft w:val="0"/>
      <w:marRight w:val="0"/>
      <w:marTop w:val="0"/>
      <w:marBottom w:val="0"/>
      <w:divBdr>
        <w:top w:val="none" w:sz="0" w:space="0" w:color="auto"/>
        <w:left w:val="none" w:sz="0" w:space="0" w:color="auto"/>
        <w:bottom w:val="none" w:sz="0" w:space="0" w:color="auto"/>
        <w:right w:val="none" w:sz="0" w:space="0" w:color="auto"/>
      </w:divBdr>
    </w:div>
    <w:div w:id="1210453105">
      <w:bodyDiv w:val="1"/>
      <w:marLeft w:val="0"/>
      <w:marRight w:val="0"/>
      <w:marTop w:val="0"/>
      <w:marBottom w:val="0"/>
      <w:divBdr>
        <w:top w:val="none" w:sz="0" w:space="0" w:color="auto"/>
        <w:left w:val="none" w:sz="0" w:space="0" w:color="auto"/>
        <w:bottom w:val="none" w:sz="0" w:space="0" w:color="auto"/>
        <w:right w:val="none" w:sz="0" w:space="0" w:color="auto"/>
      </w:divBdr>
    </w:div>
    <w:div w:id="1219391185">
      <w:bodyDiv w:val="1"/>
      <w:marLeft w:val="0"/>
      <w:marRight w:val="0"/>
      <w:marTop w:val="0"/>
      <w:marBottom w:val="0"/>
      <w:divBdr>
        <w:top w:val="none" w:sz="0" w:space="0" w:color="auto"/>
        <w:left w:val="none" w:sz="0" w:space="0" w:color="auto"/>
        <w:bottom w:val="none" w:sz="0" w:space="0" w:color="auto"/>
        <w:right w:val="none" w:sz="0" w:space="0" w:color="auto"/>
      </w:divBdr>
    </w:div>
    <w:div w:id="1220557406">
      <w:bodyDiv w:val="1"/>
      <w:marLeft w:val="0"/>
      <w:marRight w:val="0"/>
      <w:marTop w:val="0"/>
      <w:marBottom w:val="0"/>
      <w:divBdr>
        <w:top w:val="none" w:sz="0" w:space="0" w:color="auto"/>
        <w:left w:val="none" w:sz="0" w:space="0" w:color="auto"/>
        <w:bottom w:val="none" w:sz="0" w:space="0" w:color="auto"/>
        <w:right w:val="none" w:sz="0" w:space="0" w:color="auto"/>
      </w:divBdr>
    </w:div>
    <w:div w:id="1224485155">
      <w:bodyDiv w:val="1"/>
      <w:marLeft w:val="0"/>
      <w:marRight w:val="0"/>
      <w:marTop w:val="0"/>
      <w:marBottom w:val="0"/>
      <w:divBdr>
        <w:top w:val="none" w:sz="0" w:space="0" w:color="auto"/>
        <w:left w:val="none" w:sz="0" w:space="0" w:color="auto"/>
        <w:bottom w:val="none" w:sz="0" w:space="0" w:color="auto"/>
        <w:right w:val="none" w:sz="0" w:space="0" w:color="auto"/>
      </w:divBdr>
    </w:div>
    <w:div w:id="1230269454">
      <w:bodyDiv w:val="1"/>
      <w:marLeft w:val="0"/>
      <w:marRight w:val="0"/>
      <w:marTop w:val="0"/>
      <w:marBottom w:val="0"/>
      <w:divBdr>
        <w:top w:val="none" w:sz="0" w:space="0" w:color="auto"/>
        <w:left w:val="none" w:sz="0" w:space="0" w:color="auto"/>
        <w:bottom w:val="none" w:sz="0" w:space="0" w:color="auto"/>
        <w:right w:val="none" w:sz="0" w:space="0" w:color="auto"/>
      </w:divBdr>
    </w:div>
    <w:div w:id="1283003905">
      <w:bodyDiv w:val="1"/>
      <w:marLeft w:val="0"/>
      <w:marRight w:val="0"/>
      <w:marTop w:val="0"/>
      <w:marBottom w:val="0"/>
      <w:divBdr>
        <w:top w:val="none" w:sz="0" w:space="0" w:color="auto"/>
        <w:left w:val="none" w:sz="0" w:space="0" w:color="auto"/>
        <w:bottom w:val="none" w:sz="0" w:space="0" w:color="auto"/>
        <w:right w:val="none" w:sz="0" w:space="0" w:color="auto"/>
      </w:divBdr>
    </w:div>
    <w:div w:id="1292787329">
      <w:bodyDiv w:val="1"/>
      <w:marLeft w:val="0"/>
      <w:marRight w:val="0"/>
      <w:marTop w:val="0"/>
      <w:marBottom w:val="0"/>
      <w:divBdr>
        <w:top w:val="none" w:sz="0" w:space="0" w:color="auto"/>
        <w:left w:val="none" w:sz="0" w:space="0" w:color="auto"/>
        <w:bottom w:val="none" w:sz="0" w:space="0" w:color="auto"/>
        <w:right w:val="none" w:sz="0" w:space="0" w:color="auto"/>
      </w:divBdr>
    </w:div>
    <w:div w:id="1294023066">
      <w:bodyDiv w:val="1"/>
      <w:marLeft w:val="0"/>
      <w:marRight w:val="0"/>
      <w:marTop w:val="0"/>
      <w:marBottom w:val="0"/>
      <w:divBdr>
        <w:top w:val="none" w:sz="0" w:space="0" w:color="auto"/>
        <w:left w:val="none" w:sz="0" w:space="0" w:color="auto"/>
        <w:bottom w:val="none" w:sz="0" w:space="0" w:color="auto"/>
        <w:right w:val="none" w:sz="0" w:space="0" w:color="auto"/>
      </w:divBdr>
    </w:div>
    <w:div w:id="1306811420">
      <w:bodyDiv w:val="1"/>
      <w:marLeft w:val="0"/>
      <w:marRight w:val="0"/>
      <w:marTop w:val="0"/>
      <w:marBottom w:val="0"/>
      <w:divBdr>
        <w:top w:val="none" w:sz="0" w:space="0" w:color="auto"/>
        <w:left w:val="none" w:sz="0" w:space="0" w:color="auto"/>
        <w:bottom w:val="none" w:sz="0" w:space="0" w:color="auto"/>
        <w:right w:val="none" w:sz="0" w:space="0" w:color="auto"/>
      </w:divBdr>
    </w:div>
    <w:div w:id="1314262064">
      <w:bodyDiv w:val="1"/>
      <w:marLeft w:val="0"/>
      <w:marRight w:val="0"/>
      <w:marTop w:val="0"/>
      <w:marBottom w:val="0"/>
      <w:divBdr>
        <w:top w:val="none" w:sz="0" w:space="0" w:color="auto"/>
        <w:left w:val="none" w:sz="0" w:space="0" w:color="auto"/>
        <w:bottom w:val="none" w:sz="0" w:space="0" w:color="auto"/>
        <w:right w:val="none" w:sz="0" w:space="0" w:color="auto"/>
      </w:divBdr>
    </w:div>
    <w:div w:id="1316648754">
      <w:bodyDiv w:val="1"/>
      <w:marLeft w:val="0"/>
      <w:marRight w:val="0"/>
      <w:marTop w:val="0"/>
      <w:marBottom w:val="0"/>
      <w:divBdr>
        <w:top w:val="none" w:sz="0" w:space="0" w:color="auto"/>
        <w:left w:val="none" w:sz="0" w:space="0" w:color="auto"/>
        <w:bottom w:val="none" w:sz="0" w:space="0" w:color="auto"/>
        <w:right w:val="none" w:sz="0" w:space="0" w:color="auto"/>
      </w:divBdr>
    </w:div>
    <w:div w:id="1324626445">
      <w:bodyDiv w:val="1"/>
      <w:marLeft w:val="0"/>
      <w:marRight w:val="0"/>
      <w:marTop w:val="0"/>
      <w:marBottom w:val="0"/>
      <w:divBdr>
        <w:top w:val="none" w:sz="0" w:space="0" w:color="auto"/>
        <w:left w:val="none" w:sz="0" w:space="0" w:color="auto"/>
        <w:bottom w:val="none" w:sz="0" w:space="0" w:color="auto"/>
        <w:right w:val="none" w:sz="0" w:space="0" w:color="auto"/>
      </w:divBdr>
    </w:div>
    <w:div w:id="1329096840">
      <w:bodyDiv w:val="1"/>
      <w:marLeft w:val="0"/>
      <w:marRight w:val="0"/>
      <w:marTop w:val="0"/>
      <w:marBottom w:val="0"/>
      <w:divBdr>
        <w:top w:val="none" w:sz="0" w:space="0" w:color="auto"/>
        <w:left w:val="none" w:sz="0" w:space="0" w:color="auto"/>
        <w:bottom w:val="none" w:sz="0" w:space="0" w:color="auto"/>
        <w:right w:val="none" w:sz="0" w:space="0" w:color="auto"/>
      </w:divBdr>
    </w:div>
    <w:div w:id="1333678833">
      <w:bodyDiv w:val="1"/>
      <w:marLeft w:val="0"/>
      <w:marRight w:val="0"/>
      <w:marTop w:val="0"/>
      <w:marBottom w:val="0"/>
      <w:divBdr>
        <w:top w:val="none" w:sz="0" w:space="0" w:color="auto"/>
        <w:left w:val="none" w:sz="0" w:space="0" w:color="auto"/>
        <w:bottom w:val="none" w:sz="0" w:space="0" w:color="auto"/>
        <w:right w:val="none" w:sz="0" w:space="0" w:color="auto"/>
      </w:divBdr>
    </w:div>
    <w:div w:id="1389257964">
      <w:bodyDiv w:val="1"/>
      <w:marLeft w:val="0"/>
      <w:marRight w:val="0"/>
      <w:marTop w:val="0"/>
      <w:marBottom w:val="0"/>
      <w:divBdr>
        <w:top w:val="none" w:sz="0" w:space="0" w:color="auto"/>
        <w:left w:val="none" w:sz="0" w:space="0" w:color="auto"/>
        <w:bottom w:val="none" w:sz="0" w:space="0" w:color="auto"/>
        <w:right w:val="none" w:sz="0" w:space="0" w:color="auto"/>
      </w:divBdr>
    </w:div>
    <w:div w:id="1393501316">
      <w:bodyDiv w:val="1"/>
      <w:marLeft w:val="0"/>
      <w:marRight w:val="0"/>
      <w:marTop w:val="0"/>
      <w:marBottom w:val="0"/>
      <w:divBdr>
        <w:top w:val="none" w:sz="0" w:space="0" w:color="auto"/>
        <w:left w:val="none" w:sz="0" w:space="0" w:color="auto"/>
        <w:bottom w:val="none" w:sz="0" w:space="0" w:color="auto"/>
        <w:right w:val="none" w:sz="0" w:space="0" w:color="auto"/>
      </w:divBdr>
    </w:div>
    <w:div w:id="1400245077">
      <w:bodyDiv w:val="1"/>
      <w:marLeft w:val="0"/>
      <w:marRight w:val="0"/>
      <w:marTop w:val="0"/>
      <w:marBottom w:val="0"/>
      <w:divBdr>
        <w:top w:val="none" w:sz="0" w:space="0" w:color="auto"/>
        <w:left w:val="none" w:sz="0" w:space="0" w:color="auto"/>
        <w:bottom w:val="none" w:sz="0" w:space="0" w:color="auto"/>
        <w:right w:val="none" w:sz="0" w:space="0" w:color="auto"/>
      </w:divBdr>
    </w:div>
    <w:div w:id="1411538070">
      <w:bodyDiv w:val="1"/>
      <w:marLeft w:val="0"/>
      <w:marRight w:val="0"/>
      <w:marTop w:val="0"/>
      <w:marBottom w:val="0"/>
      <w:divBdr>
        <w:top w:val="none" w:sz="0" w:space="0" w:color="auto"/>
        <w:left w:val="none" w:sz="0" w:space="0" w:color="auto"/>
        <w:bottom w:val="none" w:sz="0" w:space="0" w:color="auto"/>
        <w:right w:val="none" w:sz="0" w:space="0" w:color="auto"/>
      </w:divBdr>
    </w:div>
    <w:div w:id="1419253239">
      <w:bodyDiv w:val="1"/>
      <w:marLeft w:val="0"/>
      <w:marRight w:val="0"/>
      <w:marTop w:val="0"/>
      <w:marBottom w:val="0"/>
      <w:divBdr>
        <w:top w:val="none" w:sz="0" w:space="0" w:color="auto"/>
        <w:left w:val="none" w:sz="0" w:space="0" w:color="auto"/>
        <w:bottom w:val="none" w:sz="0" w:space="0" w:color="auto"/>
        <w:right w:val="none" w:sz="0" w:space="0" w:color="auto"/>
      </w:divBdr>
    </w:div>
    <w:div w:id="1436751831">
      <w:bodyDiv w:val="1"/>
      <w:marLeft w:val="0"/>
      <w:marRight w:val="0"/>
      <w:marTop w:val="0"/>
      <w:marBottom w:val="0"/>
      <w:divBdr>
        <w:top w:val="none" w:sz="0" w:space="0" w:color="auto"/>
        <w:left w:val="none" w:sz="0" w:space="0" w:color="auto"/>
        <w:bottom w:val="none" w:sz="0" w:space="0" w:color="auto"/>
        <w:right w:val="none" w:sz="0" w:space="0" w:color="auto"/>
      </w:divBdr>
    </w:div>
    <w:div w:id="1475025626">
      <w:bodyDiv w:val="1"/>
      <w:marLeft w:val="0"/>
      <w:marRight w:val="0"/>
      <w:marTop w:val="0"/>
      <w:marBottom w:val="0"/>
      <w:divBdr>
        <w:top w:val="none" w:sz="0" w:space="0" w:color="auto"/>
        <w:left w:val="none" w:sz="0" w:space="0" w:color="auto"/>
        <w:bottom w:val="none" w:sz="0" w:space="0" w:color="auto"/>
        <w:right w:val="none" w:sz="0" w:space="0" w:color="auto"/>
      </w:divBdr>
    </w:div>
    <w:div w:id="1499540570">
      <w:bodyDiv w:val="1"/>
      <w:marLeft w:val="0"/>
      <w:marRight w:val="0"/>
      <w:marTop w:val="0"/>
      <w:marBottom w:val="0"/>
      <w:divBdr>
        <w:top w:val="none" w:sz="0" w:space="0" w:color="auto"/>
        <w:left w:val="none" w:sz="0" w:space="0" w:color="auto"/>
        <w:bottom w:val="none" w:sz="0" w:space="0" w:color="auto"/>
        <w:right w:val="none" w:sz="0" w:space="0" w:color="auto"/>
      </w:divBdr>
    </w:div>
    <w:div w:id="1503276762">
      <w:bodyDiv w:val="1"/>
      <w:marLeft w:val="0"/>
      <w:marRight w:val="0"/>
      <w:marTop w:val="0"/>
      <w:marBottom w:val="0"/>
      <w:divBdr>
        <w:top w:val="none" w:sz="0" w:space="0" w:color="auto"/>
        <w:left w:val="none" w:sz="0" w:space="0" w:color="auto"/>
        <w:bottom w:val="none" w:sz="0" w:space="0" w:color="auto"/>
        <w:right w:val="none" w:sz="0" w:space="0" w:color="auto"/>
      </w:divBdr>
    </w:div>
    <w:div w:id="1545561899">
      <w:bodyDiv w:val="1"/>
      <w:marLeft w:val="0"/>
      <w:marRight w:val="0"/>
      <w:marTop w:val="0"/>
      <w:marBottom w:val="0"/>
      <w:divBdr>
        <w:top w:val="none" w:sz="0" w:space="0" w:color="auto"/>
        <w:left w:val="none" w:sz="0" w:space="0" w:color="auto"/>
        <w:bottom w:val="none" w:sz="0" w:space="0" w:color="auto"/>
        <w:right w:val="none" w:sz="0" w:space="0" w:color="auto"/>
      </w:divBdr>
    </w:div>
    <w:div w:id="1572347347">
      <w:bodyDiv w:val="1"/>
      <w:marLeft w:val="0"/>
      <w:marRight w:val="0"/>
      <w:marTop w:val="0"/>
      <w:marBottom w:val="0"/>
      <w:divBdr>
        <w:top w:val="none" w:sz="0" w:space="0" w:color="auto"/>
        <w:left w:val="none" w:sz="0" w:space="0" w:color="auto"/>
        <w:bottom w:val="none" w:sz="0" w:space="0" w:color="auto"/>
        <w:right w:val="none" w:sz="0" w:space="0" w:color="auto"/>
      </w:divBdr>
    </w:div>
    <w:div w:id="1586302513">
      <w:bodyDiv w:val="1"/>
      <w:marLeft w:val="0"/>
      <w:marRight w:val="0"/>
      <w:marTop w:val="0"/>
      <w:marBottom w:val="0"/>
      <w:divBdr>
        <w:top w:val="none" w:sz="0" w:space="0" w:color="auto"/>
        <w:left w:val="none" w:sz="0" w:space="0" w:color="auto"/>
        <w:bottom w:val="none" w:sz="0" w:space="0" w:color="auto"/>
        <w:right w:val="none" w:sz="0" w:space="0" w:color="auto"/>
      </w:divBdr>
    </w:div>
    <w:div w:id="1594169829">
      <w:bodyDiv w:val="1"/>
      <w:marLeft w:val="0"/>
      <w:marRight w:val="0"/>
      <w:marTop w:val="0"/>
      <w:marBottom w:val="0"/>
      <w:divBdr>
        <w:top w:val="none" w:sz="0" w:space="0" w:color="auto"/>
        <w:left w:val="none" w:sz="0" w:space="0" w:color="auto"/>
        <w:bottom w:val="none" w:sz="0" w:space="0" w:color="auto"/>
        <w:right w:val="none" w:sz="0" w:space="0" w:color="auto"/>
      </w:divBdr>
    </w:div>
    <w:div w:id="1608611509">
      <w:bodyDiv w:val="1"/>
      <w:marLeft w:val="0"/>
      <w:marRight w:val="0"/>
      <w:marTop w:val="0"/>
      <w:marBottom w:val="0"/>
      <w:divBdr>
        <w:top w:val="none" w:sz="0" w:space="0" w:color="auto"/>
        <w:left w:val="none" w:sz="0" w:space="0" w:color="auto"/>
        <w:bottom w:val="none" w:sz="0" w:space="0" w:color="auto"/>
        <w:right w:val="none" w:sz="0" w:space="0" w:color="auto"/>
      </w:divBdr>
    </w:div>
    <w:div w:id="1617830241">
      <w:bodyDiv w:val="1"/>
      <w:marLeft w:val="0"/>
      <w:marRight w:val="0"/>
      <w:marTop w:val="0"/>
      <w:marBottom w:val="0"/>
      <w:divBdr>
        <w:top w:val="none" w:sz="0" w:space="0" w:color="auto"/>
        <w:left w:val="none" w:sz="0" w:space="0" w:color="auto"/>
        <w:bottom w:val="none" w:sz="0" w:space="0" w:color="auto"/>
        <w:right w:val="none" w:sz="0" w:space="0" w:color="auto"/>
      </w:divBdr>
    </w:div>
    <w:div w:id="1641183579">
      <w:bodyDiv w:val="1"/>
      <w:marLeft w:val="0"/>
      <w:marRight w:val="0"/>
      <w:marTop w:val="0"/>
      <w:marBottom w:val="0"/>
      <w:divBdr>
        <w:top w:val="none" w:sz="0" w:space="0" w:color="auto"/>
        <w:left w:val="none" w:sz="0" w:space="0" w:color="auto"/>
        <w:bottom w:val="none" w:sz="0" w:space="0" w:color="auto"/>
        <w:right w:val="none" w:sz="0" w:space="0" w:color="auto"/>
      </w:divBdr>
    </w:div>
    <w:div w:id="1651015188">
      <w:bodyDiv w:val="1"/>
      <w:marLeft w:val="0"/>
      <w:marRight w:val="0"/>
      <w:marTop w:val="0"/>
      <w:marBottom w:val="0"/>
      <w:divBdr>
        <w:top w:val="none" w:sz="0" w:space="0" w:color="auto"/>
        <w:left w:val="none" w:sz="0" w:space="0" w:color="auto"/>
        <w:bottom w:val="none" w:sz="0" w:space="0" w:color="auto"/>
        <w:right w:val="none" w:sz="0" w:space="0" w:color="auto"/>
      </w:divBdr>
    </w:div>
    <w:div w:id="1651206821">
      <w:bodyDiv w:val="1"/>
      <w:marLeft w:val="0"/>
      <w:marRight w:val="0"/>
      <w:marTop w:val="0"/>
      <w:marBottom w:val="0"/>
      <w:divBdr>
        <w:top w:val="none" w:sz="0" w:space="0" w:color="auto"/>
        <w:left w:val="none" w:sz="0" w:space="0" w:color="auto"/>
        <w:bottom w:val="none" w:sz="0" w:space="0" w:color="auto"/>
        <w:right w:val="none" w:sz="0" w:space="0" w:color="auto"/>
      </w:divBdr>
    </w:div>
    <w:div w:id="1682469401">
      <w:bodyDiv w:val="1"/>
      <w:marLeft w:val="0"/>
      <w:marRight w:val="0"/>
      <w:marTop w:val="0"/>
      <w:marBottom w:val="0"/>
      <w:divBdr>
        <w:top w:val="none" w:sz="0" w:space="0" w:color="auto"/>
        <w:left w:val="none" w:sz="0" w:space="0" w:color="auto"/>
        <w:bottom w:val="none" w:sz="0" w:space="0" w:color="auto"/>
        <w:right w:val="none" w:sz="0" w:space="0" w:color="auto"/>
      </w:divBdr>
    </w:div>
    <w:div w:id="1691640508">
      <w:bodyDiv w:val="1"/>
      <w:marLeft w:val="0"/>
      <w:marRight w:val="0"/>
      <w:marTop w:val="0"/>
      <w:marBottom w:val="0"/>
      <w:divBdr>
        <w:top w:val="none" w:sz="0" w:space="0" w:color="auto"/>
        <w:left w:val="none" w:sz="0" w:space="0" w:color="auto"/>
        <w:bottom w:val="none" w:sz="0" w:space="0" w:color="auto"/>
        <w:right w:val="none" w:sz="0" w:space="0" w:color="auto"/>
      </w:divBdr>
    </w:div>
    <w:div w:id="1733309504">
      <w:bodyDiv w:val="1"/>
      <w:marLeft w:val="0"/>
      <w:marRight w:val="0"/>
      <w:marTop w:val="0"/>
      <w:marBottom w:val="0"/>
      <w:divBdr>
        <w:top w:val="none" w:sz="0" w:space="0" w:color="auto"/>
        <w:left w:val="none" w:sz="0" w:space="0" w:color="auto"/>
        <w:bottom w:val="none" w:sz="0" w:space="0" w:color="auto"/>
        <w:right w:val="none" w:sz="0" w:space="0" w:color="auto"/>
      </w:divBdr>
    </w:div>
    <w:div w:id="1812212385">
      <w:bodyDiv w:val="1"/>
      <w:marLeft w:val="0"/>
      <w:marRight w:val="0"/>
      <w:marTop w:val="0"/>
      <w:marBottom w:val="0"/>
      <w:divBdr>
        <w:top w:val="none" w:sz="0" w:space="0" w:color="auto"/>
        <w:left w:val="none" w:sz="0" w:space="0" w:color="auto"/>
        <w:bottom w:val="none" w:sz="0" w:space="0" w:color="auto"/>
        <w:right w:val="none" w:sz="0" w:space="0" w:color="auto"/>
      </w:divBdr>
    </w:div>
    <w:div w:id="1820918657">
      <w:bodyDiv w:val="1"/>
      <w:marLeft w:val="0"/>
      <w:marRight w:val="0"/>
      <w:marTop w:val="0"/>
      <w:marBottom w:val="0"/>
      <w:divBdr>
        <w:top w:val="none" w:sz="0" w:space="0" w:color="auto"/>
        <w:left w:val="none" w:sz="0" w:space="0" w:color="auto"/>
        <w:bottom w:val="none" w:sz="0" w:space="0" w:color="auto"/>
        <w:right w:val="none" w:sz="0" w:space="0" w:color="auto"/>
      </w:divBdr>
    </w:div>
    <w:div w:id="1822653763">
      <w:bodyDiv w:val="1"/>
      <w:marLeft w:val="0"/>
      <w:marRight w:val="0"/>
      <w:marTop w:val="0"/>
      <w:marBottom w:val="0"/>
      <w:divBdr>
        <w:top w:val="none" w:sz="0" w:space="0" w:color="auto"/>
        <w:left w:val="none" w:sz="0" w:space="0" w:color="auto"/>
        <w:bottom w:val="none" w:sz="0" w:space="0" w:color="auto"/>
        <w:right w:val="none" w:sz="0" w:space="0" w:color="auto"/>
      </w:divBdr>
    </w:div>
    <w:div w:id="1851528130">
      <w:bodyDiv w:val="1"/>
      <w:marLeft w:val="0"/>
      <w:marRight w:val="0"/>
      <w:marTop w:val="0"/>
      <w:marBottom w:val="0"/>
      <w:divBdr>
        <w:top w:val="none" w:sz="0" w:space="0" w:color="auto"/>
        <w:left w:val="none" w:sz="0" w:space="0" w:color="auto"/>
        <w:bottom w:val="none" w:sz="0" w:space="0" w:color="auto"/>
        <w:right w:val="none" w:sz="0" w:space="0" w:color="auto"/>
      </w:divBdr>
    </w:div>
    <w:div w:id="1861242314">
      <w:bodyDiv w:val="1"/>
      <w:marLeft w:val="0"/>
      <w:marRight w:val="0"/>
      <w:marTop w:val="0"/>
      <w:marBottom w:val="0"/>
      <w:divBdr>
        <w:top w:val="none" w:sz="0" w:space="0" w:color="auto"/>
        <w:left w:val="none" w:sz="0" w:space="0" w:color="auto"/>
        <w:bottom w:val="none" w:sz="0" w:space="0" w:color="auto"/>
        <w:right w:val="none" w:sz="0" w:space="0" w:color="auto"/>
      </w:divBdr>
    </w:div>
    <w:div w:id="1897161601">
      <w:bodyDiv w:val="1"/>
      <w:marLeft w:val="0"/>
      <w:marRight w:val="0"/>
      <w:marTop w:val="0"/>
      <w:marBottom w:val="0"/>
      <w:divBdr>
        <w:top w:val="none" w:sz="0" w:space="0" w:color="auto"/>
        <w:left w:val="none" w:sz="0" w:space="0" w:color="auto"/>
        <w:bottom w:val="none" w:sz="0" w:space="0" w:color="auto"/>
        <w:right w:val="none" w:sz="0" w:space="0" w:color="auto"/>
      </w:divBdr>
    </w:div>
    <w:div w:id="1919634670">
      <w:bodyDiv w:val="1"/>
      <w:marLeft w:val="0"/>
      <w:marRight w:val="0"/>
      <w:marTop w:val="0"/>
      <w:marBottom w:val="0"/>
      <w:divBdr>
        <w:top w:val="none" w:sz="0" w:space="0" w:color="auto"/>
        <w:left w:val="none" w:sz="0" w:space="0" w:color="auto"/>
        <w:bottom w:val="none" w:sz="0" w:space="0" w:color="auto"/>
        <w:right w:val="none" w:sz="0" w:space="0" w:color="auto"/>
      </w:divBdr>
    </w:div>
    <w:div w:id="1920627222">
      <w:bodyDiv w:val="1"/>
      <w:marLeft w:val="0"/>
      <w:marRight w:val="0"/>
      <w:marTop w:val="0"/>
      <w:marBottom w:val="0"/>
      <w:divBdr>
        <w:top w:val="none" w:sz="0" w:space="0" w:color="auto"/>
        <w:left w:val="none" w:sz="0" w:space="0" w:color="auto"/>
        <w:bottom w:val="none" w:sz="0" w:space="0" w:color="auto"/>
        <w:right w:val="none" w:sz="0" w:space="0" w:color="auto"/>
      </w:divBdr>
    </w:div>
    <w:div w:id="1951886655">
      <w:bodyDiv w:val="1"/>
      <w:marLeft w:val="0"/>
      <w:marRight w:val="0"/>
      <w:marTop w:val="0"/>
      <w:marBottom w:val="0"/>
      <w:divBdr>
        <w:top w:val="none" w:sz="0" w:space="0" w:color="auto"/>
        <w:left w:val="none" w:sz="0" w:space="0" w:color="auto"/>
        <w:bottom w:val="none" w:sz="0" w:space="0" w:color="auto"/>
        <w:right w:val="none" w:sz="0" w:space="0" w:color="auto"/>
      </w:divBdr>
    </w:div>
    <w:div w:id="1953437099">
      <w:bodyDiv w:val="1"/>
      <w:marLeft w:val="0"/>
      <w:marRight w:val="0"/>
      <w:marTop w:val="0"/>
      <w:marBottom w:val="0"/>
      <w:divBdr>
        <w:top w:val="none" w:sz="0" w:space="0" w:color="auto"/>
        <w:left w:val="none" w:sz="0" w:space="0" w:color="auto"/>
        <w:bottom w:val="none" w:sz="0" w:space="0" w:color="auto"/>
        <w:right w:val="none" w:sz="0" w:space="0" w:color="auto"/>
      </w:divBdr>
    </w:div>
    <w:div w:id="1968470148">
      <w:bodyDiv w:val="1"/>
      <w:marLeft w:val="0"/>
      <w:marRight w:val="0"/>
      <w:marTop w:val="0"/>
      <w:marBottom w:val="0"/>
      <w:divBdr>
        <w:top w:val="none" w:sz="0" w:space="0" w:color="auto"/>
        <w:left w:val="none" w:sz="0" w:space="0" w:color="auto"/>
        <w:bottom w:val="none" w:sz="0" w:space="0" w:color="auto"/>
        <w:right w:val="none" w:sz="0" w:space="0" w:color="auto"/>
      </w:divBdr>
    </w:div>
    <w:div w:id="1984581114">
      <w:bodyDiv w:val="1"/>
      <w:marLeft w:val="0"/>
      <w:marRight w:val="0"/>
      <w:marTop w:val="0"/>
      <w:marBottom w:val="0"/>
      <w:divBdr>
        <w:top w:val="none" w:sz="0" w:space="0" w:color="auto"/>
        <w:left w:val="none" w:sz="0" w:space="0" w:color="auto"/>
        <w:bottom w:val="none" w:sz="0" w:space="0" w:color="auto"/>
        <w:right w:val="none" w:sz="0" w:space="0" w:color="auto"/>
      </w:divBdr>
    </w:div>
    <w:div w:id="2007704094">
      <w:bodyDiv w:val="1"/>
      <w:marLeft w:val="0"/>
      <w:marRight w:val="0"/>
      <w:marTop w:val="0"/>
      <w:marBottom w:val="0"/>
      <w:divBdr>
        <w:top w:val="none" w:sz="0" w:space="0" w:color="auto"/>
        <w:left w:val="none" w:sz="0" w:space="0" w:color="auto"/>
        <w:bottom w:val="none" w:sz="0" w:space="0" w:color="auto"/>
        <w:right w:val="none" w:sz="0" w:space="0" w:color="auto"/>
      </w:divBdr>
    </w:div>
    <w:div w:id="2022465930">
      <w:bodyDiv w:val="1"/>
      <w:marLeft w:val="0"/>
      <w:marRight w:val="0"/>
      <w:marTop w:val="0"/>
      <w:marBottom w:val="0"/>
      <w:divBdr>
        <w:top w:val="none" w:sz="0" w:space="0" w:color="auto"/>
        <w:left w:val="none" w:sz="0" w:space="0" w:color="auto"/>
        <w:bottom w:val="none" w:sz="0" w:space="0" w:color="auto"/>
        <w:right w:val="none" w:sz="0" w:space="0" w:color="auto"/>
      </w:divBdr>
    </w:div>
    <w:div w:id="20293353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2920514">
      <w:bodyDiv w:val="1"/>
      <w:marLeft w:val="0"/>
      <w:marRight w:val="0"/>
      <w:marTop w:val="0"/>
      <w:marBottom w:val="0"/>
      <w:divBdr>
        <w:top w:val="none" w:sz="0" w:space="0" w:color="auto"/>
        <w:left w:val="none" w:sz="0" w:space="0" w:color="auto"/>
        <w:bottom w:val="none" w:sz="0" w:space="0" w:color="auto"/>
        <w:right w:val="none" w:sz="0" w:space="0" w:color="auto"/>
      </w:divBdr>
    </w:div>
    <w:div w:id="2132237316">
      <w:bodyDiv w:val="1"/>
      <w:marLeft w:val="0"/>
      <w:marRight w:val="0"/>
      <w:marTop w:val="0"/>
      <w:marBottom w:val="0"/>
      <w:divBdr>
        <w:top w:val="none" w:sz="0" w:space="0" w:color="auto"/>
        <w:left w:val="none" w:sz="0" w:space="0" w:color="auto"/>
        <w:bottom w:val="none" w:sz="0" w:space="0" w:color="auto"/>
        <w:right w:val="none" w:sz="0" w:space="0" w:color="auto"/>
      </w:divBdr>
    </w:div>
    <w:div w:id="2133938264">
      <w:bodyDiv w:val="1"/>
      <w:marLeft w:val="0"/>
      <w:marRight w:val="0"/>
      <w:marTop w:val="0"/>
      <w:marBottom w:val="0"/>
      <w:divBdr>
        <w:top w:val="none" w:sz="0" w:space="0" w:color="auto"/>
        <w:left w:val="none" w:sz="0" w:space="0" w:color="auto"/>
        <w:bottom w:val="none" w:sz="0" w:space="0" w:color="auto"/>
        <w:right w:val="none" w:sz="0" w:space="0" w:color="auto"/>
      </w:divBdr>
    </w:div>
    <w:div w:id="2134322231">
      <w:bodyDiv w:val="1"/>
      <w:marLeft w:val="0"/>
      <w:marRight w:val="0"/>
      <w:marTop w:val="0"/>
      <w:marBottom w:val="0"/>
      <w:divBdr>
        <w:top w:val="none" w:sz="0" w:space="0" w:color="auto"/>
        <w:left w:val="none" w:sz="0" w:space="0" w:color="auto"/>
        <w:bottom w:val="none" w:sz="0" w:space="0" w:color="auto"/>
        <w:right w:val="none" w:sz="0" w:space="0" w:color="auto"/>
      </w:divBdr>
    </w:div>
    <w:div w:id="21461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domestic-abuse/what-is-domestic-abus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1167</Words>
  <Characters>6656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2025-01-09T07:53:00Z</dcterms:created>
  <dcterms:modified xsi:type="dcterms:W3CDTF">2025-01-15T14:21:00Z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