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D602" w14:textId="77777777" w:rsidR="003A712E" w:rsidRDefault="00757E35" w:rsidP="001C3444">
      <w:r>
        <w:rPr>
          <w:noProof/>
          <w:color w:val="1F497D"/>
        </w:rPr>
        <w:drawing>
          <wp:inline distT="0" distB="0" distL="0" distR="0" wp14:anchorId="0BB3B97E" wp14:editId="08DFC203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AEDA1" w14:textId="77777777"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472B30B3" w14:textId="77777777"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14:paraId="5EF81C7D" w14:textId="77777777"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14:paraId="6F69E2F7" w14:textId="172F4BA9" w:rsidR="004A315B" w:rsidRPr="006B13CF" w:rsidRDefault="00590CE8" w:rsidP="004A315B">
      <w:r>
        <w:t>Task Orientated Briefing National Guidance</w:t>
      </w:r>
    </w:p>
    <w:p w14:paraId="4C350BBA" w14:textId="77777777"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14:paraId="2A0FAAED" w14:textId="54F8695B" w:rsidR="004A315B" w:rsidRPr="006B13CF" w:rsidRDefault="00590CE8" w:rsidP="004A315B">
      <w:r>
        <w:t>Local Policing Programme</w:t>
      </w:r>
    </w:p>
    <w:p w14:paraId="361CFD19" w14:textId="77777777"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14:paraId="11266800" w14:textId="76428AE8" w:rsidR="004A315B" w:rsidRPr="006B13CF" w:rsidRDefault="00CF4BDD" w:rsidP="004A315B">
      <w:r>
        <w:t>12/03/2024</w:t>
      </w:r>
    </w:p>
    <w:p w14:paraId="09707928" w14:textId="77777777"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14:paraId="3AE4AD00" w14:textId="78262FBB" w:rsidR="004A315B" w:rsidRPr="006B13CF" w:rsidRDefault="00590CE8" w:rsidP="004A315B">
      <w:pPr>
        <w:spacing w:before="60" w:after="60"/>
      </w:pPr>
      <w:r>
        <w:t>To provide information and guidance of the procedures for Task Orientated Briefing and Debriefing to ensure a consistent approach for all officers and staff.  It sets out how these processes will be undertaken within Police Scotland using the best practice guidance provided by the ‘National Briefing Model’.</w:t>
      </w:r>
    </w:p>
    <w:p w14:paraId="71CDBF0D" w14:textId="77777777" w:rsidR="004A315B" w:rsidRDefault="004A315B" w:rsidP="00757E35">
      <w:pPr>
        <w:pStyle w:val="Heading2"/>
      </w:pPr>
      <w:r w:rsidRPr="008C200B">
        <w:t>Summary of Analysis / Decisions</w:t>
      </w:r>
      <w:r>
        <w:t>:</w:t>
      </w:r>
    </w:p>
    <w:p w14:paraId="7D273EB2" w14:textId="77777777" w:rsidR="004A315B" w:rsidRDefault="004A315B" w:rsidP="00757E35">
      <w:pPr>
        <w:pStyle w:val="Heading3"/>
      </w:pPr>
      <w:r w:rsidRPr="002845F3">
        <w:t xml:space="preserve">What the assessment found, and actions already taken. </w:t>
      </w:r>
    </w:p>
    <w:p w14:paraId="22B7DB39" w14:textId="10F656FA" w:rsidR="00244235" w:rsidRDefault="00244235" w:rsidP="00244235">
      <w:r>
        <w:t>The assessment found the National Guidance Document has a negative and positive impact overall.</w:t>
      </w:r>
    </w:p>
    <w:p w14:paraId="4B37F1F5" w14:textId="1E9F48A4" w:rsidR="00244235" w:rsidRDefault="00244235" w:rsidP="00244235">
      <w:r>
        <w:t>The assessment identified positive impacts for:</w:t>
      </w:r>
    </w:p>
    <w:p w14:paraId="37B94525" w14:textId="52E984CE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 xml:space="preserve">General </w:t>
      </w:r>
      <w:r w:rsidR="00FB21F2">
        <w:t xml:space="preserve">/ </w:t>
      </w:r>
      <w:r>
        <w:t>Relevance to All</w:t>
      </w:r>
    </w:p>
    <w:p w14:paraId="15B20F08" w14:textId="235815F4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>Age – External</w:t>
      </w:r>
    </w:p>
    <w:p w14:paraId="1DAFC591" w14:textId="1473BACC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>Disability – External</w:t>
      </w:r>
    </w:p>
    <w:p w14:paraId="5B7CAC18" w14:textId="2A8782E8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>Gender Reassignment – External</w:t>
      </w:r>
    </w:p>
    <w:p w14:paraId="0DFC9BA6" w14:textId="0F8FEADD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>Marriage and Civil Partnership – External</w:t>
      </w:r>
    </w:p>
    <w:p w14:paraId="70BDA051" w14:textId="5A071015" w:rsidR="00244235" w:rsidRDefault="00244235" w:rsidP="00D91CD7">
      <w:pPr>
        <w:pStyle w:val="ListParagraph"/>
        <w:numPr>
          <w:ilvl w:val="0"/>
          <w:numId w:val="5"/>
        </w:numPr>
        <w:spacing w:before="0" w:after="0"/>
      </w:pPr>
      <w:r>
        <w:t xml:space="preserve">Pregnancy and Maternity </w:t>
      </w:r>
      <w:r w:rsidR="00BC70F2">
        <w:t>–</w:t>
      </w:r>
      <w:r>
        <w:t xml:space="preserve"> </w:t>
      </w:r>
      <w:r w:rsidR="00BC70F2">
        <w:t>External</w:t>
      </w:r>
    </w:p>
    <w:p w14:paraId="3626FB14" w14:textId="15AF9EAF" w:rsidR="00BC70F2" w:rsidRDefault="00BC70F2" w:rsidP="00D91CD7">
      <w:pPr>
        <w:pStyle w:val="ListParagraph"/>
        <w:numPr>
          <w:ilvl w:val="0"/>
          <w:numId w:val="5"/>
        </w:numPr>
        <w:spacing w:before="0" w:after="0"/>
      </w:pPr>
      <w:r>
        <w:t>Race – External</w:t>
      </w:r>
    </w:p>
    <w:p w14:paraId="2E442038" w14:textId="68BDBABD" w:rsidR="00BC70F2" w:rsidRDefault="00BC70F2" w:rsidP="00D91CD7">
      <w:pPr>
        <w:pStyle w:val="ListParagraph"/>
        <w:numPr>
          <w:ilvl w:val="0"/>
          <w:numId w:val="5"/>
        </w:numPr>
        <w:spacing w:before="0" w:after="0"/>
      </w:pPr>
      <w:r>
        <w:t>Religion or Belief – External</w:t>
      </w:r>
    </w:p>
    <w:p w14:paraId="3F49B4B5" w14:textId="77777777" w:rsidR="00FB21F2" w:rsidRDefault="00FB21F2" w:rsidP="00361658">
      <w:pPr>
        <w:spacing w:before="0" w:after="0"/>
      </w:pPr>
    </w:p>
    <w:p w14:paraId="6BDC20BF" w14:textId="77777777" w:rsidR="00D91CD7" w:rsidRDefault="00D91CD7" w:rsidP="00361658">
      <w:pPr>
        <w:spacing w:before="0" w:after="0"/>
      </w:pPr>
    </w:p>
    <w:p w14:paraId="4C02DD2E" w14:textId="6D803E1F" w:rsidR="00FB21F2" w:rsidRDefault="00FB21F2" w:rsidP="00361658">
      <w:pPr>
        <w:spacing w:before="0" w:after="0"/>
      </w:pPr>
      <w:r>
        <w:t>The assessment identified negative impacts for:</w:t>
      </w:r>
    </w:p>
    <w:p w14:paraId="66E5DA7A" w14:textId="77777777" w:rsidR="00FB21F2" w:rsidRDefault="00FB21F2" w:rsidP="00361658">
      <w:pPr>
        <w:spacing w:before="0" w:after="0"/>
      </w:pPr>
    </w:p>
    <w:p w14:paraId="763045DB" w14:textId="4B2216E5" w:rsidR="00FB21F2" w:rsidRPr="004B35E1" w:rsidRDefault="00FB21F2" w:rsidP="00D91CD7">
      <w:pPr>
        <w:pStyle w:val="ListParagraph"/>
        <w:numPr>
          <w:ilvl w:val="0"/>
          <w:numId w:val="6"/>
        </w:numPr>
        <w:spacing w:before="0" w:after="0"/>
      </w:pPr>
      <w:r>
        <w:t>General / Relevance to All</w:t>
      </w:r>
      <w:r w:rsidR="00361658">
        <w:t xml:space="preserve"> – Handling and recording of information will be in compliance with the Data Protection Act 2018.</w:t>
      </w:r>
      <w:r w:rsidR="003B6C4C">
        <w:t xml:space="preserve"> </w:t>
      </w:r>
      <w:r w:rsidR="003B6C4C" w:rsidRPr="004B35E1">
        <w:t xml:space="preserve">Information contained within briefings will be relevant, proportionate and documented for legitimate policing purposes. </w:t>
      </w:r>
    </w:p>
    <w:p w14:paraId="394DFE3F" w14:textId="127782A7" w:rsidR="00FB21F2" w:rsidRDefault="00FB21F2" w:rsidP="00D91CD7">
      <w:pPr>
        <w:pStyle w:val="ListParagraph"/>
        <w:numPr>
          <w:ilvl w:val="0"/>
          <w:numId w:val="6"/>
        </w:numPr>
        <w:spacing w:before="0" w:after="0"/>
      </w:pPr>
      <w:r>
        <w:t>Age – Internal</w:t>
      </w:r>
      <w:r w:rsidR="00361658">
        <w:t xml:space="preserve"> – Those responsible for the delivery of the briefings will take reasonable adjustments into account as per current HR policy.</w:t>
      </w:r>
    </w:p>
    <w:p w14:paraId="5DFDC0F8" w14:textId="1E04CA62" w:rsidR="00FB21F2" w:rsidRDefault="00FB21F2" w:rsidP="00D91CD7">
      <w:pPr>
        <w:pStyle w:val="Default"/>
        <w:numPr>
          <w:ilvl w:val="0"/>
          <w:numId w:val="6"/>
        </w:numPr>
        <w:spacing w:before="80" w:after="80" w:line="336" w:lineRule="auto"/>
      </w:pPr>
      <w:r>
        <w:t>Disability – Internal</w:t>
      </w:r>
      <w:r w:rsidR="00361658">
        <w:t xml:space="preserve"> – </w:t>
      </w:r>
      <w:r w:rsidR="00361658" w:rsidRPr="00771ACD">
        <w:t xml:space="preserve">Those responsible for the delivery of the briefings will take reasonable adjustments into account as per current </w:t>
      </w:r>
      <w:r w:rsidR="00361658" w:rsidRPr="000C07D9">
        <w:t>Equality, Diversity and Dignity SOP.</w:t>
      </w:r>
    </w:p>
    <w:p w14:paraId="553D6613" w14:textId="1549D0F9" w:rsidR="00D91CD7" w:rsidRPr="004B35E1" w:rsidRDefault="00D91CD7" w:rsidP="00D91CD7">
      <w:pPr>
        <w:pStyle w:val="Default"/>
        <w:spacing w:before="80" w:after="80" w:line="336" w:lineRule="auto"/>
      </w:pPr>
      <w:r w:rsidRPr="004B35E1">
        <w:t>The assessment identified low impact for:</w:t>
      </w:r>
    </w:p>
    <w:p w14:paraId="64A065DE" w14:textId="3E40B091" w:rsidR="00D91CD7" w:rsidRPr="004B35E1" w:rsidRDefault="00D91CD7" w:rsidP="00D91CD7">
      <w:pPr>
        <w:pStyle w:val="Default"/>
        <w:numPr>
          <w:ilvl w:val="0"/>
          <w:numId w:val="7"/>
        </w:numPr>
        <w:spacing w:before="80" w:after="80" w:line="336" w:lineRule="auto"/>
      </w:pPr>
      <w:r w:rsidRPr="004B35E1">
        <w:t xml:space="preserve">Sex – Internal. </w:t>
      </w:r>
    </w:p>
    <w:p w14:paraId="0D5C76DE" w14:textId="7752937B" w:rsidR="00D91CD7" w:rsidRPr="004B35E1" w:rsidRDefault="00D91CD7" w:rsidP="00D91CD7">
      <w:pPr>
        <w:pStyle w:val="Default"/>
        <w:spacing w:before="80" w:after="80" w:line="336" w:lineRule="auto"/>
        <w:ind w:firstLine="360"/>
      </w:pPr>
      <w:r w:rsidRPr="004B35E1">
        <w:t xml:space="preserve">External - </w:t>
      </w:r>
      <w:hyperlink r:id="rId13" w:anchor="page=19" w:history="1">
        <w:r w:rsidRPr="004B35E1">
          <w:rPr>
            <w:rStyle w:val="Hyperlink"/>
            <w:color w:val="auto"/>
          </w:rPr>
          <w:t>Sex</w:t>
        </w:r>
      </w:hyperlink>
      <w:hyperlink r:id="rId14" w:anchor="page=19" w:history="1"/>
      <w:r w:rsidRPr="004B35E1">
        <w:t xml:space="preserve"> will be recorded where relevant, proportionate and for legitimate reasons.</w:t>
      </w:r>
    </w:p>
    <w:p w14:paraId="213FAA12" w14:textId="18358161" w:rsidR="00D91CD7" w:rsidRPr="004B35E1" w:rsidRDefault="00D91CD7" w:rsidP="00D91CD7">
      <w:pPr>
        <w:pStyle w:val="Default"/>
        <w:spacing w:before="80" w:after="80" w:line="336" w:lineRule="auto"/>
      </w:pPr>
      <w:r w:rsidRPr="004B35E1">
        <w:t>The assessment identified no impact for:</w:t>
      </w:r>
    </w:p>
    <w:p w14:paraId="12876BF3" w14:textId="52D64AA6" w:rsidR="00D91CD7" w:rsidRPr="004B35E1" w:rsidRDefault="00D91CD7" w:rsidP="00D91CD7">
      <w:pPr>
        <w:pStyle w:val="Default"/>
        <w:numPr>
          <w:ilvl w:val="0"/>
          <w:numId w:val="7"/>
        </w:numPr>
        <w:spacing w:before="80" w:after="80" w:line="336" w:lineRule="auto"/>
      </w:pPr>
      <w:r w:rsidRPr="004B35E1">
        <w:t>Sexual Orientation - internal</w:t>
      </w:r>
    </w:p>
    <w:p w14:paraId="63149E87" w14:textId="3DAE20C6" w:rsidR="00D91CD7" w:rsidRDefault="00D91CD7" w:rsidP="00D91CD7">
      <w:pPr>
        <w:pStyle w:val="Default"/>
        <w:spacing w:before="80" w:after="80" w:line="336" w:lineRule="auto"/>
      </w:pPr>
      <w:r w:rsidRPr="004B35E1">
        <w:t xml:space="preserve">External - </w:t>
      </w:r>
      <w:hyperlink r:id="rId15" w:anchor="page=19" w:history="1">
        <w:r w:rsidRPr="004B35E1">
          <w:rPr>
            <w:rStyle w:val="Hyperlink"/>
            <w:color w:val="auto"/>
          </w:rPr>
          <w:t>Sex</w:t>
        </w:r>
      </w:hyperlink>
      <w:r w:rsidRPr="004B35E1">
        <w:rPr>
          <w:rStyle w:val="Hyperlink"/>
          <w:color w:val="auto"/>
          <w:u w:val="none"/>
        </w:rPr>
        <w:t>ual</w:t>
      </w:r>
      <w:hyperlink r:id="rId16" w:anchor="page=19" w:history="1"/>
      <w:r w:rsidRPr="004B35E1">
        <w:t xml:space="preserve"> Orientation will be recorded where relevant, proportionate and for legitimate reasons.</w:t>
      </w:r>
    </w:p>
    <w:p w14:paraId="323695DB" w14:textId="77777777" w:rsidR="00D91CD7" w:rsidRDefault="00D91CD7" w:rsidP="00361658">
      <w:pPr>
        <w:spacing w:before="0" w:after="0"/>
      </w:pPr>
    </w:p>
    <w:p w14:paraId="7F6ED872" w14:textId="74A327B1" w:rsidR="00FB21F2" w:rsidRDefault="00FB21F2" w:rsidP="00361658">
      <w:pPr>
        <w:spacing w:before="0" w:after="0"/>
      </w:pPr>
      <w:r>
        <w:t>The assessment found the National Guidelines protects:</w:t>
      </w:r>
    </w:p>
    <w:p w14:paraId="22633F2D" w14:textId="77777777" w:rsidR="00FB21F2" w:rsidRDefault="00FB21F2" w:rsidP="00361658">
      <w:pPr>
        <w:spacing w:before="0" w:after="0"/>
      </w:pPr>
    </w:p>
    <w:p w14:paraId="1A63ABFA" w14:textId="67EC49AF" w:rsidR="00FB21F2" w:rsidRDefault="00FB21F2" w:rsidP="00D91CD7">
      <w:pPr>
        <w:pStyle w:val="ListParagraph"/>
        <w:numPr>
          <w:ilvl w:val="0"/>
          <w:numId w:val="7"/>
        </w:numPr>
        <w:spacing w:before="0" w:after="0"/>
      </w:pPr>
      <w:r>
        <w:t>Article 2 Right to Life</w:t>
      </w:r>
    </w:p>
    <w:p w14:paraId="46E4082C" w14:textId="4F3D078E" w:rsidR="00FB21F2" w:rsidRDefault="00FB21F2" w:rsidP="00D91CD7">
      <w:pPr>
        <w:pStyle w:val="ListParagraph"/>
        <w:numPr>
          <w:ilvl w:val="0"/>
          <w:numId w:val="7"/>
        </w:numPr>
        <w:spacing w:before="0" w:after="0"/>
      </w:pPr>
      <w:r>
        <w:t>Article 3 Prohibition of Torture</w:t>
      </w:r>
    </w:p>
    <w:p w14:paraId="0886C05B" w14:textId="343FF2BE" w:rsidR="00FB21F2" w:rsidRDefault="00FB21F2" w:rsidP="00D91CD7">
      <w:pPr>
        <w:pStyle w:val="ListParagraph"/>
        <w:numPr>
          <w:ilvl w:val="0"/>
          <w:numId w:val="7"/>
        </w:numPr>
        <w:spacing w:before="0" w:after="0"/>
      </w:pPr>
      <w:r>
        <w:t>Article 4 Prohibition of Slavery and Forced Labour</w:t>
      </w:r>
    </w:p>
    <w:p w14:paraId="65193D82" w14:textId="7B173B67" w:rsidR="00FB21F2" w:rsidRDefault="00FB21F2" w:rsidP="00D91CD7">
      <w:pPr>
        <w:pStyle w:val="ListParagraph"/>
        <w:numPr>
          <w:ilvl w:val="0"/>
          <w:numId w:val="7"/>
        </w:numPr>
        <w:spacing w:before="0" w:after="0"/>
      </w:pPr>
      <w:r>
        <w:t>Article 8 Right to Respect for Private and Family Life</w:t>
      </w:r>
    </w:p>
    <w:p w14:paraId="7BC56244" w14:textId="77777777" w:rsidR="00FB21F2" w:rsidRDefault="00FB21F2" w:rsidP="00361658">
      <w:pPr>
        <w:spacing w:before="0" w:after="0"/>
      </w:pPr>
    </w:p>
    <w:p w14:paraId="6980130F" w14:textId="3EE1578A" w:rsidR="00FB21F2" w:rsidRDefault="00FB21F2" w:rsidP="00361658">
      <w:pPr>
        <w:spacing w:before="0" w:after="0"/>
      </w:pPr>
      <w:r>
        <w:t>The assessment found the National Guid</w:t>
      </w:r>
      <w:r w:rsidR="008830F5">
        <w:t>ance</w:t>
      </w:r>
      <w:r>
        <w:t xml:space="preserve"> infringes:</w:t>
      </w:r>
    </w:p>
    <w:p w14:paraId="3A3D4F0E" w14:textId="77777777" w:rsidR="00FB21F2" w:rsidRDefault="00FB21F2" w:rsidP="00361658">
      <w:pPr>
        <w:spacing w:before="0" w:after="0"/>
      </w:pPr>
    </w:p>
    <w:p w14:paraId="1385035B" w14:textId="5D0005ED" w:rsidR="00FB21F2" w:rsidRPr="004B35E1" w:rsidRDefault="00FB21F2" w:rsidP="00D91CD7">
      <w:pPr>
        <w:pStyle w:val="ListParagraph"/>
        <w:numPr>
          <w:ilvl w:val="0"/>
          <w:numId w:val="8"/>
        </w:numPr>
        <w:tabs>
          <w:tab w:val="left" w:pos="8130"/>
        </w:tabs>
        <w:spacing w:before="0" w:after="0"/>
      </w:pPr>
      <w:r>
        <w:t>Article 5 Right to Liberty and Security</w:t>
      </w:r>
      <w:r w:rsidR="00361658">
        <w:t xml:space="preserve"> – </w:t>
      </w:r>
      <w:r w:rsidR="003B6C4C" w:rsidRPr="004B35E1">
        <w:t xml:space="preserve">Legal basis: </w:t>
      </w:r>
      <w:r w:rsidR="00361658" w:rsidRPr="004B35E1">
        <w:t>Police and Fire Reform Act 2012</w:t>
      </w:r>
      <w:r w:rsidR="003B6C4C" w:rsidRPr="004B35E1">
        <w:t>, Legitimate Aim and Necessity: Investigate and detect crime, safeguard officers and staff, safeguard communities.</w:t>
      </w:r>
    </w:p>
    <w:p w14:paraId="621E3F96" w14:textId="77777777" w:rsidR="003B6C4C" w:rsidRPr="004B35E1" w:rsidRDefault="00FB21F2" w:rsidP="00D91CD7">
      <w:pPr>
        <w:pStyle w:val="ListParagraph"/>
        <w:numPr>
          <w:ilvl w:val="0"/>
          <w:numId w:val="8"/>
        </w:numPr>
      </w:pPr>
      <w:r w:rsidRPr="004B35E1">
        <w:t>Article 8 Right to Respect for Private and Family Life</w:t>
      </w:r>
      <w:r w:rsidR="00361658" w:rsidRPr="004B35E1">
        <w:t xml:space="preserve"> – </w:t>
      </w:r>
      <w:r w:rsidR="003B6C4C" w:rsidRPr="004B35E1">
        <w:t xml:space="preserve">Legal basis: </w:t>
      </w:r>
      <w:r w:rsidR="00361658" w:rsidRPr="004B35E1">
        <w:t>Data Protection Act 2018</w:t>
      </w:r>
      <w:r w:rsidR="003B6C4C" w:rsidRPr="004B35E1">
        <w:t>, Legitimate Aim and Necessity: Investigate and detect crime, safeguard officers and staff, safeguard communities.</w:t>
      </w:r>
    </w:p>
    <w:p w14:paraId="7E87FDB3" w14:textId="77777777" w:rsidR="00D91CD7" w:rsidRPr="004B35E1" w:rsidRDefault="00D91CD7" w:rsidP="00D91CD7">
      <w:pPr>
        <w:spacing w:before="0" w:after="0"/>
        <w:ind w:left="360"/>
      </w:pPr>
    </w:p>
    <w:p w14:paraId="0CAB65FC" w14:textId="738E48CA" w:rsidR="00D91CD7" w:rsidRPr="004B35E1" w:rsidRDefault="00D91CD7" w:rsidP="00D91CD7">
      <w:pPr>
        <w:spacing w:before="0" w:after="0"/>
        <w:ind w:left="360"/>
      </w:pPr>
      <w:r w:rsidRPr="004B35E1">
        <w:t xml:space="preserve">The assessment found the National </w:t>
      </w:r>
      <w:r w:rsidR="008830F5" w:rsidRPr="004B35E1">
        <w:t>Guidance not applicable to</w:t>
      </w:r>
      <w:r w:rsidRPr="004B35E1">
        <w:t>:</w:t>
      </w:r>
    </w:p>
    <w:p w14:paraId="3958B784" w14:textId="45417849" w:rsidR="00D91CD7" w:rsidRPr="004B35E1" w:rsidRDefault="00D91CD7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>Article 6 Right to a Fair Trial</w:t>
      </w:r>
    </w:p>
    <w:p w14:paraId="3963CD77" w14:textId="3CEC9DCC" w:rsidR="00D91CD7" w:rsidRPr="004B35E1" w:rsidRDefault="00D91CD7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lastRenderedPageBreak/>
        <w:t>Article 7 No punishment without Law</w:t>
      </w:r>
    </w:p>
    <w:p w14:paraId="1B81D45C" w14:textId="7B28FECD" w:rsidR="00D91CD7" w:rsidRPr="004B35E1" w:rsidRDefault="00D91CD7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 xml:space="preserve">Article 9 Freedom of Thought, Conscience and Religion </w:t>
      </w:r>
    </w:p>
    <w:p w14:paraId="7A9BEF63" w14:textId="77777777" w:rsidR="00330869" w:rsidRPr="004B35E1" w:rsidRDefault="00330869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 xml:space="preserve">Article 10 Freedom of Expression </w:t>
      </w:r>
    </w:p>
    <w:p w14:paraId="30C2EF31" w14:textId="77777777" w:rsidR="00330869" w:rsidRPr="004B35E1" w:rsidRDefault="00330869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>Article 11 Freedom of Assembly and Association</w:t>
      </w:r>
    </w:p>
    <w:p w14:paraId="1DC493D0" w14:textId="77777777" w:rsidR="00330869" w:rsidRPr="004B35E1" w:rsidRDefault="00330869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>Article 14 Prohibition of Discrimination</w:t>
      </w:r>
    </w:p>
    <w:p w14:paraId="3CA547E4" w14:textId="45F0BB84" w:rsidR="00330869" w:rsidRPr="004B35E1" w:rsidRDefault="00330869" w:rsidP="00D91CD7">
      <w:pPr>
        <w:pStyle w:val="ListParagraph"/>
        <w:numPr>
          <w:ilvl w:val="0"/>
          <w:numId w:val="9"/>
        </w:numPr>
        <w:spacing w:before="0" w:after="0"/>
      </w:pPr>
      <w:r w:rsidRPr="004B35E1">
        <w:t xml:space="preserve">Protocol 1, Article 1 Protection of Property </w:t>
      </w:r>
    </w:p>
    <w:p w14:paraId="614A3C22" w14:textId="77777777" w:rsidR="004A315B" w:rsidRDefault="004A315B" w:rsidP="00361658">
      <w:pPr>
        <w:pStyle w:val="Heading2"/>
      </w:pPr>
      <w:r w:rsidRPr="008C200B">
        <w:t>Summary of Mitigation Actions</w:t>
      </w:r>
      <w:r>
        <w:t>:</w:t>
      </w:r>
    </w:p>
    <w:p w14:paraId="77F1BDE3" w14:textId="77777777" w:rsidR="00CA2405" w:rsidRPr="00CA2405" w:rsidRDefault="00CA2405" w:rsidP="00361658">
      <w:pPr>
        <w:pStyle w:val="Heading3"/>
      </w:pPr>
      <w:r w:rsidRPr="00CA2405">
        <w:t>What the assessment found, and actions already taken.</w:t>
      </w:r>
    </w:p>
    <w:p w14:paraId="6D91CFFC" w14:textId="3E58D2E1" w:rsidR="00244235" w:rsidRPr="00244235" w:rsidRDefault="00244235" w:rsidP="00361658">
      <w:pPr>
        <w:pStyle w:val="pf0"/>
        <w:spacing w:line="336" w:lineRule="auto"/>
        <w:rPr>
          <w:rFonts w:ascii="Arial" w:hAnsi="Arial" w:cs="Arial"/>
        </w:rPr>
      </w:pPr>
      <w:r w:rsidRPr="00244235">
        <w:rPr>
          <w:rFonts w:ascii="Arial" w:hAnsi="Arial" w:cs="Arial"/>
        </w:rPr>
        <w:t xml:space="preserve">The </w:t>
      </w:r>
      <w:r w:rsidRPr="00244235">
        <w:rPr>
          <w:rStyle w:val="cf01"/>
          <w:rFonts w:ascii="Arial" w:hAnsi="Arial" w:cs="Arial"/>
          <w:sz w:val="24"/>
          <w:szCs w:val="24"/>
        </w:rPr>
        <w:t>EqHRIA will be reviewed in line with the National Guidance document review.</w:t>
      </w:r>
    </w:p>
    <w:sectPr w:rsidR="00244235" w:rsidRPr="00244235" w:rsidSect="00704EF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73782" w14:textId="77777777" w:rsidR="00C86321" w:rsidRDefault="00C86321">
      <w:r>
        <w:separator/>
      </w:r>
    </w:p>
  </w:endnote>
  <w:endnote w:type="continuationSeparator" w:id="0">
    <w:p w14:paraId="6DC438E9" w14:textId="77777777"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F2CD9" w14:textId="77777777" w:rsidR="00757E35" w:rsidRDefault="00757E35" w:rsidP="00DA3115">
    <w:pPr>
      <w:pStyle w:val="Footer"/>
      <w:spacing w:before="0" w:after="0"/>
    </w:pPr>
  </w:p>
  <w:p w14:paraId="18383968" w14:textId="5729CB2F"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1278" w14:textId="77777777"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14:paraId="698646EE" w14:textId="67A2D56D"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2E94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5C5C" w14:textId="77777777" w:rsidR="00757E35" w:rsidRDefault="00757E35">
    <w:pPr>
      <w:pStyle w:val="Footer"/>
    </w:pPr>
  </w:p>
  <w:p w14:paraId="78A617A6" w14:textId="290E5A95"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1927" w14:textId="77777777" w:rsidR="00C86321" w:rsidRDefault="00C86321">
      <w:r>
        <w:separator/>
      </w:r>
    </w:p>
  </w:footnote>
  <w:footnote w:type="continuationSeparator" w:id="0">
    <w:p w14:paraId="784BA25B" w14:textId="77777777"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C069" w14:textId="27B1DD8C" w:rsidR="00757E35" w:rsidRDefault="001F3E4B" w:rsidP="00CC6CAE">
    <w:pPr>
      <w:pStyle w:val="Header"/>
      <w:jc w:val="center"/>
    </w:pPr>
    <w:r>
      <w:fldChar w:fldCharType="begin"/>
    </w:r>
    <w:r>
      <w:instrText xml:space="preserve"> DOCPROPERTY ClassificationMarking \* MERGEFORMAT </w:instrText>
    </w:r>
    <w:r>
      <w:fldChar w:fldCharType="end"/>
    </w:r>
  </w:p>
  <w:p w14:paraId="207D5DB4" w14:textId="77777777"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67636" w14:textId="06C0E8BE"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2BC7" w14:textId="4F103937"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end"/>
    </w:r>
  </w:p>
  <w:p w14:paraId="065E5E78" w14:textId="77777777"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0DA6"/>
    <w:multiLevelType w:val="hybridMultilevel"/>
    <w:tmpl w:val="922E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062"/>
    <w:multiLevelType w:val="hybridMultilevel"/>
    <w:tmpl w:val="4088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450B0"/>
    <w:multiLevelType w:val="hybridMultilevel"/>
    <w:tmpl w:val="774AE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E6B17"/>
    <w:multiLevelType w:val="hybridMultilevel"/>
    <w:tmpl w:val="1A58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646CB"/>
    <w:multiLevelType w:val="hybridMultilevel"/>
    <w:tmpl w:val="96DA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931550">
    <w:abstractNumId w:val="8"/>
  </w:num>
  <w:num w:numId="2" w16cid:durableId="1181049270">
    <w:abstractNumId w:val="2"/>
  </w:num>
  <w:num w:numId="3" w16cid:durableId="476268971">
    <w:abstractNumId w:val="4"/>
  </w:num>
  <w:num w:numId="4" w16cid:durableId="1759710253">
    <w:abstractNumId w:val="0"/>
  </w:num>
  <w:num w:numId="5" w16cid:durableId="1895770759">
    <w:abstractNumId w:val="3"/>
  </w:num>
  <w:num w:numId="6" w16cid:durableId="2091074720">
    <w:abstractNumId w:val="6"/>
  </w:num>
  <w:num w:numId="7" w16cid:durableId="982849203">
    <w:abstractNumId w:val="7"/>
  </w:num>
  <w:num w:numId="8" w16cid:durableId="1867058790">
    <w:abstractNumId w:val="1"/>
  </w:num>
  <w:num w:numId="9" w16cid:durableId="1789201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6C"/>
    <w:rsid w:val="000264F0"/>
    <w:rsid w:val="000632F8"/>
    <w:rsid w:val="000746B8"/>
    <w:rsid w:val="0009746A"/>
    <w:rsid w:val="000C743F"/>
    <w:rsid w:val="000E5774"/>
    <w:rsid w:val="000F1417"/>
    <w:rsid w:val="00151AEF"/>
    <w:rsid w:val="00171B0E"/>
    <w:rsid w:val="001812B4"/>
    <w:rsid w:val="00184D96"/>
    <w:rsid w:val="001C3444"/>
    <w:rsid w:val="001E6BCC"/>
    <w:rsid w:val="001F3E4B"/>
    <w:rsid w:val="00230FFA"/>
    <w:rsid w:val="00242E94"/>
    <w:rsid w:val="00244235"/>
    <w:rsid w:val="002508B2"/>
    <w:rsid w:val="00285C77"/>
    <w:rsid w:val="002A57F5"/>
    <w:rsid w:val="002D4A36"/>
    <w:rsid w:val="002F277B"/>
    <w:rsid w:val="00300C5E"/>
    <w:rsid w:val="0032714C"/>
    <w:rsid w:val="00330869"/>
    <w:rsid w:val="00343B89"/>
    <w:rsid w:val="00361658"/>
    <w:rsid w:val="00391402"/>
    <w:rsid w:val="003A712E"/>
    <w:rsid w:val="003B6C4C"/>
    <w:rsid w:val="00413119"/>
    <w:rsid w:val="004433FC"/>
    <w:rsid w:val="0046293E"/>
    <w:rsid w:val="004940AB"/>
    <w:rsid w:val="004A315B"/>
    <w:rsid w:val="004B35E1"/>
    <w:rsid w:val="004D609D"/>
    <w:rsid w:val="004E2A23"/>
    <w:rsid w:val="00521FC5"/>
    <w:rsid w:val="0055373F"/>
    <w:rsid w:val="0057144F"/>
    <w:rsid w:val="00581916"/>
    <w:rsid w:val="00590CE8"/>
    <w:rsid w:val="005C21F8"/>
    <w:rsid w:val="006016C5"/>
    <w:rsid w:val="00634EE9"/>
    <w:rsid w:val="006E28FC"/>
    <w:rsid w:val="00704EF5"/>
    <w:rsid w:val="00707792"/>
    <w:rsid w:val="007120FC"/>
    <w:rsid w:val="00757E35"/>
    <w:rsid w:val="007B1C55"/>
    <w:rsid w:val="007C3BB6"/>
    <w:rsid w:val="007E6FB6"/>
    <w:rsid w:val="007F234A"/>
    <w:rsid w:val="007F69D2"/>
    <w:rsid w:val="008125D3"/>
    <w:rsid w:val="008211D2"/>
    <w:rsid w:val="0088040D"/>
    <w:rsid w:val="0088166C"/>
    <w:rsid w:val="008830F5"/>
    <w:rsid w:val="0089334C"/>
    <w:rsid w:val="008B2754"/>
    <w:rsid w:val="008B2B57"/>
    <w:rsid w:val="008C030F"/>
    <w:rsid w:val="008E5C45"/>
    <w:rsid w:val="0090246E"/>
    <w:rsid w:val="009059BF"/>
    <w:rsid w:val="00937510"/>
    <w:rsid w:val="00973DD1"/>
    <w:rsid w:val="0098625A"/>
    <w:rsid w:val="00A31940"/>
    <w:rsid w:val="00AA5184"/>
    <w:rsid w:val="00AC6244"/>
    <w:rsid w:val="00AF03ED"/>
    <w:rsid w:val="00AF10E9"/>
    <w:rsid w:val="00B10221"/>
    <w:rsid w:val="00B244B0"/>
    <w:rsid w:val="00B40A2C"/>
    <w:rsid w:val="00B53F93"/>
    <w:rsid w:val="00B843B9"/>
    <w:rsid w:val="00B91837"/>
    <w:rsid w:val="00B94F00"/>
    <w:rsid w:val="00BB3152"/>
    <w:rsid w:val="00BC70F2"/>
    <w:rsid w:val="00BE12DB"/>
    <w:rsid w:val="00BE432D"/>
    <w:rsid w:val="00BE5D44"/>
    <w:rsid w:val="00BF0DA2"/>
    <w:rsid w:val="00C00F3B"/>
    <w:rsid w:val="00C8509B"/>
    <w:rsid w:val="00C86321"/>
    <w:rsid w:val="00C91C40"/>
    <w:rsid w:val="00C94FDA"/>
    <w:rsid w:val="00CA2405"/>
    <w:rsid w:val="00CC6CAE"/>
    <w:rsid w:val="00CD585C"/>
    <w:rsid w:val="00CD73A7"/>
    <w:rsid w:val="00CF4BDD"/>
    <w:rsid w:val="00D025F7"/>
    <w:rsid w:val="00D064D3"/>
    <w:rsid w:val="00D91CD7"/>
    <w:rsid w:val="00DA3115"/>
    <w:rsid w:val="00DB5BDB"/>
    <w:rsid w:val="00DC123E"/>
    <w:rsid w:val="00DC1CB6"/>
    <w:rsid w:val="00DC7E8D"/>
    <w:rsid w:val="00E16860"/>
    <w:rsid w:val="00E22EC9"/>
    <w:rsid w:val="00E533E0"/>
    <w:rsid w:val="00E844B7"/>
    <w:rsid w:val="00EC2E4D"/>
    <w:rsid w:val="00EC6415"/>
    <w:rsid w:val="00EF4575"/>
    <w:rsid w:val="00F54AB3"/>
    <w:rsid w:val="00F7366E"/>
    <w:rsid w:val="00F74D18"/>
    <w:rsid w:val="00FB21F2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4D5C683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rsid w:val="007B1C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1C5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7B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1C55"/>
    <w:rPr>
      <w:rFonts w:ascii="Arial" w:hAnsi="Arial" w:cs="Arial"/>
      <w:b/>
      <w:bCs/>
    </w:rPr>
  </w:style>
  <w:style w:type="paragraph" w:customStyle="1" w:styleId="pf0">
    <w:name w:val="pf0"/>
    <w:basedOn w:val="Normal"/>
    <w:rsid w:val="0024423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244235"/>
    <w:rPr>
      <w:rFonts w:ascii="Segoe UI" w:hAnsi="Segoe UI" w:cs="Segoe UI" w:hint="default"/>
      <w:sz w:val="18"/>
      <w:szCs w:val="18"/>
    </w:rPr>
  </w:style>
  <w:style w:type="character" w:styleId="Hyperlink">
    <w:name w:val="Hyperlink"/>
    <w:uiPriority w:val="99"/>
    <w:rsid w:val="00FB21F2"/>
    <w:rPr>
      <w:color w:val="0563C1"/>
      <w:u w:val="single"/>
    </w:rPr>
  </w:style>
  <w:style w:type="paragraph" w:customStyle="1" w:styleId="Default">
    <w:name w:val="Default"/>
    <w:rsid w:val="00361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pi.spnet.local/policescotland/guidance/Documents/Equality%20and%20Human%20Rights%20Impact%20Assessment%20(EqHRIA)%20Form%20Guidanc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i.spnet.local/policescotland/guidance/Documents/Equality%20and%20Human%20Rights%20Impact%20Assessment%20(EqHRIA)%20Form%20Guidanc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spi.spnet.local/policescotland/guidance/Documents/Equality%20and%20Human%20Rights%20Impact%20Assessment%20(EqHRIA)%20Form%20Guidance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pi.spnet.local/policescotland/guidance/Documents/Equality%20and%20Human%20Rights%20Impact%20Assessment%20(EqHRIA)%20Form%20Guidance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FF16D60370439FE64264480EFFA7" ma:contentTypeVersion="2" ma:contentTypeDescription="Create a new document." ma:contentTypeScope="" ma:versionID="cbb6d749659a759e03c594b467082b06">
  <xsd:schema xmlns:xsd="http://www.w3.org/2001/XMLSchema" xmlns:xs="http://www.w3.org/2001/XMLSchema" xmlns:p="http://schemas.microsoft.com/office/2006/metadata/properties" xmlns:ns2="f2fde535-4183-4971-9193-efdab6fe735d" targetNamespace="http://schemas.microsoft.com/office/2006/metadata/properties" ma:root="true" ma:fieldsID="52d3d36023efee385c7722678da7bb63" ns2:_="">
    <xsd:import namespace="f2fde535-4183-4971-9193-efdab6fe735d"/>
    <xsd:element name="properties">
      <xsd:complexType>
        <xsd:sequence>
          <xsd:element name="documentManagement">
            <xsd:complexType>
              <xsd:all>
                <xsd:element ref="ns2:Stage" minOccurs="0"/>
                <xsd:element ref="ns2:GSC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e535-4183-4971-9193-efdab6fe735d" elementFormDefault="qualified">
    <xsd:import namespace="http://schemas.microsoft.com/office/2006/documentManagement/types"/>
    <xsd:import namespace="http://schemas.microsoft.com/office/infopath/2007/PartnerControls"/>
    <xsd:element name="Stage" ma:index="8" nillable="true" ma:displayName="Stage" ma:default="Live - On schedule" ma:format="Dropdown" ma:internalName="Stage">
      <xsd:simpleType>
        <xsd:restriction base="dms:Choice">
          <xsd:enumeration value="Live - On schedule"/>
          <xsd:enumeration value="Live - Overdue"/>
          <xsd:enumeration value="Drafting"/>
          <xsd:enumeration value="Mandatory Consultation"/>
          <xsd:enumeration value="Re-drafting (after consultation)"/>
          <xsd:enumeration value="Awaiting Approval"/>
          <xsd:enumeration value="Preparing Publication Scheme"/>
          <xsd:enumeration value="On Hold - Delayed"/>
        </xsd:restriction>
      </xsd:simpleType>
    </xsd:element>
    <xsd:element name="GSC_x0020_Marking" ma:index="9" nillable="true" ma:displayName="GSC Marking" ma:default="Official" ma:format="Dropdown" ma:internalName="GSC_x0020_Marking">
      <xsd:simpleType>
        <xsd:restriction base="dms:Choice">
          <xsd:enumeration value="Official"/>
          <xsd:enumeration value="Official: Named Recipients Only"/>
          <xsd:enumeration value="Official: Police and Partners"/>
          <xsd:enumeration value="Official: Police Only"/>
          <xsd:enumeration value="Official Sensitive: Named Recipients Only"/>
          <xsd:enumeration value="Official Sensitive: Police and Partners"/>
          <xsd:enumeration value="Official Sensitive: Police Onl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f2fde535-4183-4971-9193-efdab6fe735d">Live - On schedule</Stage>
    <GSC_x0020_Marking xmlns="f2fde535-4183-4971-9193-efdab6fe735d">Official</GSC_x0020_Marking>
  </documentManagement>
</p:properties>
</file>

<file path=customXml/itemProps1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82E15-9E79-4365-BDD0-E7EACEEF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de535-4183-4971-9193-efdab6fe7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40D85-205A-4A54-9719-E65DE220B6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f2fde535-4183-4971-9193-efdab6fe7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Hamilton, Gemma</cp:lastModifiedBy>
  <cp:revision>3</cp:revision>
  <dcterms:created xsi:type="dcterms:W3CDTF">2024-08-20T13:50:00Z</dcterms:created>
  <dcterms:modified xsi:type="dcterms:W3CDTF">2024-08-20T14:23:00Z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/>
  </property>
  <property fmtid="{D5CDD505-2E9C-101B-9397-08002B2CF9AE}" pid="10" name="ClassificationMarking">
    <vt:lpwstr/>
  </property>
  <property fmtid="{D5CDD505-2E9C-101B-9397-08002B2CF9AE}" pid="11" name="ClassificationMadeBy">
    <vt:lpwstr>SPNET\1914647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2024-08-20T14:23:42Z</vt:filetime>
  </property>
  <property fmtid="{D5CDD505-2E9C-101B-9397-08002B2CF9AE}" pid="14" name="ContentTypeId">
    <vt:lpwstr>0x010100C49EFF16D60370439FE64264480EFFA7</vt:lpwstr>
  </property>
</Properties>
</file>