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AA23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A3C0B">
              <w:t>0083</w:t>
            </w:r>
          </w:p>
          <w:p w14:paraId="34BDABA6" w14:textId="1316D66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78BF">
              <w:t>27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98C013" w14:textId="1182585B" w:rsidR="00EA3C0B" w:rsidRDefault="00EA3C0B" w:rsidP="00EA3C0B">
      <w:pPr>
        <w:pStyle w:val="Heading2"/>
      </w:pPr>
      <w:r w:rsidRPr="00EA3C0B">
        <w:t xml:space="preserve"> In the financial years 2022/23, 23/24, and 24/25 (Up to 08.01.25), how many officers, PCSOs and support staff were physically assaulted by members of the public? Please provide a breakdown by role.</w:t>
      </w:r>
    </w:p>
    <w:p w14:paraId="2BF9C3A3" w14:textId="2671591A" w:rsidR="004C4556" w:rsidRPr="00EA3C0B" w:rsidRDefault="001E1E35" w:rsidP="004C4556">
      <w:r>
        <w:t xml:space="preserve">Table 1 provides a yearly breakdown of </w:t>
      </w:r>
      <w:r w:rsidR="00960D53">
        <w:t>assaults reported to our Health and Safety Team,</w:t>
      </w:r>
      <w:r>
        <w:t xml:space="preserve"> committed against </w:t>
      </w:r>
      <w:r w:rsidR="004C4556">
        <w:t>Officers and Support Staff</w:t>
      </w:r>
      <w:r w:rsidR="00960D53">
        <w:t>,</w:t>
      </w:r>
      <w:r w:rsidR="004C4556">
        <w:t xml:space="preserve"> between 1 April 202</w:t>
      </w:r>
      <w:r w:rsidR="00960D53">
        <w:t>2</w:t>
      </w:r>
      <w:r w:rsidR="004C4556">
        <w:t xml:space="preserve"> and 8 January 2025.  </w:t>
      </w:r>
      <w:r w:rsidR="00960D53">
        <w:t>(</w:t>
      </w:r>
      <w:r w:rsidR="004C4556">
        <w:t xml:space="preserve">Please note that </w:t>
      </w:r>
      <w:r w:rsidR="00960D53">
        <w:t>Police Scotland do not employ Police Community Support Officers.)</w:t>
      </w:r>
      <w:r w:rsidR="004C4556" w:rsidRPr="00EA3C0B">
        <w:t xml:space="preserve">  </w:t>
      </w:r>
    </w:p>
    <w:p w14:paraId="03DDBA53" w14:textId="065D2A37" w:rsidR="001E1E35" w:rsidRPr="001E1E35" w:rsidRDefault="001E1E35" w:rsidP="001E1E35">
      <w:pPr>
        <w:rPr>
          <w:i/>
          <w:iCs/>
        </w:rPr>
      </w:pPr>
      <w:r w:rsidRPr="001E1E35">
        <w:rPr>
          <w:i/>
          <w:iCs/>
        </w:rPr>
        <w:t>Table 1</w:t>
      </w:r>
      <w:r w:rsidR="00960D53">
        <w:rPr>
          <w:i/>
          <w:iCs/>
        </w:rPr>
        <w:t xml:space="preserve"> -</w:t>
      </w:r>
      <w:r w:rsidRPr="001E1E35">
        <w:rPr>
          <w:i/>
          <w:iCs/>
        </w:rPr>
        <w:t xml:space="preserve"> Health and Safety Data</w:t>
      </w:r>
      <w:r w:rsidR="00960D53">
        <w:rPr>
          <w:i/>
          <w:iCs/>
        </w:rPr>
        <w:t xml:space="preserve"> -</w:t>
      </w:r>
      <w:r w:rsidRPr="001E1E35">
        <w:rPr>
          <w:i/>
          <w:iCs/>
        </w:rPr>
        <w:t xml:space="preserve"> 01/04/2022 to 08/01/2025</w:t>
      </w:r>
      <w:r w:rsidR="00960D53">
        <w:rPr>
          <w:i/>
          <w:iCs/>
        </w:rPr>
        <w:t xml:space="preserve"> -</w:t>
      </w:r>
      <w:r w:rsidRPr="001E1E35">
        <w:rPr>
          <w:i/>
          <w:iCs/>
        </w:rPr>
        <w:t xml:space="preserve"> Assault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263"/>
        <w:gridCol w:w="1418"/>
        <w:gridCol w:w="1559"/>
        <w:gridCol w:w="1559"/>
        <w:gridCol w:w="2694"/>
      </w:tblGrid>
      <w:tr w:rsidR="004C4556" w:rsidRPr="00557306" w14:paraId="48FAB1B7" w14:textId="77777777" w:rsidTr="004C4556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764549DA" w14:textId="3AA3F1CF" w:rsidR="004C4556" w:rsidRPr="00557306" w:rsidRDefault="00960D53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2F3A36" w14:textId="67D0EDFC" w:rsidR="004C4556" w:rsidRPr="00557306" w:rsidRDefault="004C4556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D919EF" w14:textId="43098DBA" w:rsidR="004C4556" w:rsidRPr="00557306" w:rsidRDefault="004C4556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C4CA61" w14:textId="08CF04BB" w:rsidR="004C4556" w:rsidRPr="00557306" w:rsidRDefault="004C4556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494BBF0" w14:textId="4857EAC4" w:rsidR="004C4556" w:rsidRPr="00557306" w:rsidRDefault="004C4556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C4556" w14:paraId="0B7D1B6E" w14:textId="77777777" w:rsidTr="004C4556">
        <w:tc>
          <w:tcPr>
            <w:tcW w:w="2263" w:type="dxa"/>
          </w:tcPr>
          <w:p w14:paraId="548096EA" w14:textId="4D40A598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Officer</w:t>
            </w:r>
          </w:p>
        </w:tc>
        <w:tc>
          <w:tcPr>
            <w:tcW w:w="1418" w:type="dxa"/>
          </w:tcPr>
          <w:p w14:paraId="642A7C40" w14:textId="59EAB88C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4,670</w:t>
            </w:r>
          </w:p>
        </w:tc>
        <w:tc>
          <w:tcPr>
            <w:tcW w:w="1559" w:type="dxa"/>
          </w:tcPr>
          <w:p w14:paraId="4CED9D02" w14:textId="7EB54E69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 xml:space="preserve">5,441 </w:t>
            </w:r>
          </w:p>
        </w:tc>
        <w:tc>
          <w:tcPr>
            <w:tcW w:w="1559" w:type="dxa"/>
          </w:tcPr>
          <w:p w14:paraId="52AD35EF" w14:textId="58F2BC5E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4,328</w:t>
            </w:r>
          </w:p>
        </w:tc>
        <w:tc>
          <w:tcPr>
            <w:tcW w:w="2694" w:type="dxa"/>
          </w:tcPr>
          <w:p w14:paraId="59FAF45B" w14:textId="16298738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14,439</w:t>
            </w:r>
          </w:p>
        </w:tc>
      </w:tr>
      <w:tr w:rsidR="004C4556" w14:paraId="4333E1FD" w14:textId="77777777" w:rsidTr="004C4556">
        <w:tc>
          <w:tcPr>
            <w:tcW w:w="2263" w:type="dxa"/>
          </w:tcPr>
          <w:p w14:paraId="12F7094C" w14:textId="6D50979C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Police Staff</w:t>
            </w:r>
          </w:p>
        </w:tc>
        <w:tc>
          <w:tcPr>
            <w:tcW w:w="1418" w:type="dxa"/>
          </w:tcPr>
          <w:p w14:paraId="2A2C727E" w14:textId="7D751950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133</w:t>
            </w:r>
          </w:p>
        </w:tc>
        <w:tc>
          <w:tcPr>
            <w:tcW w:w="1559" w:type="dxa"/>
          </w:tcPr>
          <w:p w14:paraId="06310300" w14:textId="1CC1D9B7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 xml:space="preserve">122 </w:t>
            </w:r>
          </w:p>
        </w:tc>
        <w:tc>
          <w:tcPr>
            <w:tcW w:w="1559" w:type="dxa"/>
          </w:tcPr>
          <w:p w14:paraId="214CC575" w14:textId="513A0722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126</w:t>
            </w:r>
          </w:p>
        </w:tc>
        <w:tc>
          <w:tcPr>
            <w:tcW w:w="2694" w:type="dxa"/>
          </w:tcPr>
          <w:p w14:paraId="193FE4A9" w14:textId="4DD7AD94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 xml:space="preserve">381 </w:t>
            </w:r>
          </w:p>
        </w:tc>
      </w:tr>
      <w:tr w:rsidR="004C4556" w14:paraId="628D5096" w14:textId="77777777" w:rsidTr="004C4556">
        <w:tc>
          <w:tcPr>
            <w:tcW w:w="2263" w:type="dxa"/>
          </w:tcPr>
          <w:p w14:paraId="38718266" w14:textId="7E920E7A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Probationer</w:t>
            </w:r>
          </w:p>
        </w:tc>
        <w:tc>
          <w:tcPr>
            <w:tcW w:w="1418" w:type="dxa"/>
          </w:tcPr>
          <w:p w14:paraId="75A45493" w14:textId="15847128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559" w:type="dxa"/>
          </w:tcPr>
          <w:p w14:paraId="3C4D7D38" w14:textId="34512E85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 xml:space="preserve">0 </w:t>
            </w:r>
          </w:p>
        </w:tc>
        <w:tc>
          <w:tcPr>
            <w:tcW w:w="1559" w:type="dxa"/>
          </w:tcPr>
          <w:p w14:paraId="03C9A3E4" w14:textId="245F443F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2694" w:type="dxa"/>
          </w:tcPr>
          <w:p w14:paraId="69A10D6F" w14:textId="5CD16A32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 xml:space="preserve">1 </w:t>
            </w:r>
          </w:p>
        </w:tc>
      </w:tr>
      <w:tr w:rsidR="004C4556" w14:paraId="154C11E2" w14:textId="77777777" w:rsidTr="004C4556">
        <w:tc>
          <w:tcPr>
            <w:tcW w:w="2263" w:type="dxa"/>
          </w:tcPr>
          <w:p w14:paraId="62596E98" w14:textId="35A2EFA8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Special Constable</w:t>
            </w:r>
          </w:p>
        </w:tc>
        <w:tc>
          <w:tcPr>
            <w:tcW w:w="1418" w:type="dxa"/>
          </w:tcPr>
          <w:p w14:paraId="1BF4B0D6" w14:textId="09FB1559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559" w:type="dxa"/>
          </w:tcPr>
          <w:p w14:paraId="1530BFA3" w14:textId="2F766610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 xml:space="preserve">4 </w:t>
            </w:r>
          </w:p>
        </w:tc>
        <w:tc>
          <w:tcPr>
            <w:tcW w:w="1559" w:type="dxa"/>
          </w:tcPr>
          <w:p w14:paraId="0A34850B" w14:textId="79FD6076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2694" w:type="dxa"/>
          </w:tcPr>
          <w:p w14:paraId="1BE0ACA6" w14:textId="3A1882A6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 xml:space="preserve">21 </w:t>
            </w:r>
          </w:p>
        </w:tc>
      </w:tr>
      <w:tr w:rsidR="004C4556" w14:paraId="3CA1C1C5" w14:textId="77777777" w:rsidTr="004C4556">
        <w:tc>
          <w:tcPr>
            <w:tcW w:w="2263" w:type="dxa"/>
          </w:tcPr>
          <w:p w14:paraId="59BA280E" w14:textId="71544AED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418" w:type="dxa"/>
          </w:tcPr>
          <w:p w14:paraId="559F97D9" w14:textId="1973AD68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4,812</w:t>
            </w:r>
          </w:p>
        </w:tc>
        <w:tc>
          <w:tcPr>
            <w:tcW w:w="1559" w:type="dxa"/>
          </w:tcPr>
          <w:p w14:paraId="669135D9" w14:textId="548F5318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5,567</w:t>
            </w:r>
          </w:p>
        </w:tc>
        <w:tc>
          <w:tcPr>
            <w:tcW w:w="1559" w:type="dxa"/>
          </w:tcPr>
          <w:p w14:paraId="6BCBB3C0" w14:textId="6DCCB833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4,463</w:t>
            </w:r>
          </w:p>
        </w:tc>
        <w:tc>
          <w:tcPr>
            <w:tcW w:w="2694" w:type="dxa"/>
          </w:tcPr>
          <w:p w14:paraId="00BBB880" w14:textId="2F27EA50" w:rsidR="004C4556" w:rsidRDefault="004C4556" w:rsidP="00BC4588">
            <w:pPr>
              <w:tabs>
                <w:tab w:val="left" w:pos="5400"/>
              </w:tabs>
              <w:spacing w:line="240" w:lineRule="auto"/>
            </w:pPr>
            <w:r>
              <w:t>14,842</w:t>
            </w:r>
          </w:p>
        </w:tc>
      </w:tr>
    </w:tbl>
    <w:p w14:paraId="31C4CBEB" w14:textId="77777777" w:rsidR="004C4556" w:rsidRPr="00EA3C0B" w:rsidRDefault="004C4556" w:rsidP="00EA3C0B"/>
    <w:p w14:paraId="270D712B" w14:textId="66FA8B07" w:rsidR="00EA3C0B" w:rsidRDefault="00960D53" w:rsidP="00EA3C0B">
      <w:pPr>
        <w:pStyle w:val="Heading2"/>
      </w:pPr>
      <w:r>
        <w:t>Of</w:t>
      </w:r>
      <w:r w:rsidR="00EA3C0B" w:rsidRPr="00EA3C0B">
        <w:t xml:space="preserve"> those who were assaulted, how many required hospital treatment as a result of their injuries? Please provide a breakdown by role for the same financial years.</w:t>
      </w:r>
    </w:p>
    <w:p w14:paraId="16BB9EE2" w14:textId="77777777" w:rsidR="00960D53" w:rsidRDefault="004C4556" w:rsidP="004C4556">
      <w:r>
        <w:t xml:space="preserve">Table 2 provides a yearly breakdown of </w:t>
      </w:r>
      <w:r w:rsidR="00960D53">
        <w:t>h</w:t>
      </w:r>
      <w:r w:rsidR="0046099A">
        <w:t>ospital attendance as a result of assaults</w:t>
      </w:r>
      <w:r>
        <w:t xml:space="preserve"> </w:t>
      </w:r>
      <w:r w:rsidR="00960D53">
        <w:t xml:space="preserve">reported to our Health and Safety Team, </w:t>
      </w:r>
      <w:r>
        <w:t xml:space="preserve">committed against Officers and Support Staff between 1 April 2023 and 8 January 2025.  </w:t>
      </w:r>
    </w:p>
    <w:p w14:paraId="1AF82B88" w14:textId="77777777" w:rsidR="00960D53" w:rsidRDefault="00960D53">
      <w:pPr>
        <w:rPr>
          <w:i/>
          <w:iCs/>
        </w:rPr>
      </w:pPr>
      <w:r>
        <w:rPr>
          <w:i/>
          <w:iCs/>
        </w:rPr>
        <w:br w:type="page"/>
      </w:r>
    </w:p>
    <w:p w14:paraId="58AC6B60" w14:textId="49CB6540" w:rsidR="004C4556" w:rsidRDefault="004C4556" w:rsidP="004C4556">
      <w:pPr>
        <w:rPr>
          <w:i/>
          <w:iCs/>
        </w:rPr>
      </w:pPr>
      <w:r w:rsidRPr="001E1E35">
        <w:rPr>
          <w:i/>
          <w:iCs/>
        </w:rPr>
        <w:lastRenderedPageBreak/>
        <w:t xml:space="preserve">Table </w:t>
      </w:r>
      <w:r w:rsidR="0046099A">
        <w:rPr>
          <w:i/>
          <w:iCs/>
        </w:rPr>
        <w:t>2</w:t>
      </w:r>
      <w:r w:rsidR="00960D53">
        <w:rPr>
          <w:i/>
          <w:iCs/>
        </w:rPr>
        <w:t xml:space="preserve"> -</w:t>
      </w:r>
      <w:r w:rsidRPr="001E1E35">
        <w:rPr>
          <w:i/>
          <w:iCs/>
        </w:rPr>
        <w:t xml:space="preserve"> Health and Safety Data </w:t>
      </w:r>
      <w:r w:rsidR="00960D53">
        <w:rPr>
          <w:i/>
          <w:iCs/>
        </w:rPr>
        <w:t>-</w:t>
      </w:r>
      <w:r w:rsidRPr="001E1E35">
        <w:rPr>
          <w:i/>
          <w:iCs/>
        </w:rPr>
        <w:t xml:space="preserve"> 01/04/2022 to 08/01/2025</w:t>
      </w:r>
      <w:r w:rsidR="00960D53">
        <w:rPr>
          <w:i/>
          <w:iCs/>
        </w:rPr>
        <w:t xml:space="preserve"> - </w:t>
      </w:r>
      <w:r w:rsidRPr="001E1E35">
        <w:rPr>
          <w:i/>
          <w:iCs/>
        </w:rPr>
        <w:t>Assault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5098"/>
        <w:gridCol w:w="1218"/>
        <w:gridCol w:w="1218"/>
        <w:gridCol w:w="1284"/>
        <w:gridCol w:w="923"/>
      </w:tblGrid>
      <w:tr w:rsidR="0046099A" w:rsidRPr="00557306" w14:paraId="5E77F549" w14:textId="77777777" w:rsidTr="00960D53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1035FE60" w14:textId="269F538F" w:rsidR="0046099A" w:rsidRPr="00557306" w:rsidRDefault="00960D53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026C6678" w14:textId="698E91D6" w:rsidR="0046099A" w:rsidRPr="00557306" w:rsidRDefault="0046099A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13A3C8E9" w14:textId="7ACE4A32" w:rsidR="0046099A" w:rsidRPr="00557306" w:rsidRDefault="0046099A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0D5F58C8" w14:textId="6B959F69" w:rsidR="0046099A" w:rsidRPr="00557306" w:rsidRDefault="0046099A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14:paraId="1DDDBBBD" w14:textId="66117F92" w:rsidR="0046099A" w:rsidRPr="00557306" w:rsidRDefault="0046099A" w:rsidP="00BC4588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6099A" w14:paraId="15816146" w14:textId="77777777" w:rsidTr="00960D53">
        <w:tc>
          <w:tcPr>
            <w:tcW w:w="5098" w:type="dxa"/>
          </w:tcPr>
          <w:p w14:paraId="3B09D121" w14:textId="5231F025" w:rsidR="0046099A" w:rsidRDefault="00960D53" w:rsidP="00BC4588">
            <w:pPr>
              <w:tabs>
                <w:tab w:val="left" w:pos="5400"/>
              </w:tabs>
              <w:spacing w:line="240" w:lineRule="auto"/>
            </w:pPr>
            <w:r>
              <w:t>Officer-</w:t>
            </w:r>
            <w:r w:rsidRPr="00EA3C0B">
              <w:t xml:space="preserve"> hospital - received treatment &amp; released</w:t>
            </w:r>
          </w:p>
        </w:tc>
        <w:tc>
          <w:tcPr>
            <w:tcW w:w="1218" w:type="dxa"/>
          </w:tcPr>
          <w:p w14:paraId="02A8B024" w14:textId="2A50DED9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220</w:t>
            </w:r>
          </w:p>
        </w:tc>
        <w:tc>
          <w:tcPr>
            <w:tcW w:w="1218" w:type="dxa"/>
          </w:tcPr>
          <w:p w14:paraId="1C79FDB1" w14:textId="59BE2D80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202</w:t>
            </w:r>
          </w:p>
        </w:tc>
        <w:tc>
          <w:tcPr>
            <w:tcW w:w="1284" w:type="dxa"/>
          </w:tcPr>
          <w:p w14:paraId="0F063404" w14:textId="28573FA6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177</w:t>
            </w:r>
          </w:p>
        </w:tc>
        <w:tc>
          <w:tcPr>
            <w:tcW w:w="923" w:type="dxa"/>
          </w:tcPr>
          <w:p w14:paraId="7C063738" w14:textId="69BFA6A6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607</w:t>
            </w:r>
          </w:p>
        </w:tc>
      </w:tr>
      <w:tr w:rsidR="0046099A" w14:paraId="367CE649" w14:textId="77777777" w:rsidTr="00960D53">
        <w:tc>
          <w:tcPr>
            <w:tcW w:w="5098" w:type="dxa"/>
          </w:tcPr>
          <w:p w14:paraId="1F7D6CB5" w14:textId="01C32CD8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 xml:space="preserve">Officer - </w:t>
            </w:r>
            <w:r w:rsidR="00960D53" w:rsidRPr="00EA3C0B">
              <w:t>hospitalised</w:t>
            </w:r>
          </w:p>
        </w:tc>
        <w:tc>
          <w:tcPr>
            <w:tcW w:w="1218" w:type="dxa"/>
          </w:tcPr>
          <w:p w14:paraId="29C03106" w14:textId="57442618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18" w:type="dxa"/>
          </w:tcPr>
          <w:p w14:paraId="4D2581C7" w14:textId="0EBA2995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84" w:type="dxa"/>
          </w:tcPr>
          <w:p w14:paraId="32F09DE3" w14:textId="42D7F6A7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923" w:type="dxa"/>
          </w:tcPr>
          <w:p w14:paraId="53E5EB33" w14:textId="0AFAEDCD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46099A" w14:paraId="125C58CF" w14:textId="77777777" w:rsidTr="00960D53">
        <w:tc>
          <w:tcPr>
            <w:tcW w:w="5098" w:type="dxa"/>
          </w:tcPr>
          <w:p w14:paraId="709B416E" w14:textId="60D6A6BD" w:rsidR="0046099A" w:rsidRDefault="00CA426B" w:rsidP="00960D53">
            <w:pPr>
              <w:tabs>
                <w:tab w:val="left" w:pos="5400"/>
              </w:tabs>
              <w:spacing w:line="240" w:lineRule="auto"/>
            </w:pPr>
            <w:r>
              <w:t xml:space="preserve">Police Staff </w:t>
            </w:r>
            <w:r w:rsidR="00960D53">
              <w:t>-</w:t>
            </w:r>
            <w:r>
              <w:t xml:space="preserve"> </w:t>
            </w:r>
            <w:r w:rsidR="00960D53" w:rsidRPr="00EA3C0B">
              <w:t>hospital - received treatment &amp; released</w:t>
            </w:r>
          </w:p>
        </w:tc>
        <w:tc>
          <w:tcPr>
            <w:tcW w:w="1218" w:type="dxa"/>
          </w:tcPr>
          <w:p w14:paraId="0F29FAAC" w14:textId="20C499B5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18" w:type="dxa"/>
          </w:tcPr>
          <w:p w14:paraId="58824690" w14:textId="6B218F38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84" w:type="dxa"/>
          </w:tcPr>
          <w:p w14:paraId="18D9F75A" w14:textId="5BB16E6A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923" w:type="dxa"/>
          </w:tcPr>
          <w:p w14:paraId="7CF306E4" w14:textId="1485AE9F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</w:tr>
      <w:tr w:rsidR="0046099A" w14:paraId="35B099F8" w14:textId="77777777" w:rsidTr="00960D53">
        <w:tc>
          <w:tcPr>
            <w:tcW w:w="5098" w:type="dxa"/>
          </w:tcPr>
          <w:p w14:paraId="7BC7B9F6" w14:textId="79B8485A" w:rsidR="0046099A" w:rsidRDefault="0046099A" w:rsidP="00BC4588">
            <w:pPr>
              <w:tabs>
                <w:tab w:val="left" w:pos="5400"/>
              </w:tabs>
              <w:spacing w:line="240" w:lineRule="auto"/>
            </w:pPr>
            <w:r>
              <w:t>Special Constable</w:t>
            </w:r>
            <w:r w:rsidR="00960D53">
              <w:t xml:space="preserve"> </w:t>
            </w:r>
            <w:r w:rsidR="00CA426B">
              <w:t xml:space="preserve">- </w:t>
            </w:r>
            <w:r w:rsidR="00960D53" w:rsidRPr="00EA3C0B">
              <w:t>hospital - received treatment &amp; released</w:t>
            </w:r>
          </w:p>
        </w:tc>
        <w:tc>
          <w:tcPr>
            <w:tcW w:w="1218" w:type="dxa"/>
          </w:tcPr>
          <w:p w14:paraId="38361E7C" w14:textId="07C19171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18" w:type="dxa"/>
          </w:tcPr>
          <w:p w14:paraId="0F3C484D" w14:textId="0A998CF7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84" w:type="dxa"/>
          </w:tcPr>
          <w:p w14:paraId="16AE6FDE" w14:textId="0297AEA4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23" w:type="dxa"/>
          </w:tcPr>
          <w:p w14:paraId="3D064C79" w14:textId="588B9E6C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46099A" w14:paraId="43BD5FA6" w14:textId="77777777" w:rsidTr="00960D53">
        <w:tc>
          <w:tcPr>
            <w:tcW w:w="5098" w:type="dxa"/>
          </w:tcPr>
          <w:p w14:paraId="530F9B08" w14:textId="25C77EB2" w:rsidR="0046099A" w:rsidRDefault="0046099A" w:rsidP="00BC4588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218" w:type="dxa"/>
          </w:tcPr>
          <w:p w14:paraId="18BB56E1" w14:textId="0273DE5A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228</w:t>
            </w:r>
          </w:p>
        </w:tc>
        <w:tc>
          <w:tcPr>
            <w:tcW w:w="1218" w:type="dxa"/>
          </w:tcPr>
          <w:p w14:paraId="6600A876" w14:textId="34107697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212</w:t>
            </w:r>
          </w:p>
        </w:tc>
        <w:tc>
          <w:tcPr>
            <w:tcW w:w="1284" w:type="dxa"/>
          </w:tcPr>
          <w:p w14:paraId="424BB5F2" w14:textId="046A17DB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193</w:t>
            </w:r>
          </w:p>
        </w:tc>
        <w:tc>
          <w:tcPr>
            <w:tcW w:w="923" w:type="dxa"/>
          </w:tcPr>
          <w:p w14:paraId="6D8FE126" w14:textId="3B91A55D" w:rsidR="0046099A" w:rsidRDefault="00CA426B" w:rsidP="00BC4588">
            <w:pPr>
              <w:tabs>
                <w:tab w:val="left" w:pos="5400"/>
              </w:tabs>
              <w:spacing w:line="240" w:lineRule="auto"/>
            </w:pPr>
            <w:r>
              <w:t>633</w:t>
            </w:r>
          </w:p>
        </w:tc>
      </w:tr>
    </w:tbl>
    <w:p w14:paraId="519B4968" w14:textId="77777777" w:rsidR="0046099A" w:rsidRDefault="0046099A" w:rsidP="004C4556">
      <w:pPr>
        <w:rPr>
          <w:i/>
          <w:iCs/>
        </w:rPr>
      </w:pPr>
    </w:p>
    <w:p w14:paraId="49BB5769" w14:textId="5CA36A28" w:rsidR="00EA3C0B" w:rsidRDefault="00EA3C0B" w:rsidP="00EA3C0B">
      <w:pPr>
        <w:pStyle w:val="Heading2"/>
      </w:pPr>
      <w:r w:rsidRPr="00EA3C0B">
        <w:t>How many days of medical leave were granted to officers, PCSOs and support staff owing to injuries sustained after an assault by a member of the public? Please provide a breakdown by role for the same financial years.</w:t>
      </w:r>
    </w:p>
    <w:p w14:paraId="165BE9DE" w14:textId="77777777" w:rsidR="0046099A" w:rsidRDefault="0046099A" w:rsidP="0046099A">
      <w:r w:rsidRPr="0046099A">
        <w:t xml:space="preserve">Unfortunately, I estimate that it would cost well in excess of the current FOI cost threshold of £600 to process your request. I am therefore refusing to provide the information sought in terms of section 12(1) of the Act - Excessive Cost of Compliance. </w:t>
      </w:r>
    </w:p>
    <w:p w14:paraId="342964F8" w14:textId="77777777" w:rsidR="00960D53" w:rsidRDefault="0046099A" w:rsidP="0046099A">
      <w:r w:rsidRPr="0046099A">
        <w:t>By way of explanation, we record</w:t>
      </w:r>
      <w:r>
        <w:t xml:space="preserve"> all absences on</w:t>
      </w:r>
      <w:r w:rsidRPr="0046099A">
        <w:t xml:space="preserve"> the SCOPE HR system. </w:t>
      </w:r>
    </w:p>
    <w:p w14:paraId="1E3CF662" w14:textId="6EB2EA0B" w:rsidR="0046099A" w:rsidRPr="0046099A" w:rsidRDefault="0046099A" w:rsidP="0046099A">
      <w:r w:rsidRPr="0046099A">
        <w:t xml:space="preserve">To </w:t>
      </w:r>
      <w:r>
        <w:t xml:space="preserve">determine if an absence was linked to </w:t>
      </w:r>
      <w:r w:rsidR="00960D53">
        <w:t>an</w:t>
      </w:r>
      <w:r>
        <w:t xml:space="preserve"> assault,</w:t>
      </w:r>
      <w:r w:rsidRPr="0046099A">
        <w:t xml:space="preserve"> </w:t>
      </w:r>
      <w:r w:rsidRPr="00EA3C0B">
        <w:t xml:space="preserve">would require us to </w:t>
      </w:r>
      <w:r w:rsidRPr="0046099A">
        <w:t>examine</w:t>
      </w:r>
      <w:r w:rsidRPr="00EA3C0B">
        <w:t xml:space="preserve"> each of the records</w:t>
      </w:r>
      <w:r w:rsidRPr="0046099A">
        <w:t xml:space="preserve"> individually.  As such, this is an exercise which would exceed the cost limit set out in the Fees Regulations.</w:t>
      </w:r>
    </w:p>
    <w:p w14:paraId="34BDABAB" w14:textId="5DD326D5" w:rsidR="00255F1E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EE6FC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BBB1C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C8644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A5D5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25E4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258A9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7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8BF"/>
    <w:rsid w:val="000E2F19"/>
    <w:rsid w:val="000E6526"/>
    <w:rsid w:val="00141533"/>
    <w:rsid w:val="00167528"/>
    <w:rsid w:val="00195CC4"/>
    <w:rsid w:val="001E1E35"/>
    <w:rsid w:val="00207326"/>
    <w:rsid w:val="00253DF6"/>
    <w:rsid w:val="00255F1E"/>
    <w:rsid w:val="00307073"/>
    <w:rsid w:val="0036503B"/>
    <w:rsid w:val="00376A4A"/>
    <w:rsid w:val="003D6D03"/>
    <w:rsid w:val="003E12CA"/>
    <w:rsid w:val="004010DC"/>
    <w:rsid w:val="004341F0"/>
    <w:rsid w:val="00456324"/>
    <w:rsid w:val="0046099A"/>
    <w:rsid w:val="00475460"/>
    <w:rsid w:val="004777E2"/>
    <w:rsid w:val="00490317"/>
    <w:rsid w:val="00491644"/>
    <w:rsid w:val="00496A08"/>
    <w:rsid w:val="004C4556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064DB"/>
    <w:rsid w:val="0086779C"/>
    <w:rsid w:val="00874BFD"/>
    <w:rsid w:val="008964EF"/>
    <w:rsid w:val="00915E01"/>
    <w:rsid w:val="00960D53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A426B"/>
    <w:rsid w:val="00CF1111"/>
    <w:rsid w:val="00CF4467"/>
    <w:rsid w:val="00D05706"/>
    <w:rsid w:val="00D27DC5"/>
    <w:rsid w:val="00D47E36"/>
    <w:rsid w:val="00DB4700"/>
    <w:rsid w:val="00E55D79"/>
    <w:rsid w:val="00EA3C0B"/>
    <w:rsid w:val="00EE2373"/>
    <w:rsid w:val="00EF0FBB"/>
    <w:rsid w:val="00EF4761"/>
    <w:rsid w:val="00F517A3"/>
    <w:rsid w:val="00FC2DA7"/>
    <w:rsid w:val="00FC683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0e32d40b-a8f5-4c24-a46b-b72b5f0b9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535</Words>
  <Characters>3052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2025-01-27T12:06:00Z</cp:lastPrinted>
  <dcterms:created xsi:type="dcterms:W3CDTF">2024-01-26T13:56:00Z</dcterms:created>
  <dcterms:modified xsi:type="dcterms:W3CDTF">2025-01-27T12:10:00Z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