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618C51" w:rsidR="00B17211" w:rsidRPr="00B17211" w:rsidRDefault="00B17211" w:rsidP="007F490F">
            <w:r w:rsidRPr="007F490F">
              <w:rPr>
                <w:rStyle w:val="Heading2Char"/>
              </w:rPr>
              <w:t>Our reference:</w:t>
            </w:r>
            <w:r>
              <w:t xml:space="preserve">  FOI 2</w:t>
            </w:r>
            <w:r w:rsidR="00B654B6">
              <w:t>4</w:t>
            </w:r>
            <w:r>
              <w:t>-</w:t>
            </w:r>
            <w:r w:rsidR="00E44C61">
              <w:t>1663</w:t>
            </w:r>
          </w:p>
          <w:p w14:paraId="34BDABA6" w14:textId="34AABB85" w:rsidR="00B17211" w:rsidRDefault="00456324" w:rsidP="00EE2373">
            <w:r w:rsidRPr="007F490F">
              <w:rPr>
                <w:rStyle w:val="Heading2Char"/>
              </w:rPr>
              <w:t>Respon</w:t>
            </w:r>
            <w:r w:rsidR="007D55F6">
              <w:rPr>
                <w:rStyle w:val="Heading2Char"/>
              </w:rPr>
              <w:t>ded to:</w:t>
            </w:r>
            <w:r w:rsidR="007F490F">
              <w:t xml:space="preserve"> </w:t>
            </w:r>
            <w:r w:rsidR="00883123">
              <w:t>22 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AF1769" w14:textId="37A41D54" w:rsidR="00C31C3A" w:rsidRDefault="003D7650" w:rsidP="00C31C3A">
      <w:pPr>
        <w:pStyle w:val="Heading2"/>
      </w:pPr>
      <w:r>
        <w:t>For June 2024</w:t>
      </w:r>
    </w:p>
    <w:p w14:paraId="6321CF1D" w14:textId="77777777" w:rsidR="00C31C3A" w:rsidRDefault="00C31C3A" w:rsidP="00C31C3A">
      <w:pPr>
        <w:pStyle w:val="Heading2"/>
      </w:pPr>
      <w:r>
        <w:t>1 How many illegal e-bikes have been seized by police officers?</w:t>
      </w:r>
    </w:p>
    <w:p w14:paraId="390FC997" w14:textId="77777777" w:rsidR="003D7650" w:rsidRDefault="003D7650" w:rsidP="003D7650">
      <w:r>
        <w:t>I can confirm that Police Scotland seized 22 e-bikes during June 2024.</w:t>
      </w:r>
    </w:p>
    <w:p w14:paraId="24E858BF" w14:textId="77777777" w:rsidR="003D7650" w:rsidRDefault="003D7650" w:rsidP="003D7650"/>
    <w:p w14:paraId="23137FAD" w14:textId="77777777" w:rsidR="00C31C3A" w:rsidRDefault="00C31C3A" w:rsidP="00C31C3A">
      <w:pPr>
        <w:pStyle w:val="Heading2"/>
      </w:pPr>
      <w:r>
        <w:t>2 How many of these people have been reported for road traffic offences?</w:t>
      </w:r>
    </w:p>
    <w:p w14:paraId="37846531" w14:textId="15F8848A" w:rsidR="00E44C61" w:rsidRPr="00E44C61" w:rsidRDefault="00C31C3A" w:rsidP="00C96C95">
      <w:pPr>
        <w:pStyle w:val="Heading2"/>
      </w:pPr>
      <w:r>
        <w:t>3 What are the road traffic offences recorded?</w:t>
      </w:r>
    </w:p>
    <w:p w14:paraId="7CD3472A" w14:textId="77777777" w:rsidR="00BD47C6" w:rsidRDefault="003D7650" w:rsidP="00BD47C6">
      <w:r>
        <w:t>Our vehicle seizure system is not linked to our crime recording system</w:t>
      </w:r>
      <w:r w:rsidR="00BD47C6">
        <w:t xml:space="preserve"> and we have no means by which offences particular to e-bikes can be identified in our crime recording system.</w:t>
      </w:r>
    </w:p>
    <w:p w14:paraId="44093479" w14:textId="1B7348FD" w:rsidR="008145BE" w:rsidRDefault="008145BE" w:rsidP="008145BE">
      <w:r>
        <w:t>As you will be aware, e-bike riders are, for the most part, subject to the same road traffic legislation and common laws as other road users and they can be reported for any offence.  Our system does not distinguish therefore by vehicle type.</w:t>
      </w:r>
    </w:p>
    <w:p w14:paraId="0229346B" w14:textId="30C3D92B" w:rsidR="008145BE" w:rsidRDefault="008145BE" w:rsidP="008145BE">
      <w:r>
        <w:t>Our vehicle seizure system does however have a notes field, whereby a crime report reference, if it exists, can be included.</w:t>
      </w:r>
    </w:p>
    <w:p w14:paraId="3B0A4267" w14:textId="51519FCA" w:rsidR="008145BE" w:rsidRDefault="008145BE" w:rsidP="008145BE">
      <w:r>
        <w:t>I would stress that this is not a mandatory field, and the lack of a reference number cannot be taken as confirmation that no associated crime report exists.</w:t>
      </w:r>
    </w:p>
    <w:p w14:paraId="14BED1BE" w14:textId="77777777" w:rsidR="008145BE" w:rsidRDefault="008145BE" w:rsidP="00C31C3A">
      <w:r>
        <w:t xml:space="preserve">Notwithstanding however, I can advise that there are 7 such examples amongst the 22 seizures. </w:t>
      </w:r>
    </w:p>
    <w:p w14:paraId="6E676080" w14:textId="646F167E" w:rsidR="008145BE" w:rsidRDefault="008145BE" w:rsidP="00C31C3A">
      <w:r>
        <w:t xml:space="preserve">6 relate to </w:t>
      </w:r>
      <w:hyperlink r:id="rId11" w:history="1">
        <w:r w:rsidR="00823DED">
          <w:rPr>
            <w:rStyle w:val="Hyperlink"/>
          </w:rPr>
          <w:t>section 165A of the Road Traffic Act 1988</w:t>
        </w:r>
      </w:hyperlink>
      <w:r>
        <w:t xml:space="preserve"> and 1 relates to </w:t>
      </w:r>
      <w:hyperlink r:id="rId12" w:history="1">
        <w:r w:rsidRPr="008145BE">
          <w:rPr>
            <w:rStyle w:val="Hyperlink"/>
          </w:rPr>
          <w:t>section 5(1)(a) of the Road Traffic Act 1988</w:t>
        </w:r>
      </w:hyperlink>
      <w:r>
        <w:t>.</w:t>
      </w:r>
    </w:p>
    <w:p w14:paraId="3ECF675D" w14:textId="77777777" w:rsidR="00E44C61" w:rsidRPr="00B11A55" w:rsidRDefault="00E44C61" w:rsidP="00E44C6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46666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3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7B717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3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423A7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3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B7E80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33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83924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3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7ED33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33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18B9"/>
    <w:rsid w:val="00090F3B"/>
    <w:rsid w:val="000E2F19"/>
    <w:rsid w:val="000E6526"/>
    <w:rsid w:val="00141533"/>
    <w:rsid w:val="00167528"/>
    <w:rsid w:val="00195CC4"/>
    <w:rsid w:val="00207326"/>
    <w:rsid w:val="00253DF6"/>
    <w:rsid w:val="00255F1E"/>
    <w:rsid w:val="00332319"/>
    <w:rsid w:val="0036503B"/>
    <w:rsid w:val="00393338"/>
    <w:rsid w:val="003D6D03"/>
    <w:rsid w:val="003D7650"/>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145BE"/>
    <w:rsid w:val="00817DAD"/>
    <w:rsid w:val="00823DED"/>
    <w:rsid w:val="0086779C"/>
    <w:rsid w:val="00874BFD"/>
    <w:rsid w:val="00883123"/>
    <w:rsid w:val="008964EF"/>
    <w:rsid w:val="00915E01"/>
    <w:rsid w:val="009631A4"/>
    <w:rsid w:val="00977296"/>
    <w:rsid w:val="00996029"/>
    <w:rsid w:val="00A25E93"/>
    <w:rsid w:val="00A320FF"/>
    <w:rsid w:val="00A70AC0"/>
    <w:rsid w:val="00A84EA9"/>
    <w:rsid w:val="00AC443C"/>
    <w:rsid w:val="00B11A55"/>
    <w:rsid w:val="00B17211"/>
    <w:rsid w:val="00B461B2"/>
    <w:rsid w:val="00B654B6"/>
    <w:rsid w:val="00B71B3C"/>
    <w:rsid w:val="00BC389E"/>
    <w:rsid w:val="00BD47C6"/>
    <w:rsid w:val="00BE1888"/>
    <w:rsid w:val="00BE7419"/>
    <w:rsid w:val="00BF6B81"/>
    <w:rsid w:val="00C077A8"/>
    <w:rsid w:val="00C14FF4"/>
    <w:rsid w:val="00C31C3A"/>
    <w:rsid w:val="00C606A2"/>
    <w:rsid w:val="00C63872"/>
    <w:rsid w:val="00C84948"/>
    <w:rsid w:val="00C96C95"/>
    <w:rsid w:val="00CB3707"/>
    <w:rsid w:val="00CF1111"/>
    <w:rsid w:val="00D05706"/>
    <w:rsid w:val="00D27DC5"/>
    <w:rsid w:val="00D47E36"/>
    <w:rsid w:val="00E44C61"/>
    <w:rsid w:val="00E55D79"/>
    <w:rsid w:val="00E8515C"/>
    <w:rsid w:val="00E965CC"/>
    <w:rsid w:val="00EA1003"/>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D7650"/>
    <w:rPr>
      <w:color w:val="605E5C"/>
      <w:shd w:val="clear" w:color="auto" w:fill="E1DFDD"/>
    </w:rPr>
  </w:style>
  <w:style w:type="character" w:styleId="FollowedHyperlink">
    <w:name w:val="FollowedHyperlink"/>
    <w:basedOn w:val="DefaultParagraphFont"/>
    <w:uiPriority w:val="99"/>
    <w:semiHidden/>
    <w:unhideWhenUsed/>
    <w:rsid w:val="00814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legislation.gov.uk/ukpga/1988/52/section/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8/52/section/165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402</Words>
  <Characters>2296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2024-07-12T12:20:00Z</dcterms:created>
  <dcterms:modified xsi:type="dcterms:W3CDTF">2024-08-22T14:32:00Z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