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104D31">
            <w:pPr>
              <w:pStyle w:val="Heading2"/>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3BFAE3" w:rsidR="00B17211" w:rsidRPr="00B17211" w:rsidRDefault="00B17211" w:rsidP="007F490F">
            <w:r w:rsidRPr="007F490F">
              <w:rPr>
                <w:rStyle w:val="Heading2Char"/>
              </w:rPr>
              <w:t>Our reference:</w:t>
            </w:r>
            <w:r>
              <w:t xml:space="preserve">  FOI 2</w:t>
            </w:r>
            <w:r w:rsidR="00EF0FBB">
              <w:t>5</w:t>
            </w:r>
            <w:r>
              <w:t>-</w:t>
            </w:r>
            <w:r w:rsidR="00104D31">
              <w:t>0446</w:t>
            </w:r>
          </w:p>
          <w:p w14:paraId="34BDABA6" w14:textId="40F33361" w:rsidR="00B17211" w:rsidRDefault="00456324" w:rsidP="00EE2373">
            <w:r w:rsidRPr="007F490F">
              <w:rPr>
                <w:rStyle w:val="Heading2Char"/>
              </w:rPr>
              <w:t>Respon</w:t>
            </w:r>
            <w:r w:rsidR="007D55F6">
              <w:rPr>
                <w:rStyle w:val="Heading2Char"/>
              </w:rPr>
              <w:t>ded to:</w:t>
            </w:r>
            <w:r w:rsidR="007F490F">
              <w:t xml:space="preserve">  </w:t>
            </w:r>
            <w:r w:rsidR="00D70AF9">
              <w:t>3 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5CAAE7" w14:textId="77777777" w:rsidR="00104D31" w:rsidRPr="00104D31" w:rsidRDefault="00104D31" w:rsidP="00104D31">
      <w:pPr>
        <w:pStyle w:val="Heading2"/>
      </w:pPr>
      <w:r w:rsidRPr="00104D31">
        <w:t xml:space="preserve">1. How many adult survivors have lost their entitlement to receive a “widow’s pension” because they have either remarried or started to cohabit? Please provide the relevant data for each Police Force over the last ten years on a year-by-year basis. </w:t>
      </w:r>
    </w:p>
    <w:p w14:paraId="24153E8E" w14:textId="77777777" w:rsidR="00104D31" w:rsidRPr="00104D31" w:rsidRDefault="00104D31" w:rsidP="00104D31">
      <w:pPr>
        <w:pStyle w:val="Heading2"/>
      </w:pPr>
      <w:r w:rsidRPr="00104D31">
        <w:t xml:space="preserve">2. How many adult survivors have had their pension reinstated in circumstances where they have divorced their new spouse or ceased cohabitation with their new partner? Again please provide the relevant data for each Police Force over the last 10 years. </w:t>
      </w:r>
    </w:p>
    <w:p w14:paraId="5E0D90DF" w14:textId="77777777" w:rsidR="00104D31" w:rsidRPr="00104D31" w:rsidRDefault="00104D31" w:rsidP="00104D31">
      <w:pPr>
        <w:pStyle w:val="Heading2"/>
      </w:pPr>
      <w:r w:rsidRPr="00104D31">
        <w:t xml:space="preserve">3. What information is given to a widow when a widows pension first comes into payment? Please provide copies of the information provided. </w:t>
      </w:r>
    </w:p>
    <w:p w14:paraId="497B9932" w14:textId="77777777" w:rsidR="00104D31" w:rsidRPr="00104D31" w:rsidRDefault="00104D31" w:rsidP="00104D31">
      <w:pPr>
        <w:pStyle w:val="Heading2"/>
      </w:pPr>
      <w:r w:rsidRPr="00104D31">
        <w:t xml:space="preserve">4. What further information is sent to a widow once the pension is in payment? Please provide copies. </w:t>
      </w:r>
    </w:p>
    <w:p w14:paraId="25B0F95E" w14:textId="77777777" w:rsidR="00104D31" w:rsidRPr="00104D31" w:rsidRDefault="00104D31" w:rsidP="00104D31">
      <w:pPr>
        <w:pStyle w:val="Heading2"/>
      </w:pPr>
      <w:r w:rsidRPr="00104D31">
        <w:t xml:space="preserve">5. Do you send letters to widows periodically to verify they are still living alone and not remarried or cohabiting? If so please provide copies </w:t>
      </w:r>
    </w:p>
    <w:p w14:paraId="115B5BB3" w14:textId="77777777" w:rsidR="00104D31" w:rsidRPr="00104D31" w:rsidRDefault="00104D31" w:rsidP="00104D31">
      <w:pPr>
        <w:pStyle w:val="Heading2"/>
      </w:pPr>
      <w:r w:rsidRPr="00104D31">
        <w:t xml:space="preserve">6. Do you require a countersigned certificate to verify a widow has not remarried or cohabited? If so please provide copies. </w:t>
      </w:r>
    </w:p>
    <w:p w14:paraId="78D99F9E" w14:textId="77777777" w:rsidR="00104D31" w:rsidRPr="00104D31" w:rsidRDefault="00104D31" w:rsidP="00104D31">
      <w:pPr>
        <w:pStyle w:val="Heading2"/>
      </w:pPr>
      <w:r w:rsidRPr="00104D31">
        <w:t xml:space="preserve">7. If a widow remarries or cohabits, what information do you send to the widow? Please provide copies. </w:t>
      </w:r>
    </w:p>
    <w:p w14:paraId="4FCD5613" w14:textId="77777777" w:rsidR="00104D31" w:rsidRPr="00104D31" w:rsidRDefault="00104D31" w:rsidP="00104D31">
      <w:pPr>
        <w:pStyle w:val="Heading2"/>
      </w:pPr>
      <w:r w:rsidRPr="00104D31">
        <w:t xml:space="preserve">8. Do you send further letters to those whose pension has been withdrawn as a result of remarriage or cohabitation to verify their circumstances are still the same [i.e. they are still remarried or cohabiting]? If so please provide copies. </w:t>
      </w:r>
    </w:p>
    <w:p w14:paraId="136C037A" w14:textId="77777777" w:rsidR="00104D31" w:rsidRPr="00104D31" w:rsidRDefault="00104D31" w:rsidP="00104D31">
      <w:pPr>
        <w:pStyle w:val="Heading2"/>
      </w:pPr>
      <w:r w:rsidRPr="00104D31">
        <w:t>9. What information do you send a widow if a pension is reinstated? Please provide copies.</w:t>
      </w:r>
    </w:p>
    <w:p w14:paraId="7F7C6877" w14:textId="77777777" w:rsidR="00104D31" w:rsidRPr="00104D31" w:rsidRDefault="00104D31" w:rsidP="00104D31">
      <w:pPr>
        <w:tabs>
          <w:tab w:val="left" w:pos="5400"/>
        </w:tabs>
      </w:pPr>
      <w:bookmarkStart w:id="0" w:name="_MailAutoSig"/>
      <w:r w:rsidRPr="00104D31">
        <w:t xml:space="preserve">I can advise that Police Scotland does not hold the above requested information. </w:t>
      </w:r>
    </w:p>
    <w:p w14:paraId="140B0A23" w14:textId="77777777" w:rsidR="00104D31" w:rsidRPr="00104D31" w:rsidRDefault="00104D31" w:rsidP="00104D31">
      <w:pPr>
        <w:tabs>
          <w:tab w:val="left" w:pos="5400"/>
        </w:tabs>
      </w:pPr>
      <w:r w:rsidRPr="00104D31">
        <w:lastRenderedPageBreak/>
        <w:t>In terms of Section 17 of the Act, this letter represents a formal notice that information is not held.</w:t>
      </w:r>
    </w:p>
    <w:p w14:paraId="76CAE85A" w14:textId="0B4782A5" w:rsidR="00104D31" w:rsidRDefault="00104D31" w:rsidP="00104D31">
      <w:pPr>
        <w:tabs>
          <w:tab w:val="left" w:pos="5400"/>
        </w:tabs>
      </w:pPr>
      <w:r w:rsidRPr="00104D31">
        <w:t>By way of explanation,</w:t>
      </w:r>
      <w:bookmarkEnd w:id="0"/>
      <w:r>
        <w:t xml:space="preserve"> Police Scotland </w:t>
      </w:r>
      <w:r w:rsidRPr="00104D31">
        <w:t>do not hold th</w:t>
      </w:r>
      <w:r>
        <w:t>e above requested</w:t>
      </w:r>
      <w:r w:rsidRPr="00104D31">
        <w:t xml:space="preserve"> informatio</w:t>
      </w:r>
      <w:r>
        <w:t>n</w:t>
      </w:r>
      <w:r w:rsidR="007F1C91">
        <w:t xml:space="preserve">. </w:t>
      </w:r>
      <w:r w:rsidRPr="00104D31">
        <w:t>S</w:t>
      </w:r>
      <w:r>
        <w:t xml:space="preserve">cottish </w:t>
      </w:r>
      <w:r w:rsidRPr="00104D31">
        <w:t>P</w:t>
      </w:r>
      <w:r>
        <w:t xml:space="preserve">olice </w:t>
      </w:r>
      <w:r w:rsidRPr="00104D31">
        <w:t>A</w:t>
      </w:r>
      <w:r>
        <w:t>uthority</w:t>
      </w:r>
      <w:r w:rsidRPr="00104D31">
        <w:t xml:space="preserve"> and S</w:t>
      </w:r>
      <w:r>
        <w:t xml:space="preserve">cottish </w:t>
      </w:r>
      <w:r w:rsidRPr="00104D31">
        <w:t>P</w:t>
      </w:r>
      <w:r>
        <w:t xml:space="preserve">ublic </w:t>
      </w:r>
      <w:r w:rsidRPr="00104D31">
        <w:t>P</w:t>
      </w:r>
      <w:r>
        <w:t xml:space="preserve">ensions </w:t>
      </w:r>
      <w:r w:rsidRPr="00104D31">
        <w:t>A</w:t>
      </w:r>
      <w:r>
        <w:t>gency</w:t>
      </w:r>
      <w:r w:rsidRPr="00104D31">
        <w:t xml:space="preserve"> are the owners of this data and may be able to </w:t>
      </w:r>
      <w:r>
        <w:t>help</w:t>
      </w:r>
      <w:r w:rsidR="007F1C91">
        <w:t xml:space="preserve">. </w:t>
      </w:r>
      <w:r>
        <w:t>Contact details for both agencies are provided below:</w:t>
      </w:r>
    </w:p>
    <w:p w14:paraId="5296C23A" w14:textId="54AE1F89" w:rsidR="00104D31" w:rsidRPr="00104D31" w:rsidRDefault="00104D31" w:rsidP="00104D31">
      <w:pPr>
        <w:tabs>
          <w:tab w:val="left" w:pos="5400"/>
        </w:tabs>
      </w:pPr>
      <w:r>
        <w:t>foi@spa.police.uk</w:t>
      </w:r>
    </w:p>
    <w:p w14:paraId="34BDABB8" w14:textId="32C344A6" w:rsidR="00255F1E" w:rsidRPr="00B11A55" w:rsidRDefault="00104D31" w:rsidP="00793DD5">
      <w:pPr>
        <w:tabs>
          <w:tab w:val="left" w:pos="5400"/>
        </w:tabs>
      </w:pPr>
      <w:r>
        <w:t>SPPAFOI@gov.scot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69A3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FCCF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5D8ED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BCC7A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A1B2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8D564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A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4D31"/>
    <w:rsid w:val="00141533"/>
    <w:rsid w:val="00167528"/>
    <w:rsid w:val="00195CC4"/>
    <w:rsid w:val="00207326"/>
    <w:rsid w:val="0023160B"/>
    <w:rsid w:val="00253DF6"/>
    <w:rsid w:val="00255F1E"/>
    <w:rsid w:val="00267535"/>
    <w:rsid w:val="0036503B"/>
    <w:rsid w:val="00376A4A"/>
    <w:rsid w:val="003D6D03"/>
    <w:rsid w:val="003E12CA"/>
    <w:rsid w:val="004010DC"/>
    <w:rsid w:val="004341F0"/>
    <w:rsid w:val="00456324"/>
    <w:rsid w:val="00475460"/>
    <w:rsid w:val="00490317"/>
    <w:rsid w:val="00491644"/>
    <w:rsid w:val="00496A08"/>
    <w:rsid w:val="004E1605"/>
    <w:rsid w:val="004F653C"/>
    <w:rsid w:val="00531F55"/>
    <w:rsid w:val="00540A52"/>
    <w:rsid w:val="00557306"/>
    <w:rsid w:val="00636B5D"/>
    <w:rsid w:val="00645CFA"/>
    <w:rsid w:val="00676275"/>
    <w:rsid w:val="00685219"/>
    <w:rsid w:val="006D5799"/>
    <w:rsid w:val="007440EA"/>
    <w:rsid w:val="00750D83"/>
    <w:rsid w:val="00785DBC"/>
    <w:rsid w:val="00793DD5"/>
    <w:rsid w:val="007D55F6"/>
    <w:rsid w:val="007E4CC4"/>
    <w:rsid w:val="007F1C91"/>
    <w:rsid w:val="007F490F"/>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70AF9"/>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9826">
      <w:bodyDiv w:val="1"/>
      <w:marLeft w:val="0"/>
      <w:marRight w:val="0"/>
      <w:marTop w:val="0"/>
      <w:marBottom w:val="0"/>
      <w:divBdr>
        <w:top w:val="none" w:sz="0" w:space="0" w:color="auto"/>
        <w:left w:val="none" w:sz="0" w:space="0" w:color="auto"/>
        <w:bottom w:val="none" w:sz="0" w:space="0" w:color="auto"/>
        <w:right w:val="none" w:sz="0" w:space="0" w:color="auto"/>
      </w:divBdr>
    </w:div>
    <w:div w:id="179707043">
      <w:bodyDiv w:val="1"/>
      <w:marLeft w:val="0"/>
      <w:marRight w:val="0"/>
      <w:marTop w:val="0"/>
      <w:marBottom w:val="0"/>
      <w:divBdr>
        <w:top w:val="none" w:sz="0" w:space="0" w:color="auto"/>
        <w:left w:val="none" w:sz="0" w:space="0" w:color="auto"/>
        <w:bottom w:val="none" w:sz="0" w:space="0" w:color="auto"/>
        <w:right w:val="none" w:sz="0" w:space="0" w:color="auto"/>
      </w:divBdr>
    </w:div>
    <w:div w:id="1728842274">
      <w:bodyDiv w:val="1"/>
      <w:marLeft w:val="0"/>
      <w:marRight w:val="0"/>
      <w:marTop w:val="0"/>
      <w:marBottom w:val="0"/>
      <w:divBdr>
        <w:top w:val="none" w:sz="0" w:space="0" w:color="auto"/>
        <w:left w:val="none" w:sz="0" w:space="0" w:color="auto"/>
        <w:bottom w:val="none" w:sz="0" w:space="0" w:color="auto"/>
        <w:right w:val="none" w:sz="0" w:space="0" w:color="auto"/>
      </w:divBdr>
    </w:div>
    <w:div w:id="19413274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487</Words>
  <Characters>2777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