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7FDB34D3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132C59">
              <w:t>2984</w:t>
            </w:r>
          </w:p>
          <w:p w14:paraId="5BEC4C5F" w14:textId="73801BB4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61F08">
              <w:t>January 25</w:t>
            </w:r>
          </w:p>
        </w:tc>
      </w:tr>
    </w:tbl>
    <w:p w14:paraId="34537976" w14:textId="77777777" w:rsidR="00132C59" w:rsidRDefault="00132C59" w:rsidP="00E448C2"/>
    <w:p w14:paraId="577033F8" w14:textId="21751D6F" w:rsidR="00132C59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AE0848" w14:textId="77777777" w:rsidR="00132C59" w:rsidRDefault="00132C59" w:rsidP="00132C59">
      <w:pPr>
        <w:rPr>
          <w:rFonts w:ascii="Aptos" w:hAnsi="Aptos"/>
          <w:b/>
          <w:bCs/>
        </w:rPr>
      </w:pPr>
      <w:r w:rsidRPr="00514D1B">
        <w:t>Police Operations have taken place in Leith, Edinburgh City, Glasgow and Dundee with other seizures and offences discovered on a regular basis.</w:t>
      </w:r>
      <w:r>
        <w:rPr>
          <w:rFonts w:ascii="Aptos" w:hAnsi="Aptos"/>
          <w:b/>
          <w:bCs/>
        </w:rPr>
        <w:t xml:space="preserve"> </w:t>
      </w:r>
    </w:p>
    <w:p w14:paraId="5216EE71" w14:textId="5BD9D307" w:rsidR="00132C59" w:rsidRPr="00132C59" w:rsidRDefault="00132C59" w:rsidP="00132C59">
      <w:pPr>
        <w:pStyle w:val="Heading2"/>
        <w:numPr>
          <w:ilvl w:val="0"/>
          <w:numId w:val="15"/>
        </w:numPr>
        <w:rPr>
          <w:rFonts w:eastAsia="Times New Roman"/>
        </w:rPr>
      </w:pPr>
      <w:r w:rsidRPr="00132C59">
        <w:rPr>
          <w:rFonts w:eastAsia="Times New Roman"/>
        </w:rPr>
        <w:t>How many e-scooters has Police Scotland seized in the most recent 12-month reporting period with regards to Road Traffic Offences?</w:t>
      </w:r>
      <w:r>
        <w:rPr>
          <w:rFonts w:eastAsia="Times New Roman"/>
        </w:rPr>
        <w:t xml:space="preserve">  </w:t>
      </w:r>
      <w:r w:rsidRPr="00132C59">
        <w:rPr>
          <w:rFonts w:eastAsia="Times New Roman"/>
          <w:color w:val="000000"/>
        </w:rPr>
        <w:t>If this presents too large a geographical area for you to provide data on, under Section 12(1) of the FoISA Act, please restrict the search to Division ‘J’.</w:t>
      </w:r>
    </w:p>
    <w:p w14:paraId="0999EDE6" w14:textId="77777777" w:rsidR="00D20E67" w:rsidRDefault="00D20E67" w:rsidP="00D20E67">
      <w:r>
        <w:t>I must first advise you that when dealing with offences relating to powered transporters and off-road vehicles, consideration is given to their intended use as defined by section 185 of the Road Traffic Act 1988, i.e. whether it is a mechanically propelled vehicle intended or adapted for use on roads or is it a mechanically propelled vehicle (MPV).</w:t>
      </w:r>
    </w:p>
    <w:p w14:paraId="7148551D" w14:textId="77777777" w:rsidR="00D20E67" w:rsidRDefault="00D20E67" w:rsidP="00D20E67">
      <w:r>
        <w:t xml:space="preserve">When an officer intends to use any legislation relating to a motor vehicle they must ensure they provide sufficient evidence to meet the definition at section 185. </w:t>
      </w:r>
    </w:p>
    <w:p w14:paraId="7EF61B17" w14:textId="77777777" w:rsidR="00D20E67" w:rsidRDefault="00D20E67" w:rsidP="00D20E67">
      <w:r>
        <w:t>Where the vehicle is mechanically propelled and sufficient evidence cannot be provided to meet the definition of a motor vehicle (and it cannot therefore be seized) officers should consider alternative legislation e.g. section 4 of the Road Traffic Act 1988 or section 127 of the Antisocial Behaviour etc. (Scotland) Act 2004.</w:t>
      </w:r>
    </w:p>
    <w:p w14:paraId="427A2E60" w14:textId="77777777" w:rsidR="00D20E67" w:rsidRDefault="00D20E67" w:rsidP="00D20E67">
      <w:r>
        <w:t>Police Scotland is committed to dealing with the illegal use of e-bikes and e-scooters and have been carrying out various initiatives in different parts of the country to respond to complaints of increasing volumes on public footpaths and roads, causing anti-social behaviour and committing road traffic offences.</w:t>
      </w:r>
    </w:p>
    <w:p w14:paraId="3D75FA51" w14:textId="31C8F5EE" w:rsidR="00592106" w:rsidRDefault="00D20E67" w:rsidP="00592106">
      <w:pPr>
        <w:rPr>
          <w:rFonts w:eastAsia="Times New Roman"/>
          <w:color w:val="000000"/>
        </w:rPr>
      </w:pPr>
      <w:r>
        <w:t>I can advise you that t</w:t>
      </w:r>
      <w:r w:rsidR="00592106">
        <w:t xml:space="preserve">he number of </w:t>
      </w:r>
      <w:r w:rsidR="00592106">
        <w:t>e</w:t>
      </w:r>
      <w:r w:rsidR="00592106">
        <w:t xml:space="preserve">-scooters seized by </w:t>
      </w:r>
      <w:r w:rsidR="00592106">
        <w:t>P</w:t>
      </w:r>
      <w:r w:rsidR="00592106">
        <w:t xml:space="preserve">olice Scotland </w:t>
      </w:r>
      <w:r w:rsidR="00592106">
        <w:t xml:space="preserve">in the last </w:t>
      </w:r>
      <w:r>
        <w:t>financial year (</w:t>
      </w:r>
      <w:r w:rsidR="00592106">
        <w:t>r</w:t>
      </w:r>
      <w:r w:rsidR="00592106">
        <w:rPr>
          <w:rFonts w:eastAsia="Times New Roman"/>
          <w:color w:val="000000"/>
        </w:rPr>
        <w:t>eporting period 2023/24</w:t>
      </w:r>
      <w:r>
        <w:rPr>
          <w:rFonts w:eastAsia="Times New Roman"/>
          <w:color w:val="000000"/>
        </w:rPr>
        <w:t>)</w:t>
      </w:r>
      <w:r w:rsidR="00592106">
        <w:rPr>
          <w:rFonts w:eastAsia="Times New Roman"/>
          <w:color w:val="000000"/>
        </w:rPr>
        <w:t xml:space="preserve"> was 61. </w:t>
      </w:r>
    </w:p>
    <w:p w14:paraId="76B94B33" w14:textId="638C7E11" w:rsidR="00132C59" w:rsidRPr="00D20E67" w:rsidRDefault="00592106" w:rsidP="00592106">
      <w:pPr>
        <w:pStyle w:val="ListParagraph"/>
        <w:numPr>
          <w:ilvl w:val="0"/>
          <w:numId w:val="15"/>
        </w:numPr>
        <w:rPr>
          <w:b/>
          <w:bCs/>
          <w:color w:val="000000"/>
        </w:rPr>
      </w:pPr>
      <w:r w:rsidRPr="00D20E67">
        <w:rPr>
          <w:b/>
          <w:bCs/>
          <w:color w:val="000000"/>
        </w:rPr>
        <w:lastRenderedPageBreak/>
        <w:t>I</w:t>
      </w:r>
      <w:r w:rsidR="00132C59" w:rsidRPr="00D20E67">
        <w:rPr>
          <w:b/>
          <w:bCs/>
          <w:color w:val="000000"/>
        </w:rPr>
        <w:t>n the most recent 12-month reporting period, how many people has Police Scotland arrested for riding an e-scooter with regards to Road Traffic Offences?</w:t>
      </w:r>
      <w:r w:rsidR="00132C59" w:rsidRPr="00D20E67">
        <w:rPr>
          <w:b/>
          <w:bCs/>
          <w:color w:val="000000"/>
        </w:rPr>
        <w:t xml:space="preserve"> </w:t>
      </w:r>
      <w:r w:rsidR="00132C59" w:rsidRPr="00D20E67">
        <w:rPr>
          <w:b/>
          <w:bCs/>
          <w:color w:val="000000"/>
        </w:rPr>
        <w:t>If this presents too large a geographical area for you to provide data on, under Section 12(1) of the FoISA Act, please restrict the search to Division ‘J’.</w:t>
      </w:r>
    </w:p>
    <w:p w14:paraId="6E3CC119" w14:textId="77777777" w:rsidR="00D20E67" w:rsidRDefault="00D20E67" w:rsidP="00D20E67">
      <w:r>
        <w:t xml:space="preserve">The Criminal Justice (Scotland) Act 2016 removed the separate concepts of arrest and detention and replaced them with a power of arrest without warrant - where there are reasonable grounds for suspecting a person has committed, or is committing, an offence. </w:t>
      </w:r>
    </w:p>
    <w:p w14:paraId="2BC8D637" w14:textId="77777777" w:rsidR="00D20E67" w:rsidRDefault="00D20E67" w:rsidP="00D20E67">
      <w:r>
        <w:t xml:space="preserve">When a person is arrested, a statement of arrest should be read over as soon as reasonably practicable, and details recorded in the arresting officer’s notebook.  </w:t>
      </w:r>
    </w:p>
    <w:p w14:paraId="52CED8D1" w14:textId="77777777" w:rsidR="00D20E67" w:rsidRDefault="00D20E67" w:rsidP="00D20E67">
      <w:r>
        <w:t>A person is ‘Not Officially Accused’ (a suspect) when arrested and not cautioned and charged.  They are ‘Officially Accused’ once arrested and cautioned and charged.</w:t>
      </w:r>
    </w:p>
    <w:p w14:paraId="6460A5C9" w14:textId="77777777" w:rsidR="00D20E67" w:rsidRDefault="00D20E67" w:rsidP="00D20E67">
      <w:r>
        <w:t xml:space="preserve">If conveyed to a police station, the arrested person will have their details recorded in our National Custody System.  </w:t>
      </w:r>
    </w:p>
    <w:p w14:paraId="6AC50462" w14:textId="77777777" w:rsidR="00D20E67" w:rsidRDefault="00D20E67" w:rsidP="00D20E67">
      <w:r>
        <w:t xml:space="preserve">There are situations however whereby a person must be released from police custody prior to their arrival at a police station - effectively they are ‘de-arrested’ - where the reasonable grounds for suspicion no longer exist.  In those circumstances, the details of an arrested person are not held electronically. </w:t>
      </w:r>
    </w:p>
    <w:p w14:paraId="234600D0" w14:textId="77777777" w:rsidR="00D20E67" w:rsidRDefault="00D20E67" w:rsidP="00D20E67">
      <w:r>
        <w:t>As a result, we are unfortunately unable to collate comprehensive arrest data, as case by case assessment of all officer notebooks would be required - in addition to the partial arrest data held in the National Custody System.</w:t>
      </w:r>
    </w:p>
    <w:p w14:paraId="4F9A03E7" w14:textId="77777777" w:rsidR="00D20E67" w:rsidRDefault="00D20E67" w:rsidP="00D20E67">
      <w:r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0FE74F4E" w14:textId="629494AD" w:rsidR="00AD2663" w:rsidRPr="003F2BCB" w:rsidRDefault="00D20E67" w:rsidP="00D20E67">
      <w:r>
        <w:t xml:space="preserve">For the reasons outlined above, Police Scotland do not collate data on arrests.  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3E14A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B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0E889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B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971AD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B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626D2B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B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C4E5C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B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AE6B0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6B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D543F"/>
    <w:multiLevelType w:val="hybridMultilevel"/>
    <w:tmpl w:val="30CC55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216054"/>
    <w:multiLevelType w:val="multilevel"/>
    <w:tmpl w:val="7974F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3"/>
  </w:num>
  <w:num w:numId="2" w16cid:durableId="1115833030">
    <w:abstractNumId w:val="5"/>
  </w:num>
  <w:num w:numId="3" w16cid:durableId="1175532872">
    <w:abstractNumId w:val="0"/>
  </w:num>
  <w:num w:numId="4" w16cid:durableId="286279427">
    <w:abstractNumId w:val="7"/>
  </w:num>
  <w:num w:numId="5" w16cid:durableId="1878201142">
    <w:abstractNumId w:val="2"/>
  </w:num>
  <w:num w:numId="6" w16cid:durableId="431320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10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2"/>
  </w:num>
  <w:num w:numId="12" w16cid:durableId="1900633814">
    <w:abstractNumId w:val="9"/>
  </w:num>
  <w:num w:numId="13" w16cid:durableId="949316813">
    <w:abstractNumId w:val="6"/>
  </w:num>
  <w:num w:numId="14" w16cid:durableId="74595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075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32C59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16BC3"/>
    <w:rsid w:val="00524696"/>
    <w:rsid w:val="00540A52"/>
    <w:rsid w:val="00557306"/>
    <w:rsid w:val="005816D1"/>
    <w:rsid w:val="00584F7D"/>
    <w:rsid w:val="00592106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1F08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0E67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AF57-43AC-4401-82E7-4B8B36AE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743</Words>
  <Characters>4238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2025-01-09T16:32:00Z</dcterms:created>
  <dcterms:modified xsi:type="dcterms:W3CDTF">2025-01-09T16:54:00Z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