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04B842B6" w:rsidR="00B17211" w:rsidRPr="00B17211" w:rsidRDefault="00B17211" w:rsidP="007F490F">
            <w:r w:rsidRPr="007F490F">
              <w:rPr>
                <w:rStyle w:val="Heading2Char"/>
              </w:rPr>
              <w:t>Our reference:</w:t>
            </w:r>
            <w:r>
              <w:t xml:space="preserve">  FOI 2</w:t>
            </w:r>
            <w:r w:rsidR="00B654B6">
              <w:t>4</w:t>
            </w:r>
            <w:r>
              <w:t>-</w:t>
            </w:r>
            <w:r w:rsidR="00F35D75">
              <w:t>2443</w:t>
            </w:r>
          </w:p>
          <w:p w14:paraId="34BDABA6" w14:textId="1A08AAF8" w:rsidR="00B17211" w:rsidRDefault="00456324" w:rsidP="00EE2373">
            <w:r w:rsidRPr="007F490F">
              <w:rPr>
                <w:rStyle w:val="Heading2Char"/>
              </w:rPr>
              <w:t>Respon</w:t>
            </w:r>
            <w:r w:rsidR="007D55F6">
              <w:rPr>
                <w:rStyle w:val="Heading2Char"/>
              </w:rPr>
              <w:t>ded to:</w:t>
            </w:r>
            <w:r w:rsidR="007F490F">
              <w:t xml:space="preserve">  </w:t>
            </w:r>
            <w:r w:rsidR="00F35D75">
              <w:t>21 October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27B952EF" w14:textId="77777777" w:rsidR="00B558B5" w:rsidRPr="00B558B5" w:rsidRDefault="00B558B5" w:rsidP="00B558B5">
      <w:pPr>
        <w:pStyle w:val="Heading2"/>
      </w:pPr>
      <w:r w:rsidRPr="00B558B5">
        <w:t xml:space="preserve">Under the Freedom of Information Act 2000, I kindly request the following information regarding cybersecurity breaches or hacks experienced by your police force over the past three years (from </w:t>
      </w:r>
      <w:r w:rsidRPr="00B558B5">
        <w:rPr>
          <w:rStyle w:val="Strong"/>
          <w:b/>
          <w:bCs w:val="0"/>
        </w:rPr>
        <w:t>1st January 2020 to the present</w:t>
      </w:r>
      <w:r w:rsidRPr="00B558B5">
        <w:t>):</w:t>
      </w:r>
    </w:p>
    <w:p w14:paraId="64271A6C" w14:textId="49E02603" w:rsidR="00B558B5" w:rsidRPr="00B558B5" w:rsidRDefault="00B558B5" w:rsidP="00B558B5">
      <w:pPr>
        <w:pStyle w:val="Heading2"/>
      </w:pPr>
      <w:r w:rsidRPr="00B558B5">
        <w:rPr>
          <w:rStyle w:val="Strong"/>
          <w:b/>
          <w:bCs w:val="0"/>
        </w:rPr>
        <w:t>A chronological list of all cybersecurity breaches or hacks</w:t>
      </w:r>
      <w:r w:rsidRPr="00B558B5">
        <w:t xml:space="preserve"> that have occurred within the specified time frame.</w:t>
      </w:r>
      <w:r w:rsidR="00281210">
        <w:t xml:space="preserve">  </w:t>
      </w:r>
      <w:r w:rsidRPr="00B558B5">
        <w:t>For each incident, please provide:</w:t>
      </w:r>
    </w:p>
    <w:p w14:paraId="740F9756" w14:textId="4162D056" w:rsidR="00B558B5" w:rsidRPr="00B558B5" w:rsidRDefault="00B558B5" w:rsidP="00B558B5">
      <w:pPr>
        <w:pStyle w:val="Heading2"/>
      </w:pPr>
      <w:r w:rsidRPr="00B558B5">
        <w:rPr>
          <w:rStyle w:val="Strong"/>
          <w:b/>
          <w:bCs w:val="0"/>
        </w:rPr>
        <w:t>Date of the breach/hack</w:t>
      </w:r>
      <w:r w:rsidR="00281210">
        <w:br/>
      </w:r>
      <w:r w:rsidRPr="00B558B5">
        <w:rPr>
          <w:rStyle w:val="Strong"/>
          <w:b/>
          <w:bCs w:val="0"/>
        </w:rPr>
        <w:t>A brief description</w:t>
      </w:r>
      <w:r w:rsidRPr="00B558B5">
        <w:t xml:space="preserve"> of the nature of the breach/hack</w:t>
      </w:r>
      <w:r w:rsidR="00281210">
        <w:br/>
      </w:r>
      <w:r w:rsidRPr="00B558B5">
        <w:rPr>
          <w:rStyle w:val="Strong"/>
          <w:b/>
          <w:bCs w:val="0"/>
        </w:rPr>
        <w:t>Impact on operations</w:t>
      </w:r>
      <w:r w:rsidRPr="00B558B5">
        <w:t>, including any data compromised</w:t>
      </w:r>
      <w:r w:rsidR="00281210">
        <w:br/>
      </w:r>
      <w:r w:rsidRPr="00B558B5">
        <w:rPr>
          <w:rStyle w:val="Strong"/>
          <w:b/>
          <w:bCs w:val="0"/>
        </w:rPr>
        <w:t>Measures taken</w:t>
      </w:r>
      <w:r w:rsidRPr="00B558B5">
        <w:t xml:space="preserve"> to address the breach/hack and prevent future incidents</w:t>
      </w:r>
    </w:p>
    <w:p w14:paraId="2E7A0C12" w14:textId="77777777" w:rsidR="001A5212" w:rsidRPr="00776308" w:rsidRDefault="001A5212" w:rsidP="001A5212">
      <w:r w:rsidRPr="00776308">
        <w:t>I am refusing to confirm or deny whether the information sought exists or is held by Police Scotland in terms of section 18 of the Act.</w:t>
      </w:r>
    </w:p>
    <w:p w14:paraId="1B2DD3C6" w14:textId="77777777" w:rsidR="001A5212" w:rsidRPr="00776308" w:rsidRDefault="001A5212" w:rsidP="001A5212">
      <w:r w:rsidRPr="00776308">
        <w:t xml:space="preserve">Section 18 applies where the following two conditions are met: </w:t>
      </w:r>
    </w:p>
    <w:p w14:paraId="7F350628" w14:textId="77777777" w:rsidR="00281210" w:rsidRDefault="001A5212" w:rsidP="001A5212">
      <w:pPr>
        <w:pStyle w:val="ListParagraph"/>
        <w:numPr>
          <w:ilvl w:val="0"/>
          <w:numId w:val="3"/>
        </w:numPr>
      </w:pPr>
      <w:r w:rsidRPr="00776308">
        <w:t>It would be contrary to the public interest to reveal whether the information is held</w:t>
      </w:r>
    </w:p>
    <w:p w14:paraId="3BD044C2" w14:textId="1ED87E26" w:rsidR="00281210" w:rsidRDefault="00281210" w:rsidP="00281210">
      <w:pPr>
        <w:pStyle w:val="ListParagraph"/>
        <w:ind w:left="360"/>
      </w:pPr>
      <w:r>
        <w:t xml:space="preserve">Confirmation or otherwise would provide criminals and those of criminal intent with valuable information which could then be used to identify vulnerabilities in police systems and thus increase the risk of cyber-attack.  </w:t>
      </w:r>
      <w:r>
        <w:br/>
        <w:t xml:space="preserve">This could result in a loss of sensitive police data or deny the police service access to critical infrastructure systems.  </w:t>
      </w:r>
      <w:r>
        <w:br/>
        <w:t xml:space="preserve">Therefore, at this moment in time, it is our opinion that for these issues the balance test favours non-disclosure. </w:t>
      </w:r>
    </w:p>
    <w:p w14:paraId="049490DA" w14:textId="77777777" w:rsidR="00281210" w:rsidRDefault="00281210" w:rsidP="00281210">
      <w:pPr>
        <w:pStyle w:val="ListParagraph"/>
        <w:ind w:left="360"/>
      </w:pPr>
    </w:p>
    <w:p w14:paraId="449765BC" w14:textId="3ECD2C67" w:rsidR="001A5212" w:rsidRDefault="001A5212" w:rsidP="00F73C54">
      <w:pPr>
        <w:pStyle w:val="ListParagraph"/>
        <w:numPr>
          <w:ilvl w:val="0"/>
          <w:numId w:val="3"/>
        </w:numPr>
      </w:pPr>
      <w:r w:rsidRPr="00776308">
        <w:t>If the information was held, it would be exempt from disclosure in terms of one or more of the exemptions set out in sections 28 to 35, 38, 39(1) or 41 of the Act</w:t>
      </w:r>
      <w:r w:rsidR="00281210">
        <w:t xml:space="preserve">.  </w:t>
      </w:r>
      <w:r w:rsidR="00281210">
        <w:br/>
        <w:t>T</w:t>
      </w:r>
      <w:r w:rsidRPr="00776308">
        <w:t>he following exemptions are considered relevant:</w:t>
      </w:r>
    </w:p>
    <w:p w14:paraId="4079ACAC" w14:textId="77777777" w:rsidR="00281210" w:rsidRDefault="00281210" w:rsidP="00281210">
      <w:pPr>
        <w:ind w:firstLine="360"/>
        <w:rPr>
          <w:b/>
          <w:bCs/>
          <w:color w:val="000000"/>
        </w:rPr>
      </w:pPr>
    </w:p>
    <w:p w14:paraId="14848925" w14:textId="602D2F3A" w:rsidR="001A5212" w:rsidRDefault="001A5212" w:rsidP="00281210">
      <w:pPr>
        <w:ind w:firstLine="360"/>
        <w:rPr>
          <w:b/>
          <w:bCs/>
          <w:color w:val="000000"/>
        </w:rPr>
      </w:pPr>
      <w:r w:rsidRPr="002D448B">
        <w:rPr>
          <w:b/>
          <w:bCs/>
          <w:color w:val="000000"/>
        </w:rPr>
        <w:lastRenderedPageBreak/>
        <w:t>Section 31(1) - National Security and Defence</w:t>
      </w:r>
    </w:p>
    <w:p w14:paraId="061E2D32" w14:textId="7AD8CB23" w:rsidR="00281210" w:rsidRPr="00281210" w:rsidRDefault="00281210" w:rsidP="00281210">
      <w:pPr>
        <w:ind w:left="360"/>
      </w:pPr>
      <w:r w:rsidRPr="002D448B">
        <w:t xml:space="preserve">The security of the United Kingdom is of paramount </w:t>
      </w:r>
      <w:proofErr w:type="gramStart"/>
      <w:r w:rsidRPr="002D448B">
        <w:t>importance</w:t>
      </w:r>
      <w:proofErr w:type="gramEnd"/>
      <w:r w:rsidRPr="002D448B">
        <w:t xml:space="preserve"> and </w:t>
      </w:r>
      <w:r>
        <w:t>we</w:t>
      </w:r>
      <w:r w:rsidRPr="002D448B">
        <w:t xml:space="preserve"> will not disclose information if it would impact on National Security. </w:t>
      </w:r>
      <w:r>
        <w:t xml:space="preserve"> </w:t>
      </w:r>
      <w:r>
        <w:br/>
        <w:t>Disclosure would highlight perceived vulnerabilities within force systems which could be exploited</w:t>
      </w:r>
      <w:r w:rsidRPr="00281210">
        <w:t xml:space="preserve"> </w:t>
      </w:r>
      <w:r>
        <w:t>by terrorists.</w:t>
      </w:r>
    </w:p>
    <w:p w14:paraId="140B673F" w14:textId="08DA935E" w:rsidR="001A5212" w:rsidRPr="001A5212" w:rsidRDefault="00281210" w:rsidP="00281210">
      <w:pPr>
        <w:keepNext/>
        <w:keepLines/>
        <w:spacing w:before="40"/>
        <w:ind w:firstLine="360"/>
        <w:outlineLvl w:val="1"/>
        <w:rPr>
          <w:rFonts w:eastAsiaTheme="majorEastAsia" w:cstheme="majorBidi"/>
          <w:b/>
          <w:color w:val="000000" w:themeColor="text1"/>
          <w:szCs w:val="26"/>
        </w:rPr>
      </w:pPr>
      <w:r>
        <w:rPr>
          <w:rFonts w:eastAsiaTheme="majorEastAsia" w:cstheme="majorBidi"/>
          <w:b/>
          <w:color w:val="000000" w:themeColor="text1"/>
          <w:szCs w:val="26"/>
        </w:rPr>
        <w:t xml:space="preserve">Section </w:t>
      </w:r>
      <w:r w:rsidR="001A5212" w:rsidRPr="002D448B">
        <w:rPr>
          <w:rFonts w:eastAsiaTheme="majorEastAsia" w:cstheme="majorBidi"/>
          <w:b/>
          <w:color w:val="000000" w:themeColor="text1"/>
          <w:szCs w:val="26"/>
        </w:rPr>
        <w:t xml:space="preserve">35(1)(a) </w:t>
      </w:r>
      <w:r>
        <w:rPr>
          <w:rFonts w:eastAsiaTheme="majorEastAsia" w:cstheme="majorBidi"/>
          <w:b/>
          <w:color w:val="000000" w:themeColor="text1"/>
          <w:szCs w:val="26"/>
        </w:rPr>
        <w:t>-</w:t>
      </w:r>
      <w:r w:rsidR="001A5212" w:rsidRPr="002D448B">
        <w:rPr>
          <w:rFonts w:eastAsiaTheme="majorEastAsia" w:cstheme="majorBidi"/>
          <w:b/>
          <w:color w:val="000000" w:themeColor="text1"/>
          <w:szCs w:val="26"/>
        </w:rPr>
        <w:t xml:space="preserve"> Law Enforcement </w:t>
      </w:r>
    </w:p>
    <w:p w14:paraId="57164A61" w14:textId="6EF07E6A" w:rsidR="001A5212" w:rsidRPr="00776308" w:rsidRDefault="001A5212" w:rsidP="00281210">
      <w:pPr>
        <w:ind w:left="360"/>
      </w:pPr>
      <w:r w:rsidRPr="00776308">
        <w:t>Disclosure would substantially prejudice the ability of</w:t>
      </w:r>
      <w:r w:rsidR="00281210">
        <w:t xml:space="preserve"> </w:t>
      </w:r>
      <w:r w:rsidRPr="00776308">
        <w:t>Police Scotland with regards the prevention of crime</w:t>
      </w:r>
      <w:r w:rsidR="00281210">
        <w:t>, enabling</w:t>
      </w:r>
      <w:r w:rsidR="00281210" w:rsidRPr="002D448B">
        <w:t xml:space="preserve"> criminals to build a picture of </w:t>
      </w:r>
      <w:r w:rsidR="00281210">
        <w:t>perceived vulnerabilities, informing</w:t>
      </w:r>
      <w:r w:rsidR="00281210" w:rsidRPr="002D448B">
        <w:t xml:space="preserve"> their criminal activities. </w:t>
      </w:r>
    </w:p>
    <w:p w14:paraId="4A6B48DE" w14:textId="1B2E9814" w:rsidR="001A5212" w:rsidRDefault="001A5212" w:rsidP="001A5212">
      <w:r w:rsidRPr="00776308">
        <w:t>This explanation should not be taken as indicative or conclusive evidence that the information you have requested does or does not exist.</w:t>
      </w:r>
    </w:p>
    <w:p w14:paraId="6CC26DEA" w14:textId="77777777" w:rsidR="00281210" w:rsidRPr="00B11A55" w:rsidRDefault="00281210" w:rsidP="001A5212"/>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644C16F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A449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34BDABD1" w14:textId="6A8527C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A449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38313BD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A449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46AC993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A4492">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0F325DE2"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A4492">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5047430B"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A4492">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E41B34"/>
    <w:multiLevelType w:val="multilevel"/>
    <w:tmpl w:val="A656CF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78297D23"/>
    <w:multiLevelType w:val="hybridMultilevel"/>
    <w:tmpl w:val="1C0C7D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2"/>
  </w:num>
  <w:num w:numId="2" w16cid:durableId="97460631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167976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316A"/>
    <w:rsid w:val="000E2F19"/>
    <w:rsid w:val="000E6526"/>
    <w:rsid w:val="00141533"/>
    <w:rsid w:val="001576DD"/>
    <w:rsid w:val="00167528"/>
    <w:rsid w:val="00195CC4"/>
    <w:rsid w:val="001A5212"/>
    <w:rsid w:val="00207326"/>
    <w:rsid w:val="00253DF6"/>
    <w:rsid w:val="00255F1E"/>
    <w:rsid w:val="00281210"/>
    <w:rsid w:val="00332319"/>
    <w:rsid w:val="0036503B"/>
    <w:rsid w:val="003D6D03"/>
    <w:rsid w:val="003E12CA"/>
    <w:rsid w:val="004010DC"/>
    <w:rsid w:val="00422E02"/>
    <w:rsid w:val="004341F0"/>
    <w:rsid w:val="00456324"/>
    <w:rsid w:val="00464084"/>
    <w:rsid w:val="00475460"/>
    <w:rsid w:val="00490317"/>
    <w:rsid w:val="00491644"/>
    <w:rsid w:val="00496A08"/>
    <w:rsid w:val="004E1605"/>
    <w:rsid w:val="004F653C"/>
    <w:rsid w:val="00540A52"/>
    <w:rsid w:val="00557306"/>
    <w:rsid w:val="005C796B"/>
    <w:rsid w:val="00645CFA"/>
    <w:rsid w:val="006D5799"/>
    <w:rsid w:val="00726AC7"/>
    <w:rsid w:val="00743BB0"/>
    <w:rsid w:val="00750D83"/>
    <w:rsid w:val="00752ED6"/>
    <w:rsid w:val="00785DBC"/>
    <w:rsid w:val="00793DD5"/>
    <w:rsid w:val="007D55F6"/>
    <w:rsid w:val="007F490F"/>
    <w:rsid w:val="0086779C"/>
    <w:rsid w:val="00874BFD"/>
    <w:rsid w:val="008964EF"/>
    <w:rsid w:val="00915E01"/>
    <w:rsid w:val="00935340"/>
    <w:rsid w:val="009631A4"/>
    <w:rsid w:val="00977296"/>
    <w:rsid w:val="009A6BA0"/>
    <w:rsid w:val="00A061E3"/>
    <w:rsid w:val="00A25E93"/>
    <w:rsid w:val="00A320FF"/>
    <w:rsid w:val="00A70AC0"/>
    <w:rsid w:val="00A80FE1"/>
    <w:rsid w:val="00A84EA9"/>
    <w:rsid w:val="00AC443C"/>
    <w:rsid w:val="00AE741E"/>
    <w:rsid w:val="00B03DA2"/>
    <w:rsid w:val="00B11A55"/>
    <w:rsid w:val="00B17211"/>
    <w:rsid w:val="00B461B2"/>
    <w:rsid w:val="00B558B5"/>
    <w:rsid w:val="00B654B6"/>
    <w:rsid w:val="00B71B3C"/>
    <w:rsid w:val="00B903CB"/>
    <w:rsid w:val="00BC389E"/>
    <w:rsid w:val="00BE1888"/>
    <w:rsid w:val="00BF6B81"/>
    <w:rsid w:val="00C077A8"/>
    <w:rsid w:val="00C14FF4"/>
    <w:rsid w:val="00C606A2"/>
    <w:rsid w:val="00C63872"/>
    <w:rsid w:val="00C84948"/>
    <w:rsid w:val="00CB3707"/>
    <w:rsid w:val="00CC705D"/>
    <w:rsid w:val="00CD0C53"/>
    <w:rsid w:val="00CF1111"/>
    <w:rsid w:val="00D05706"/>
    <w:rsid w:val="00D27DC5"/>
    <w:rsid w:val="00D44B13"/>
    <w:rsid w:val="00D47E36"/>
    <w:rsid w:val="00D7784F"/>
    <w:rsid w:val="00DA4492"/>
    <w:rsid w:val="00E55D79"/>
    <w:rsid w:val="00EE2373"/>
    <w:rsid w:val="00EF4761"/>
    <w:rsid w:val="00EF6523"/>
    <w:rsid w:val="00F21D44"/>
    <w:rsid w:val="00F35D75"/>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NormalWeb">
    <w:name w:val="Normal (Web)"/>
    <w:basedOn w:val="Normal"/>
    <w:uiPriority w:val="99"/>
    <w:semiHidden/>
    <w:unhideWhenUsed/>
    <w:rsid w:val="00B558B5"/>
    <w:pPr>
      <w:spacing w:before="100" w:beforeAutospacing="1" w:after="100" w:afterAutospacing="1" w:line="240" w:lineRule="auto"/>
    </w:pPr>
    <w:rPr>
      <w:rFonts w:ascii="Aptos" w:hAnsi="Aptos" w:cs="Aptos"/>
      <w:lang w:eastAsia="en-GB"/>
    </w:rPr>
  </w:style>
  <w:style w:type="character" w:styleId="Strong">
    <w:name w:val="Strong"/>
    <w:basedOn w:val="DefaultParagraphFont"/>
    <w:uiPriority w:val="22"/>
    <w:qFormat/>
    <w:rsid w:val="00B558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6864204">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www.w3.org/XML/1998/namespace"/>
    <ds:schemaRef ds:uri="http://purl.org/dc/elements/1.1/"/>
    <ds:schemaRef ds:uri="http://purl.org/dc/terms/"/>
    <ds:schemaRef ds:uri="http://purl.org/dc/dcmitype/"/>
    <ds:schemaRef ds:uri="http://schemas.microsoft.com/office/2006/documentManagement/types"/>
    <ds:schemaRef ds:uri="http://schemas.openxmlformats.org/package/2006/metadata/core-properties"/>
    <ds:schemaRef ds:uri="http://schemas.microsoft.com/office/infopath/2007/PartnerControls"/>
    <ds:schemaRef ds:uri="0e32d40b-a8f5-4c24-a46b-b72b5f0b9b52"/>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537</Words>
  <Characters>3067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Sturrock, Claire</dc:creator>
  <cp:keywords/>
  <dc:description/>
  <cp:lastModifiedBy>MacLeod, Lynn</cp:lastModifiedBy>
  <cp:revision>4</cp:revision>
  <cp:lastPrinted>2024-10-22T14:03:00Z</cp:lastPrinted>
  <dcterms:created xsi:type="dcterms:W3CDTF">2024-10-22T09:53:00Z</dcterms:created>
  <dcterms:modified xsi:type="dcterms:W3CDTF">2024-10-22T14:03:00Z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