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B130AC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40D84">
              <w:t>1841</w:t>
            </w:r>
          </w:p>
          <w:p w14:paraId="34BDABA6" w14:textId="0E4CFA6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C3766">
              <w:t xml:space="preserve">02 </w:t>
            </w:r>
            <w:r w:rsidR="00C40D84">
              <w:t xml:space="preserve">August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B39FEA0" w14:textId="781A40E4" w:rsidR="00C40D84" w:rsidRPr="00C40D84" w:rsidRDefault="00C40D84" w:rsidP="00C40D8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40D84">
        <w:rPr>
          <w:rFonts w:eastAsiaTheme="majorEastAsia" w:cstheme="majorBidi"/>
          <w:b/>
          <w:color w:val="000000" w:themeColor="text1"/>
          <w:szCs w:val="26"/>
        </w:rPr>
        <w:t>The number of arson investigations involving fires at public houses (pubs) for the following periods:</w:t>
      </w:r>
    </w:p>
    <w:p w14:paraId="1AEA11F3" w14:textId="77777777" w:rsidR="00C40D84" w:rsidRPr="00C40D84" w:rsidRDefault="00C40D84" w:rsidP="00C40D8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40D84">
        <w:rPr>
          <w:rFonts w:eastAsiaTheme="majorEastAsia" w:cstheme="majorBidi"/>
          <w:b/>
          <w:color w:val="000000" w:themeColor="text1"/>
          <w:szCs w:val="26"/>
        </w:rPr>
        <w:t>July 26 2019 – July 26 2020</w:t>
      </w:r>
    </w:p>
    <w:p w14:paraId="20BF583E" w14:textId="77777777" w:rsidR="00C40D84" w:rsidRPr="00C40D84" w:rsidRDefault="00C40D84" w:rsidP="00C40D8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40D84">
        <w:rPr>
          <w:rFonts w:eastAsiaTheme="majorEastAsia" w:cstheme="majorBidi"/>
          <w:b/>
          <w:color w:val="000000" w:themeColor="text1"/>
          <w:szCs w:val="26"/>
        </w:rPr>
        <w:t>July 26 2020 – July 26 2021</w:t>
      </w:r>
    </w:p>
    <w:p w14:paraId="67A90881" w14:textId="77777777" w:rsidR="00C40D84" w:rsidRPr="00C40D84" w:rsidRDefault="00C40D84" w:rsidP="00C40D8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40D84">
        <w:rPr>
          <w:rFonts w:eastAsiaTheme="majorEastAsia" w:cstheme="majorBidi"/>
          <w:b/>
          <w:color w:val="000000" w:themeColor="text1"/>
          <w:szCs w:val="26"/>
        </w:rPr>
        <w:t>July 26 2021 – July 26 2022</w:t>
      </w:r>
    </w:p>
    <w:p w14:paraId="5AB82FBA" w14:textId="77777777" w:rsidR="00C40D84" w:rsidRPr="00C40D84" w:rsidRDefault="00C40D84" w:rsidP="00C40D8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40D84">
        <w:rPr>
          <w:rFonts w:eastAsiaTheme="majorEastAsia" w:cstheme="majorBidi"/>
          <w:b/>
          <w:color w:val="000000" w:themeColor="text1"/>
          <w:szCs w:val="26"/>
        </w:rPr>
        <w:t>July 26 2022 – July 26 2023</w:t>
      </w:r>
    </w:p>
    <w:p w14:paraId="4D4B6BAF" w14:textId="22387466" w:rsidR="00C40D84" w:rsidRPr="00C40D84" w:rsidRDefault="00C40D84" w:rsidP="00C40D8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40D84">
        <w:rPr>
          <w:rFonts w:eastAsiaTheme="majorEastAsia" w:cstheme="majorBidi"/>
          <w:b/>
          <w:color w:val="000000" w:themeColor="text1"/>
          <w:szCs w:val="26"/>
        </w:rPr>
        <w:t>July 26 2023 – July 26 2024</w:t>
      </w:r>
    </w:p>
    <w:p w14:paraId="11818B31" w14:textId="77777777" w:rsidR="00C40D84" w:rsidRDefault="00C40D84" w:rsidP="00C40D8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40D84">
        <w:rPr>
          <w:rFonts w:eastAsiaTheme="majorEastAsia" w:cstheme="majorBidi"/>
          <w:b/>
          <w:color w:val="000000" w:themeColor="text1"/>
          <w:szCs w:val="26"/>
        </w:rPr>
        <w:t>Please include pubs that are both closed and open or unknown.</w:t>
      </w:r>
    </w:p>
    <w:p w14:paraId="137B4E17" w14:textId="77777777" w:rsidR="00C40D84" w:rsidRDefault="00C40D84" w:rsidP="00C40D84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67C4F01B" w:rsidR="00255F1E" w:rsidRPr="00B11A55" w:rsidRDefault="00C40D84" w:rsidP="00C40D84">
      <w:pPr>
        <w:tabs>
          <w:tab w:val="left" w:pos="5400"/>
        </w:tabs>
      </w:pPr>
      <w:r>
        <w:t xml:space="preserve">To explain, we are unable to search fireraising crime reports based on locus being public houses (pubs) therefore, every crime report relating to fireraising would have to be manually reviewed for relevance. </w:t>
      </w:r>
      <w:r w:rsidRPr="00B11A55"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9D1F3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4A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D4232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4A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4A139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4A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27591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4A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B0A9F8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4A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750B5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4A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4A54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C3766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40D8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2024-08-02T07:45:00Z</cp:lastPrinted>
  <dcterms:created xsi:type="dcterms:W3CDTF">2024-06-24T12:04:00Z</dcterms:created>
  <dcterms:modified xsi:type="dcterms:W3CDTF">2024-08-02T07:45:00Z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