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BD620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3086F">
              <w:t>1820</w:t>
            </w:r>
          </w:p>
          <w:p w14:paraId="34BDABA6" w14:textId="11EB19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C6081">
              <w:t>14</w:t>
            </w:r>
            <w:r w:rsidR="002C6081" w:rsidRPr="002C6081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4200AF" w14:textId="77777777" w:rsidR="0093086F" w:rsidRDefault="0093086F" w:rsidP="0093086F">
      <w:pPr>
        <w:spacing w:before="100" w:beforeAutospacing="1" w:after="100" w:afterAutospacing="1"/>
      </w:pPr>
      <w:r>
        <w:t>Please can you answer the following questions.</w:t>
      </w:r>
    </w:p>
    <w:p w14:paraId="04211990" w14:textId="3BCE7516" w:rsidR="0093086F" w:rsidRDefault="0093086F" w:rsidP="0093086F">
      <w:pPr>
        <w:pStyle w:val="Heading2"/>
      </w:pPr>
      <w:r>
        <w:t>Do you have AEDs (defibrillators) in your workplace?</w:t>
      </w:r>
    </w:p>
    <w:p w14:paraId="5B6208D0" w14:textId="2E3A50E9" w:rsidR="0093086F" w:rsidRDefault="0093086F" w:rsidP="0093086F">
      <w:r>
        <w:t>I can confirm that Police Scotland do have AEDs</w:t>
      </w:r>
      <w:r w:rsidR="00582F2B">
        <w:t>.</w:t>
      </w:r>
    </w:p>
    <w:p w14:paraId="04DE5094" w14:textId="1D183DDF" w:rsidR="0093086F" w:rsidRDefault="0093086F" w:rsidP="0093086F">
      <w:pPr>
        <w:pStyle w:val="Heading2"/>
      </w:pPr>
      <w:r>
        <w:t>If yes, where are your AEDs stored? (e.g. in vehicles, in offices/stations, outside of building in a cabinet)</w:t>
      </w:r>
    </w:p>
    <w:p w14:paraId="2F2DCCD5" w14:textId="6261F557" w:rsidR="0093086F" w:rsidRDefault="0093086F" w:rsidP="0093086F">
      <w:r>
        <w:t>Our AEDs are stored in various locations depending on the building</w:t>
      </w:r>
      <w:r w:rsidR="00AC5B0C">
        <w:t>,</w:t>
      </w:r>
      <w:r>
        <w:t xml:space="preserve"> but they are</w:t>
      </w:r>
      <w:r w:rsidR="00AC5B0C">
        <w:t xml:space="preserve"> either </w:t>
      </w:r>
      <w:r>
        <w:t>stored inside the buildings or within cabinets on the outside of buildings.</w:t>
      </w:r>
    </w:p>
    <w:p w14:paraId="5FC5F822" w14:textId="1F18FFC0" w:rsidR="0093086F" w:rsidRDefault="0093086F" w:rsidP="0093086F">
      <w:pPr>
        <w:pStyle w:val="Heading2"/>
      </w:pPr>
      <w:r>
        <w:t>How many AEDs do you have?</w:t>
      </w:r>
    </w:p>
    <w:p w14:paraId="560481CD" w14:textId="216C234D" w:rsidR="008C5A06" w:rsidRPr="008C5A06" w:rsidRDefault="008C5A06" w:rsidP="008C5A06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846A89A" w14:textId="2CD3A652" w:rsidR="008C5A06" w:rsidRDefault="008C5A06" w:rsidP="0018080F">
      <w:r w:rsidRPr="00447A31">
        <w:t xml:space="preserve">By way of explanation, </w:t>
      </w:r>
      <w:r>
        <w:t>there is no centralised recording system which records the amount of Automated External Defibrillator that Police Scotland have</w:t>
      </w:r>
      <w:r w:rsidRPr="0018080F">
        <w:t xml:space="preserve">. </w:t>
      </w:r>
      <w:r w:rsidR="0018080F" w:rsidRPr="0018080F">
        <w:t>AEDs are divisionally</w:t>
      </w:r>
      <w:r w:rsidR="0018080F" w:rsidRPr="0018080F">
        <w:t xml:space="preserve"> </w:t>
      </w:r>
      <w:r w:rsidR="0018080F" w:rsidRPr="0018080F">
        <w:t>sourced, purchased and maintaine</w:t>
      </w:r>
      <w:r w:rsidR="0018080F">
        <w:t>d therefore</w:t>
      </w:r>
      <w:r>
        <w:t xml:space="preserve"> every </w:t>
      </w:r>
      <w:r w:rsidR="0018080F">
        <w:t>division</w:t>
      </w:r>
      <w:r w:rsidR="00311483">
        <w:t xml:space="preserve"> force</w:t>
      </w:r>
      <w:r>
        <w:t xml:space="preserve"> would have to be contacted to carry out a search of every building. As such this is </w:t>
      </w:r>
      <w:r w:rsidRPr="00447A31">
        <w:t xml:space="preserve">an exercise which I estimate would far exceed the cost limit set out in </w:t>
      </w:r>
      <w:r>
        <w:t>within the Act</w:t>
      </w:r>
      <w:r w:rsidRPr="00447A31">
        <w:t>.</w:t>
      </w:r>
    </w:p>
    <w:p w14:paraId="3E687469" w14:textId="0CADB2F5" w:rsidR="008C5A06" w:rsidRPr="008C5A06" w:rsidRDefault="008C5A06" w:rsidP="008C5A06">
      <w:r w:rsidRPr="0022709D">
        <w:t>However</w:t>
      </w:r>
      <w:r>
        <w:t>,</w:t>
      </w:r>
      <w:r w:rsidRPr="0022709D">
        <w:t xml:space="preserve"> to be of assistance,</w:t>
      </w:r>
      <w:r>
        <w:t xml:space="preserve"> I can confirm that 40 AEDs were purchased in 2022. Several others have been gifted to Police Scotland or are </w:t>
      </w:r>
      <w:r w:rsidRPr="008C5A06">
        <w:t>shared through co-locations with partner organisations</w:t>
      </w:r>
      <w:r>
        <w:t>.</w:t>
      </w:r>
      <w:r w:rsidR="00582F2B">
        <w:t xml:space="preserve"> </w:t>
      </w:r>
    </w:p>
    <w:p w14:paraId="49C1DDBF" w14:textId="77777777" w:rsidR="005D5DD2" w:rsidRDefault="005D5DD2" w:rsidP="0093086F">
      <w:pPr>
        <w:pStyle w:val="Heading2"/>
      </w:pPr>
    </w:p>
    <w:p w14:paraId="48CD1D4C" w14:textId="0209B719" w:rsidR="0093086F" w:rsidRDefault="0093086F" w:rsidP="0093086F">
      <w:pPr>
        <w:pStyle w:val="Heading2"/>
      </w:pPr>
      <w:r>
        <w:t>What make &amp; model are the AEDs please?</w:t>
      </w:r>
    </w:p>
    <w:p w14:paraId="590592E7" w14:textId="05C14295" w:rsidR="005D5DD2" w:rsidRPr="005D5DD2" w:rsidRDefault="00AC5B0C" w:rsidP="005D5DD2">
      <w:r>
        <w:t>Police Scotland have various models of AEDs. Please see the list below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AC5B0C" w14:paraId="0092BF1D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A6CF" w14:textId="77777777" w:rsidR="00AC5B0C" w:rsidRPr="005D5DD2" w:rsidRDefault="0018080F" w:rsidP="00AC5B0C">
            <w:pPr>
              <w:rPr>
                <w:lang w:eastAsia="en-GB"/>
              </w:rPr>
            </w:pPr>
            <w:hyperlink r:id="rId11" w:history="1">
              <w:r w:rsidR="00AC5B0C" w:rsidRPr="005D5DD2">
                <w:rPr>
                  <w:rStyle w:val="Hyperlink"/>
                  <w:color w:val="auto"/>
                  <w:u w:val="none"/>
                </w:rPr>
                <w:t>Phillips Heartstart FR2+ / HIS</w:t>
              </w:r>
            </w:hyperlink>
          </w:p>
        </w:tc>
      </w:tr>
      <w:tr w:rsidR="00AC5B0C" w14:paraId="65CF229B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7336" w14:textId="77777777" w:rsidR="00AC5B0C" w:rsidRPr="005D5DD2" w:rsidRDefault="0018080F" w:rsidP="00AC5B0C">
            <w:pPr>
              <w:rPr>
                <w:lang w:val="en"/>
              </w:rPr>
            </w:pPr>
            <w:hyperlink r:id="rId12" w:history="1">
              <w:r w:rsidR="00AC5B0C" w:rsidRPr="005D5DD2">
                <w:rPr>
                  <w:rStyle w:val="Hyperlink"/>
                  <w:color w:val="auto"/>
                  <w:u w:val="none"/>
                </w:rPr>
                <w:t>Phillips Heartstart FRX</w:t>
              </w:r>
            </w:hyperlink>
            <w:r w:rsidR="00AC5B0C" w:rsidRPr="005D5DD2">
              <w:t xml:space="preserve"> </w:t>
            </w:r>
          </w:p>
        </w:tc>
      </w:tr>
      <w:tr w:rsidR="00AC5B0C" w14:paraId="2A48DD9D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F8633" w14:textId="77777777" w:rsidR="00AC5B0C" w:rsidRPr="005D5DD2" w:rsidRDefault="0018080F" w:rsidP="00AC5B0C">
            <w:pPr>
              <w:rPr>
                <w:lang w:val="en"/>
              </w:rPr>
            </w:pPr>
            <w:hyperlink r:id="rId13" w:history="1">
              <w:r w:rsidR="00AC5B0C" w:rsidRPr="005D5DD2">
                <w:rPr>
                  <w:rStyle w:val="Hyperlink"/>
                  <w:color w:val="auto"/>
                  <w:u w:val="none"/>
                </w:rPr>
                <w:t>Cardiac Science G3</w:t>
              </w:r>
            </w:hyperlink>
          </w:p>
        </w:tc>
      </w:tr>
      <w:tr w:rsidR="00AC5B0C" w14:paraId="0376BB28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A36E" w14:textId="77777777" w:rsidR="00AC5B0C" w:rsidRPr="005D5DD2" w:rsidRDefault="0018080F" w:rsidP="00AC5B0C">
            <w:hyperlink r:id="rId14" w:history="1">
              <w:r w:rsidR="00AC5B0C" w:rsidRPr="005D5DD2">
                <w:rPr>
                  <w:rStyle w:val="Hyperlink"/>
                  <w:color w:val="auto"/>
                  <w:u w:val="none"/>
                </w:rPr>
                <w:t>Cardiac Science G5</w:t>
              </w:r>
            </w:hyperlink>
          </w:p>
        </w:tc>
      </w:tr>
      <w:tr w:rsidR="00AC5B0C" w14:paraId="40C13F80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9B89" w14:textId="77777777" w:rsidR="00AC5B0C" w:rsidRPr="005D5DD2" w:rsidRDefault="0018080F" w:rsidP="00AC5B0C">
            <w:hyperlink r:id="rId15" w:history="1">
              <w:r w:rsidR="00AC5B0C" w:rsidRPr="005D5DD2">
                <w:rPr>
                  <w:rStyle w:val="Hyperlink"/>
                  <w:color w:val="auto"/>
                  <w:u w:val="none"/>
                </w:rPr>
                <w:t>Defibtec DDU-E</w:t>
              </w:r>
            </w:hyperlink>
          </w:p>
        </w:tc>
      </w:tr>
      <w:tr w:rsidR="00AC5B0C" w14:paraId="7B6BB7E3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F1B5" w14:textId="77777777" w:rsidR="00AC5B0C" w:rsidRPr="005D5DD2" w:rsidRDefault="0018080F" w:rsidP="00AC5B0C">
            <w:hyperlink r:id="rId16" w:history="1">
              <w:r w:rsidR="00AC5B0C" w:rsidRPr="005D5DD2">
                <w:rPr>
                  <w:rStyle w:val="Hyperlink"/>
                  <w:color w:val="auto"/>
                  <w:u w:val="none"/>
                </w:rPr>
                <w:t>Zollo AED Plus / Pro</w:t>
              </w:r>
            </w:hyperlink>
          </w:p>
        </w:tc>
      </w:tr>
      <w:tr w:rsidR="00AC5B0C" w14:paraId="5D4BCF8A" w14:textId="77777777" w:rsidTr="005D5DD2">
        <w:trPr>
          <w:gridAfter w:val="1"/>
          <w:wAfter w:w="4621" w:type="dxa"/>
        </w:trPr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6D88" w14:textId="7E3F350C" w:rsidR="00AC5B0C" w:rsidRPr="005D5DD2" w:rsidRDefault="0018080F" w:rsidP="00AC5B0C">
            <w:hyperlink r:id="rId17" w:history="1">
              <w:r w:rsidR="00AC5B0C" w:rsidRPr="005D5DD2">
                <w:rPr>
                  <w:rStyle w:val="Hyperlink"/>
                  <w:color w:val="auto"/>
                  <w:u w:val="none"/>
                </w:rPr>
                <w:t>AED Lifepak</w:t>
              </w:r>
            </w:hyperlink>
          </w:p>
        </w:tc>
      </w:tr>
      <w:tr w:rsidR="00AC5B0C" w14:paraId="5F75403E" w14:textId="77777777" w:rsidTr="005D5DD2"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A648" w14:textId="302E7D64" w:rsidR="00AC5B0C" w:rsidRPr="005D5DD2" w:rsidRDefault="0018080F" w:rsidP="00AC5B0C">
            <w:hyperlink r:id="rId18" w:history="1">
              <w:r w:rsidR="00AC5B0C" w:rsidRPr="005D5DD2">
                <w:rPr>
                  <w:rStyle w:val="Hyperlink"/>
                  <w:color w:val="auto"/>
                  <w:u w:val="none"/>
                  <w:lang w:val="en"/>
                </w:rPr>
                <w:t>Heartsine 500P</w:t>
              </w:r>
            </w:hyperlink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D91E" w14:textId="77777777" w:rsidR="00AC5B0C" w:rsidRPr="005D5DD2" w:rsidRDefault="00AC5B0C" w:rsidP="00AC5B0C">
            <w:pPr>
              <w:rPr>
                <w:lang w:val="en"/>
              </w:rPr>
            </w:pPr>
          </w:p>
        </w:tc>
      </w:tr>
      <w:tr w:rsidR="00AC5B0C" w14:paraId="5719CE05" w14:textId="77777777" w:rsidTr="005D5DD2"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7D24" w14:textId="14017F3E" w:rsidR="00AC5B0C" w:rsidRPr="005D5DD2" w:rsidRDefault="0018080F" w:rsidP="00AC5B0C">
            <w:pPr>
              <w:rPr>
                <w:lang w:val="en"/>
              </w:rPr>
            </w:pPr>
            <w:hyperlink r:id="rId19" w:history="1">
              <w:r w:rsidR="00AC5B0C" w:rsidRPr="005D5DD2">
                <w:rPr>
                  <w:rStyle w:val="Hyperlink"/>
                  <w:color w:val="auto"/>
                  <w:u w:val="none"/>
                  <w:lang w:val="en"/>
                </w:rPr>
                <w:t>Samaritan SAM500P</w:t>
              </w:r>
            </w:hyperlink>
            <w:r w:rsidR="00AC5B0C" w:rsidRPr="005D5DD2">
              <w:rPr>
                <w:lang w:val="en"/>
              </w:rPr>
              <w:t xml:space="preserve"> (Trainer unit only)</w:t>
            </w:r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EBDF2" w14:textId="77777777" w:rsidR="00AC5B0C" w:rsidRPr="005D5DD2" w:rsidRDefault="00AC5B0C" w:rsidP="00AC5B0C">
            <w:pPr>
              <w:rPr>
                <w:lang w:val="en"/>
              </w:rPr>
            </w:pPr>
          </w:p>
        </w:tc>
      </w:tr>
      <w:tr w:rsidR="00AC5B0C" w14:paraId="4FF61026" w14:textId="77777777" w:rsidTr="005D5DD2"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D40E" w14:textId="2DD66FBA" w:rsidR="00AC5B0C" w:rsidRPr="005D5DD2" w:rsidRDefault="0018080F" w:rsidP="00AC5B0C">
            <w:pPr>
              <w:rPr>
                <w:lang w:val="en"/>
              </w:rPr>
            </w:pPr>
            <w:hyperlink r:id="rId20" w:history="1">
              <w:r w:rsidR="00AC5B0C" w:rsidRPr="005D5DD2">
                <w:rPr>
                  <w:rStyle w:val="Hyperlink"/>
                  <w:color w:val="auto"/>
                  <w:u w:val="none"/>
                  <w:lang w:val="en"/>
                </w:rPr>
                <w:t>Lifepak CR Plus / 2</w:t>
              </w:r>
            </w:hyperlink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C0B9A" w14:textId="77777777" w:rsidR="00AC5B0C" w:rsidRPr="005D5DD2" w:rsidRDefault="00AC5B0C" w:rsidP="00AC5B0C">
            <w:pPr>
              <w:rPr>
                <w:lang w:val="en"/>
              </w:rPr>
            </w:pPr>
          </w:p>
        </w:tc>
      </w:tr>
      <w:tr w:rsidR="00AC5B0C" w14:paraId="325003C3" w14:textId="77777777" w:rsidTr="005D5DD2"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E429" w14:textId="42AD14B3" w:rsidR="00AC5B0C" w:rsidRPr="005D5DD2" w:rsidRDefault="0018080F" w:rsidP="00AC5B0C">
            <w:pPr>
              <w:rPr>
                <w:lang w:val="en"/>
              </w:rPr>
            </w:pPr>
            <w:hyperlink r:id="rId21" w:history="1">
              <w:r w:rsidR="00AC5B0C" w:rsidRPr="005D5DD2">
                <w:rPr>
                  <w:rStyle w:val="Hyperlink"/>
                  <w:color w:val="auto"/>
                  <w:u w:val="none"/>
                  <w:lang w:val="en"/>
                </w:rPr>
                <w:t>CU Medical Systems</w:t>
              </w:r>
            </w:hyperlink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5FA4B" w14:textId="77777777" w:rsidR="00AC5B0C" w:rsidRPr="005D5DD2" w:rsidRDefault="00AC5B0C" w:rsidP="00AC5B0C">
            <w:pPr>
              <w:rPr>
                <w:lang w:val="en"/>
              </w:rPr>
            </w:pPr>
          </w:p>
        </w:tc>
      </w:tr>
      <w:tr w:rsidR="00AC5B0C" w14:paraId="14B2254A" w14:textId="77777777" w:rsidTr="005D5DD2"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4339" w14:textId="114D4EFE" w:rsidR="00AC5B0C" w:rsidRPr="005D5DD2" w:rsidRDefault="0018080F" w:rsidP="00AC5B0C">
            <w:pPr>
              <w:rPr>
                <w:lang w:val="en"/>
              </w:rPr>
            </w:pPr>
            <w:hyperlink r:id="rId22" w:history="1">
              <w:r w:rsidR="00AC5B0C" w:rsidRPr="005D5DD2">
                <w:rPr>
                  <w:rStyle w:val="Hyperlink"/>
                  <w:color w:val="auto"/>
                  <w:u w:val="none"/>
                  <w:lang w:val="en"/>
                </w:rPr>
                <w:t>Medtronic Lifepak</w:t>
              </w:r>
            </w:hyperlink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C86F" w14:textId="77777777" w:rsidR="00AC5B0C" w:rsidRPr="005D5DD2" w:rsidRDefault="00AC5B0C" w:rsidP="00AC5B0C">
            <w:pPr>
              <w:rPr>
                <w:lang w:val="en"/>
              </w:rPr>
            </w:pPr>
          </w:p>
        </w:tc>
      </w:tr>
      <w:tr w:rsidR="00AC5B0C" w14:paraId="66A3F2A9" w14:textId="77777777" w:rsidTr="005D5DD2"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5986" w14:textId="3AA13CB3" w:rsidR="00AC5B0C" w:rsidRPr="005D5DD2" w:rsidRDefault="0018080F" w:rsidP="00AC5B0C">
            <w:pPr>
              <w:rPr>
                <w:lang w:val="en"/>
              </w:rPr>
            </w:pPr>
            <w:hyperlink r:id="rId23" w:history="1">
              <w:r w:rsidR="00AC5B0C" w:rsidRPr="005D5DD2">
                <w:rPr>
                  <w:rStyle w:val="Hyperlink"/>
                  <w:color w:val="auto"/>
                  <w:u w:val="none"/>
                  <w:lang w:val="en"/>
                </w:rPr>
                <w:t>IPAD U / K</w:t>
              </w:r>
            </w:hyperlink>
          </w:p>
        </w:tc>
        <w:tc>
          <w:tcPr>
            <w:tcW w:w="46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337C" w14:textId="77777777" w:rsidR="00AC5B0C" w:rsidRPr="005D5DD2" w:rsidRDefault="00AC5B0C" w:rsidP="00AC5B0C">
            <w:pPr>
              <w:rPr>
                <w:lang w:val="en"/>
              </w:rPr>
            </w:pPr>
          </w:p>
        </w:tc>
      </w:tr>
    </w:tbl>
    <w:p w14:paraId="243C642D" w14:textId="77777777" w:rsidR="00AC5B0C" w:rsidRDefault="0093086F" w:rsidP="0093086F">
      <w:pPr>
        <w:pStyle w:val="Heading2"/>
      </w:pPr>
      <w:r>
        <w:t>How old are the AEDs or what year were they purchased?</w:t>
      </w:r>
    </w:p>
    <w:p w14:paraId="34E5EEB7" w14:textId="4EA06185" w:rsidR="00B9016E" w:rsidRPr="008C5A06" w:rsidRDefault="002C6081" w:rsidP="00B9016E">
      <w:r>
        <w:t>AEDs around the force have been purchased or donated over a number of years and as such will be of various ages</w:t>
      </w:r>
      <w:r w:rsidR="0018080F">
        <w:t>,</w:t>
      </w:r>
      <w:r>
        <w:t xml:space="preserve"> as such u</w:t>
      </w:r>
      <w:r w:rsidR="00B9016E">
        <w:t>nfortunately,</w:t>
      </w:r>
      <w:r w:rsidR="00B9016E" w:rsidRPr="00453F0A">
        <w:t xml:space="preserve"> I estimate that it would cost well in excess</w:t>
      </w:r>
      <w:r w:rsidR="00B9016E">
        <w:t xml:space="preserve"> of</w:t>
      </w:r>
      <w:r w:rsidR="00B9016E" w:rsidRPr="00453F0A">
        <w:t xml:space="preserve"> </w:t>
      </w:r>
      <w:r w:rsidR="00B9016E">
        <w:t>t</w:t>
      </w:r>
      <w:r w:rsidR="00B9016E" w:rsidRPr="00453F0A">
        <w:t xml:space="preserve">he </w:t>
      </w:r>
      <w:r w:rsidR="00B9016E" w:rsidRPr="00982D19">
        <w:t>current FOI cost threshold</w:t>
      </w:r>
      <w:r w:rsidR="00B9016E">
        <w:t xml:space="preserve"> of </w:t>
      </w:r>
      <w:r w:rsidR="00B9016E" w:rsidRPr="00453F0A">
        <w:t>£600</w:t>
      </w:r>
      <w:r w:rsidR="00B9016E">
        <w:t xml:space="preserve"> to process your request.  I am therefore refusing to provide the information sought in terms of s</w:t>
      </w:r>
      <w:r w:rsidR="00B9016E" w:rsidRPr="00453F0A">
        <w:t xml:space="preserve">ection 12(1) </w:t>
      </w:r>
      <w:r w:rsidR="00B9016E">
        <w:t xml:space="preserve">of the Act - </w:t>
      </w:r>
      <w:r w:rsidR="00B9016E" w:rsidRPr="00453F0A">
        <w:t>Excessive Cost of Compliance.</w:t>
      </w:r>
    </w:p>
    <w:p w14:paraId="7403B20D" w14:textId="66D9C4DC" w:rsidR="00B9016E" w:rsidRDefault="00B9016E" w:rsidP="00B9016E">
      <w:pPr>
        <w:tabs>
          <w:tab w:val="left" w:pos="5400"/>
        </w:tabs>
      </w:pPr>
      <w:r w:rsidRPr="00447A31">
        <w:t>By way of explanation</w:t>
      </w:r>
      <w:r w:rsidR="002C6081">
        <w:t xml:space="preserve"> </w:t>
      </w:r>
      <w:r>
        <w:t>ever</w:t>
      </w:r>
      <w:r w:rsidR="002C6081">
        <w:t>y local division</w:t>
      </w:r>
      <w:r>
        <w:t xml:space="preserve"> would have to be contacted to </w:t>
      </w:r>
      <w:r w:rsidR="00877B2F">
        <w:t xml:space="preserve">determine the </w:t>
      </w:r>
      <w:r w:rsidR="00311483">
        <w:t>dates which any AEDS were gifted or purch</w:t>
      </w:r>
      <w:r w:rsidR="002C6081">
        <w:t>a</w:t>
      </w:r>
      <w:r w:rsidR="00311483">
        <w:t>sed</w:t>
      </w:r>
      <w:r>
        <w:t xml:space="preserve">. As such this is </w:t>
      </w:r>
      <w:r w:rsidRPr="00447A31">
        <w:t xml:space="preserve">an exercise which I estimate would far exceed the cost limit set out in </w:t>
      </w:r>
      <w:r>
        <w:t>within the Act</w:t>
      </w:r>
      <w:r w:rsidRPr="00447A31">
        <w:t>.</w:t>
      </w:r>
    </w:p>
    <w:p w14:paraId="4410003D" w14:textId="77777777" w:rsidR="00B9016E" w:rsidRPr="00B9016E" w:rsidRDefault="00B9016E" w:rsidP="00B9016E"/>
    <w:p w14:paraId="5E0D2445" w14:textId="77777777" w:rsidR="00AC5B0C" w:rsidRDefault="0093086F" w:rsidP="0093086F">
      <w:pPr>
        <w:pStyle w:val="Heading2"/>
      </w:pPr>
      <w:r>
        <w:lastRenderedPageBreak/>
        <w:t>When would you look to replace your AEDs?</w:t>
      </w:r>
    </w:p>
    <w:p w14:paraId="39C9B67B" w14:textId="76281056" w:rsidR="002C6081" w:rsidRPr="002C6081" w:rsidRDefault="002C6081" w:rsidP="002C6081">
      <w:r w:rsidRPr="002C6081">
        <w:t>AEDs would be replaced as and when they become unserviceable</w:t>
      </w:r>
      <w:r>
        <w:t xml:space="preserve">. </w:t>
      </w:r>
      <w:r w:rsidR="00717DDB">
        <w:t xml:space="preserve">Local Area Commanders </w:t>
      </w:r>
      <w:r w:rsidR="0018080F">
        <w:t>would</w:t>
      </w:r>
      <w:r w:rsidR="00717DDB">
        <w:t xml:space="preserve"> determine </w:t>
      </w:r>
      <w:r w:rsidR="0018080F">
        <w:t xml:space="preserve">this </w:t>
      </w:r>
      <w:r w:rsidR="00717DDB">
        <w:t>based on various criteria. This criterion includes but is not limited to:</w:t>
      </w:r>
    </w:p>
    <w:p w14:paraId="7EB57E61" w14:textId="6D9CAC0F" w:rsidR="00717DDB" w:rsidRDefault="00717DDB" w:rsidP="0018080F">
      <w:pPr>
        <w:pStyle w:val="ListParagraph"/>
        <w:numPr>
          <w:ilvl w:val="0"/>
          <w:numId w:val="4"/>
        </w:numPr>
      </w:pPr>
      <w:r>
        <w:t xml:space="preserve">The age of the current defibrillator </w:t>
      </w:r>
    </w:p>
    <w:p w14:paraId="13BE4E8B" w14:textId="4654D2BF" w:rsidR="00717DDB" w:rsidRDefault="00717DDB" w:rsidP="0018080F">
      <w:pPr>
        <w:pStyle w:val="ListParagraph"/>
        <w:numPr>
          <w:ilvl w:val="0"/>
          <w:numId w:val="4"/>
        </w:numPr>
      </w:pPr>
      <w:r>
        <w:t>Condition of the defibrillator.</w:t>
      </w:r>
    </w:p>
    <w:p w14:paraId="06D7F55A" w14:textId="5B59A059" w:rsidR="00717DDB" w:rsidRDefault="00717DDB" w:rsidP="0018080F">
      <w:pPr>
        <w:pStyle w:val="ListParagraph"/>
        <w:numPr>
          <w:ilvl w:val="0"/>
          <w:numId w:val="4"/>
        </w:numPr>
      </w:pPr>
      <w:r>
        <w:t xml:space="preserve">Availability of replacement parts i.e. pads. </w:t>
      </w:r>
    </w:p>
    <w:p w14:paraId="25EC42C8" w14:textId="039C087F" w:rsidR="00717DDB" w:rsidRDefault="00717DDB" w:rsidP="0018080F">
      <w:pPr>
        <w:pStyle w:val="ListParagraph"/>
        <w:numPr>
          <w:ilvl w:val="0"/>
          <w:numId w:val="4"/>
        </w:numPr>
      </w:pPr>
      <w:r>
        <w:t xml:space="preserve">Availability of defibrillators in proximity to location </w:t>
      </w:r>
    </w:p>
    <w:p w14:paraId="73CAB843" w14:textId="4C4AC5C4" w:rsidR="00717DDB" w:rsidRDefault="00717DDB" w:rsidP="0018080F">
      <w:pPr>
        <w:pStyle w:val="ListParagraph"/>
        <w:numPr>
          <w:ilvl w:val="0"/>
          <w:numId w:val="4"/>
        </w:numPr>
      </w:pPr>
      <w:r>
        <w:t>Building plans and operational requirements.</w:t>
      </w:r>
    </w:p>
    <w:p w14:paraId="5135CB2C" w14:textId="5FB22E59" w:rsidR="00717DDB" w:rsidRPr="0018080F" w:rsidRDefault="00717DDB" w:rsidP="0018080F">
      <w:pPr>
        <w:pStyle w:val="ListParagraph"/>
        <w:numPr>
          <w:ilvl w:val="0"/>
          <w:numId w:val="4"/>
        </w:numPr>
        <w:rPr>
          <w:color w:val="196B24"/>
        </w:rPr>
      </w:pPr>
      <w:r>
        <w:t>Building utilisation / hours of operation</w:t>
      </w:r>
    </w:p>
    <w:p w14:paraId="75768665" w14:textId="77777777" w:rsidR="00717DDB" w:rsidRPr="00717DDB" w:rsidRDefault="00717DDB" w:rsidP="00717DDB"/>
    <w:p w14:paraId="6D8B9A43" w14:textId="4CB5305C" w:rsidR="0093086F" w:rsidRDefault="0093086F" w:rsidP="0093086F">
      <w:pPr>
        <w:pStyle w:val="Heading2"/>
      </w:pPr>
      <w:r>
        <w:t xml:space="preserve">Who in the force deals with the maintenance of equipment such as AEDs? </w:t>
      </w:r>
    </w:p>
    <w:p w14:paraId="7806029F" w14:textId="440476BD" w:rsidR="00717DDB" w:rsidRDefault="002C6081" w:rsidP="002C6081">
      <w:r>
        <w:t>AEDs are locally managed, so identified persons within each relevant area/division are tasked with the maintenance. The overall responsibility is with the area commander/senior manager or person with overall responsibility for the day-to-day management of the building/premise</w:t>
      </w:r>
      <w:r>
        <w:t>.</w:t>
      </w:r>
    </w:p>
    <w:p w14:paraId="6B7B2839" w14:textId="77777777" w:rsidR="002C6081" w:rsidRPr="00717DDB" w:rsidRDefault="002C6081" w:rsidP="002C6081"/>
    <w:p w14:paraId="1FA9DECC" w14:textId="062F2DAC" w:rsidR="0093086F" w:rsidRDefault="0093086F" w:rsidP="0093086F">
      <w:pPr>
        <w:pStyle w:val="Heading2"/>
      </w:pPr>
      <w:r>
        <w:t>Who is in charge of purchasing equipment such as AEDs?</w:t>
      </w:r>
    </w:p>
    <w:p w14:paraId="3F8CAADF" w14:textId="1BF7B01D" w:rsidR="002C6081" w:rsidRPr="00303595" w:rsidRDefault="002C6081" w:rsidP="002C6081">
      <w:r>
        <w:t xml:space="preserve">As AEDs are locally managed, they are also locally purchased (or in some cases accepted as donations). The Divisional commander is </w:t>
      </w:r>
      <w:r>
        <w:t xml:space="preserve">usually </w:t>
      </w:r>
      <w:r>
        <w:t>the accountable officer for each specific divisional spend of which this is part of</w:t>
      </w:r>
      <w:r>
        <w:t xml:space="preserve">. </w:t>
      </w:r>
    </w:p>
    <w:p w14:paraId="4577FAC5" w14:textId="77777777" w:rsidR="00925F58" w:rsidRDefault="00925F58" w:rsidP="0093086F">
      <w:pPr>
        <w:pStyle w:val="Heading2"/>
      </w:pPr>
    </w:p>
    <w:p w14:paraId="52D505A9" w14:textId="6FC3CC0D" w:rsidR="0093086F" w:rsidRDefault="0093086F" w:rsidP="0093086F">
      <w:pPr>
        <w:pStyle w:val="Heading2"/>
      </w:pPr>
      <w:r>
        <w:t xml:space="preserve">Where do you purchase AEDs from?  </w:t>
      </w:r>
    </w:p>
    <w:p w14:paraId="34BDABBD" w14:textId="0DD8064B" w:rsidR="00BF6B81" w:rsidRDefault="00D77AC2" w:rsidP="00717DDB">
      <w:r>
        <w:t>The current Scottish Police Authority contract is with Aero Healthcare</w:t>
      </w:r>
    </w:p>
    <w:p w14:paraId="54745D2A" w14:textId="77777777" w:rsidR="00717DDB" w:rsidRPr="00B11A55" w:rsidRDefault="00717DDB" w:rsidP="00717DDB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2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2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2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2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C6035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0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5FA1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0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CA4AD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0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4CDEF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0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30097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0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12A96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08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086"/>
    <w:multiLevelType w:val="hybridMultilevel"/>
    <w:tmpl w:val="78AE3F7A"/>
    <w:lvl w:ilvl="0" w:tplc="0076246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A6CF1"/>
    <w:multiLevelType w:val="hybridMultilevel"/>
    <w:tmpl w:val="1B6C3EC4"/>
    <w:lvl w:ilvl="0" w:tplc="D0C0DC6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2898"/>
    <w:multiLevelType w:val="hybridMultilevel"/>
    <w:tmpl w:val="99F25F12"/>
    <w:lvl w:ilvl="0" w:tplc="6D908F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408766442">
    <w:abstractNumId w:val="0"/>
  </w:num>
  <w:num w:numId="3" w16cid:durableId="1867137106">
    <w:abstractNumId w:val="1"/>
  </w:num>
  <w:num w:numId="4" w16cid:durableId="80000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080F"/>
    <w:rsid w:val="00195CC4"/>
    <w:rsid w:val="00207326"/>
    <w:rsid w:val="00253DF6"/>
    <w:rsid w:val="00255F1E"/>
    <w:rsid w:val="00282225"/>
    <w:rsid w:val="002C6081"/>
    <w:rsid w:val="00303595"/>
    <w:rsid w:val="00311483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2F2B"/>
    <w:rsid w:val="005D5DD2"/>
    <w:rsid w:val="00645CFA"/>
    <w:rsid w:val="006D5799"/>
    <w:rsid w:val="00717DDB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77B2F"/>
    <w:rsid w:val="008964EF"/>
    <w:rsid w:val="008C5A06"/>
    <w:rsid w:val="00915E01"/>
    <w:rsid w:val="00925F58"/>
    <w:rsid w:val="0093086F"/>
    <w:rsid w:val="009631A4"/>
    <w:rsid w:val="00977296"/>
    <w:rsid w:val="00A25E93"/>
    <w:rsid w:val="00A320FF"/>
    <w:rsid w:val="00A70AC0"/>
    <w:rsid w:val="00A84EA9"/>
    <w:rsid w:val="00AC443C"/>
    <w:rsid w:val="00AC5B0C"/>
    <w:rsid w:val="00B11A55"/>
    <w:rsid w:val="00B17211"/>
    <w:rsid w:val="00B461B2"/>
    <w:rsid w:val="00B654B6"/>
    <w:rsid w:val="00B71B3C"/>
    <w:rsid w:val="00B72AFD"/>
    <w:rsid w:val="00B9016E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AC2"/>
    <w:rsid w:val="00E55D79"/>
    <w:rsid w:val="00EE2373"/>
    <w:rsid w:val="00EF4761"/>
    <w:rsid w:val="00F21D44"/>
    <w:rsid w:val="00FC2DA7"/>
    <w:rsid w:val="00FC4B6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gmail-msolistparagraph">
    <w:name w:val="gmail-msolistparagraph"/>
    <w:basedOn w:val="Normal"/>
    <w:rsid w:val="0093086F"/>
    <w:pPr>
      <w:spacing w:before="100" w:beforeAutospacing="1" w:after="100" w:afterAutospacing="1" w:line="240" w:lineRule="auto"/>
    </w:pPr>
    <w:rPr>
      <w:rFonts w:ascii="Aptos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ualmachine.com/cardiacscience/powerheartaedg3pro/4657727-service-and-user-manual/" TargetMode="External"/><Relationship Id="rId18" Type="http://schemas.openxmlformats.org/officeDocument/2006/relationships/hyperlink" Target="https://heartsine.com/wp-content/uploads/manuals/H017-001-526-2_PAD500_User-Manual_English_RoW.pdf" TargetMode="External"/><Relationship Id="rId26" Type="http://schemas.openxmlformats.org/officeDocument/2006/relationships/hyperlink" Target="mailto:enquiries@itspublicknowledge.inf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edsuperstore.com/pdf/cu-medical-i-pad-aed-manual.pdf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documents.philips.com/assets/Instruction%20for%20Use/20210518/bbf1d8bda6e2442cb347ad2c002292ff.pdf?feed=ifu_docs_feed&amp;_gl=1*cuc2ey*_ga*NDYxOTc3Njg5LjE2NDU5NjgyMDg.*_ga_2NMXNNS6LE*MTY0NTk2ODIwOC4xLjEuMTY0NTk2ODU3NC41Ng..*_fplc*OVdRSFpXY2k3aEVPV1N1a0ZSbm0xJTJCcFdkQVROcEZtVWJpaWN5MEptU0hUVHI5MVZWSGIwdzklMkYwclZqT0Z0YkRaSmFLcUhmR3UybTZtbFEzSHBaJTJGQnp6TDBmSVdRTyUyQjVXWTR2QWI3UXU0WUFzYlIwR3hRV1RmRG9BMVBxY2clM0QlM0Q.*_ga_Q243QQ1P76*MTY0NTk2ODIwOC4xLjEuMTY0NTk2ODU3NC41Ng..&amp;_ga=2.48316070.1851764586.1645968209-461977689.1645968208" TargetMode="External"/><Relationship Id="rId17" Type="http://schemas.openxmlformats.org/officeDocument/2006/relationships/hyperlink" Target="https://www.aed.com/media/stryker-lifepak-cr2-operator-manual.pdf" TargetMode="External"/><Relationship Id="rId25" Type="http://schemas.openxmlformats.org/officeDocument/2006/relationships/hyperlink" Target="http://www.itspublicknowledge.info/Appea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edbrands.com/wp-content/uploads/2020/11/Zoll-AED-Plus-Users-Manual-X.pdf" TargetMode="External"/><Relationship Id="rId20" Type="http://schemas.openxmlformats.org/officeDocument/2006/relationships/hyperlink" Target="https://www.aedbrands.com/wp-content/uploads/2020/11/CR-Plus-Manual-2014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cuments.philips.com/assets/Instruction%20for%20Use/20210514/b8e042e912564c2dab40ad2800619f3d.pdf?feed=ifu_docs_feed&amp;_gl=1*16efebw*_ga*NDYxOTc3Njg5LjE2NDU5NjgyMDg.*_ga_2NMXNNS6LE*MTY0NTk2ODIwOC4xLjEuMTY0NTk2ODQ2MC42MA..*_fplc*OVdRSFpXY2k3aEVPV1N1a0ZSbm0xJTJCcFdkQVROcEZtVWJpaWN5MEptU0hUVHI5MVZWSGIwdzklMkYwclZqT0Z0YkRaSmFLcUhmR3UybTZtbFEzSHBaJTJGQnp6TDBmSVdRTyUyQjVXWTR2QWI3UXU0WUFzYlIwR3hRV1RmRG9BMVBxY2clM0QlM0Q.*_ga_Q243QQ1P76*MTY0NTk2ODIwOC4xLjEuMTY0NTk2ODQ2MC42MA..&amp;_ga=2.24181050.1851764586.1645968209-461977689.1645968208" TargetMode="External"/><Relationship Id="rId24" Type="http://schemas.openxmlformats.org/officeDocument/2006/relationships/hyperlink" Target="mailto:foi@scotland.police.uk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defibtech.com/site/assets/files/1051/ddu-2300-user-manual.pdf" TargetMode="External"/><Relationship Id="rId23" Type="http://schemas.openxmlformats.org/officeDocument/2006/relationships/hyperlink" Target="https://www.aedsuperstore.com/pdf/cu-medical-i-pad-aed-manual.pdf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s://heartsinelive.s3.amazonaws.com/uploads/2013/10/0120_H017-001-600-7_500P_TrainerUser_UK_web.pdf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anualslib.com/manual/1338106/Cardiac-Science-Powerheart-G5.html" TargetMode="External"/><Relationship Id="rId22" Type="http://schemas.openxmlformats.org/officeDocument/2006/relationships/hyperlink" Target="https://www.aedsuperstore.com/pdf/physio-control-lifepak-500-aed-manual.pdf" TargetMode="External"/><Relationship Id="rId27" Type="http://schemas.openxmlformats.org/officeDocument/2006/relationships/hyperlink" Target="http://www.scotland.police.uk/access-to-information/freedom-of-information/disclosure-log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1063</Words>
  <Characters>6062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2024-08-02T07:34:00Z</dcterms:created>
  <dcterms:modified xsi:type="dcterms:W3CDTF">2024-08-14T11:31:00Z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