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368137" w:rsidR="00B17211" w:rsidRPr="00B17211" w:rsidRDefault="00B17211" w:rsidP="007F490F">
            <w:r w:rsidRPr="007F490F">
              <w:rPr>
                <w:rStyle w:val="Heading2Char"/>
              </w:rPr>
              <w:t>Our reference:</w:t>
            </w:r>
            <w:r>
              <w:t xml:space="preserve">  FOI 2</w:t>
            </w:r>
            <w:r w:rsidR="00EF0FBB">
              <w:t>5</w:t>
            </w:r>
            <w:r>
              <w:t>-</w:t>
            </w:r>
            <w:r w:rsidR="00712626">
              <w:t>0561</w:t>
            </w:r>
          </w:p>
          <w:p w14:paraId="34BDABA6" w14:textId="71D2DD36" w:rsidR="00B17211" w:rsidRDefault="00456324" w:rsidP="00EE2373">
            <w:r w:rsidRPr="007F490F">
              <w:rPr>
                <w:rStyle w:val="Heading2Char"/>
              </w:rPr>
              <w:t>Respon</w:t>
            </w:r>
            <w:r w:rsidR="007D55F6">
              <w:rPr>
                <w:rStyle w:val="Heading2Char"/>
              </w:rPr>
              <w:t>ded to:</w:t>
            </w:r>
            <w:r w:rsidR="007F490F">
              <w:t xml:space="preserve">  </w:t>
            </w:r>
            <w:r w:rsidR="00566698">
              <w:t>06</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0B1A58" w14:textId="26F36F16" w:rsidR="00712626" w:rsidRDefault="00712626" w:rsidP="00712626">
      <w:pPr>
        <w:pStyle w:val="Heading2"/>
      </w:pPr>
      <w:r>
        <w:t>As you will see from the attachments, COPFS have provided me with figures on the number of upskirting cases passed to them and offenders charged.</w:t>
      </w:r>
    </w:p>
    <w:p w14:paraId="2EB4E548" w14:textId="4E3D7662" w:rsidR="00712626" w:rsidRDefault="00712626" w:rsidP="00712626">
      <w:pPr>
        <w:pStyle w:val="Heading2"/>
      </w:pPr>
      <w:r>
        <w:t xml:space="preserve">If possible please could you also provide me with data on the number of offences of this kind reported to the police, since 27 July 2018, broken down by year? </w:t>
      </w:r>
    </w:p>
    <w:p w14:paraId="089B51BE" w14:textId="743C7410" w:rsidR="00712626" w:rsidRDefault="00712626" w:rsidP="00712626">
      <w:pPr>
        <w:pStyle w:val="Heading2"/>
      </w:pPr>
      <w:r>
        <w:t xml:space="preserve">This covers offences that would be reported to the COPFS under Section 9 4A and 4B of the Sexual Offences Scotland Act 2009, under Section 26 4A and 4B of the Sexual Offences Scotland Act 2009 and under Section 36 4A and 4B of the Sexual Offences Scotland Act 2009. </w:t>
      </w:r>
    </w:p>
    <w:p w14:paraId="34BDABA9" w14:textId="499BACAE" w:rsidR="00496A08" w:rsidRPr="0036503B" w:rsidRDefault="00712626" w:rsidP="00712626">
      <w:pPr>
        <w:pStyle w:val="Heading2"/>
      </w:pPr>
      <w:r>
        <w:t>I am not looking for just those which were passed to COPFS but the number of cases which reported to the police, even if they led to no further action.</w:t>
      </w:r>
    </w:p>
    <w:p w14:paraId="70AC6271" w14:textId="77777777" w:rsidR="00712626" w:rsidRDefault="00712626" w:rsidP="0071262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99C8894" w14:textId="77777777" w:rsidR="00712626" w:rsidRDefault="00712626" w:rsidP="00712626">
      <w:r>
        <w:t xml:space="preserve">By way of explanation, 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however there is no Scottish crime classification relevant to your request. </w:t>
      </w:r>
    </w:p>
    <w:p w14:paraId="1C4C224B" w14:textId="77777777" w:rsidR="00712626" w:rsidRDefault="00712626" w:rsidP="00712626">
      <w:r>
        <w:t>W</w:t>
      </w:r>
      <w:r w:rsidRPr="00712626">
        <w:t>hilst we can provide data for the three SGJD Voyeurism classifications (which are the three different age brackets set out at section 9, 26 and 36) we cannot provide data on subsections 4(A) of that legislation specifically</w:t>
      </w:r>
      <w:r>
        <w:t>,</w:t>
      </w:r>
      <w:r w:rsidRPr="00712626">
        <w:t xml:space="preserve"> as it all comes under the same general classification which includes behaviours other than what is known as 'upskirting'.  </w:t>
      </w:r>
    </w:p>
    <w:p w14:paraId="34BDABBD" w14:textId="22C28A9B" w:rsidR="00BF6B81" w:rsidRDefault="00712626" w:rsidP="00712626">
      <w:r w:rsidRPr="00712626">
        <w:t>We </w:t>
      </w:r>
      <w:r w:rsidRPr="00712626">
        <w:rPr>
          <w:i/>
          <w:iCs/>
        </w:rPr>
        <w:t>may </w:t>
      </w:r>
      <w:r w:rsidRPr="00712626">
        <w:t>​be able to provide data for 2024 alone due to a different recording system being introduced if that was of interest.</w:t>
      </w:r>
    </w:p>
    <w:p w14:paraId="4F1B81AF" w14:textId="77777777" w:rsidR="00712626" w:rsidRPr="00B11A55" w:rsidRDefault="00712626" w:rsidP="00712626"/>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7326"/>
    <w:rsid w:val="00253DF6"/>
    <w:rsid w:val="00255F1E"/>
    <w:rsid w:val="002A7DCF"/>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66698"/>
    <w:rsid w:val="006205A0"/>
    <w:rsid w:val="00636B5D"/>
    <w:rsid w:val="00645CFA"/>
    <w:rsid w:val="00676275"/>
    <w:rsid w:val="00685219"/>
    <w:rsid w:val="006A017B"/>
    <w:rsid w:val="006D5799"/>
    <w:rsid w:val="00712626"/>
    <w:rsid w:val="00715B28"/>
    <w:rsid w:val="007440EA"/>
    <w:rsid w:val="00750D83"/>
    <w:rsid w:val="00785DBC"/>
    <w:rsid w:val="00793DD5"/>
    <w:rsid w:val="007D55F6"/>
    <w:rsid w:val="007F490F"/>
    <w:rsid w:val="0086779C"/>
    <w:rsid w:val="00874BFD"/>
    <w:rsid w:val="008964EF"/>
    <w:rsid w:val="0089744F"/>
    <w:rsid w:val="008D62C0"/>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71669"/>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01377">
      <w:bodyDiv w:val="1"/>
      <w:marLeft w:val="0"/>
      <w:marRight w:val="0"/>
      <w:marTop w:val="0"/>
      <w:marBottom w:val="0"/>
      <w:divBdr>
        <w:top w:val="none" w:sz="0" w:space="0" w:color="auto"/>
        <w:left w:val="none" w:sz="0" w:space="0" w:color="auto"/>
        <w:bottom w:val="none" w:sz="0" w:space="0" w:color="auto"/>
        <w:right w:val="none" w:sz="0" w:space="0" w:color="auto"/>
      </w:divBdr>
    </w:div>
    <w:div w:id="15713092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466</Words>
  <Characters>2660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