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09A44" w14:textId="77777777" w:rsidR="004113E0" w:rsidRDefault="004113E0" w:rsidP="002F5D5D">
      <w:pPr>
        <w:pStyle w:val="Heading1"/>
      </w:pPr>
      <w:r>
        <w:t xml:space="preserve">Strategic Leadership Board - Discussion Summary </w:t>
      </w:r>
    </w:p>
    <w:p w14:paraId="3F8AF546" w14:textId="7585237E" w:rsidR="004113E0" w:rsidRPr="00793867" w:rsidRDefault="00734FED">
      <w:pPr>
        <w:rPr>
          <w:b/>
          <w:bCs/>
        </w:rPr>
      </w:pPr>
      <w:r>
        <w:rPr>
          <w:b/>
          <w:bCs/>
        </w:rPr>
        <w:t>Wednesday 22 January 2025</w:t>
      </w:r>
    </w:p>
    <w:p w14:paraId="50F05EB6" w14:textId="77777777" w:rsidR="004113E0" w:rsidRDefault="004113E0" w:rsidP="00EE5127">
      <w:pPr>
        <w:pStyle w:val="Heading2"/>
      </w:pPr>
      <w:r w:rsidRPr="00AF03C7">
        <w:t xml:space="preserve">Board Members in Attendance </w:t>
      </w:r>
    </w:p>
    <w:p w14:paraId="24603C9C" w14:textId="51001273" w:rsidR="00462F1E" w:rsidRDefault="00462F1E" w:rsidP="00462F1E">
      <w:r>
        <w:t>Jo Farrell, Chief Constable (Chair)</w:t>
      </w:r>
    </w:p>
    <w:p w14:paraId="66CA3B74" w14:textId="47223898" w:rsidR="00CE6F08" w:rsidRDefault="00CE6F08" w:rsidP="00F75406">
      <w:r>
        <w:t xml:space="preserve">Bex Smith DCC Crime </w:t>
      </w:r>
    </w:p>
    <w:p w14:paraId="2BDCFAF2" w14:textId="77777777" w:rsidR="00B04287" w:rsidRDefault="00B04287" w:rsidP="00B04287">
      <w:r>
        <w:t xml:space="preserve">Alan Speirs, DCC People and Professionalism </w:t>
      </w:r>
    </w:p>
    <w:p w14:paraId="7E660BBB" w14:textId="1A31A718" w:rsidR="00B04287" w:rsidRDefault="00B04287" w:rsidP="00F75406">
      <w:r>
        <w:t>Wendy Middleton ACC Criminal Justice</w:t>
      </w:r>
    </w:p>
    <w:p w14:paraId="7C57831C" w14:textId="77777777" w:rsidR="00462F1E" w:rsidRDefault="00462F1E" w:rsidP="00462F1E">
      <w:r>
        <w:t>Emma Bond ACC Local Policing North</w:t>
      </w:r>
    </w:p>
    <w:p w14:paraId="50A62FBD" w14:textId="367F4E86" w:rsidR="00462F1E" w:rsidRDefault="00462F1E" w:rsidP="00462F1E">
      <w:r>
        <w:t>Gary Ritchie ACC Operational Support</w:t>
      </w:r>
    </w:p>
    <w:p w14:paraId="4D3A5684" w14:textId="77777777" w:rsidR="00CE6F08" w:rsidRDefault="00CE6F08" w:rsidP="00CE6F08">
      <w:r>
        <w:t xml:space="preserve">Andy Freeburn ACC Organised Crime, CT and Intelligence </w:t>
      </w:r>
    </w:p>
    <w:p w14:paraId="22FBC91C" w14:textId="77777777" w:rsidR="00CE6F08" w:rsidRDefault="00CE6F08" w:rsidP="00CE6F08">
      <w:r>
        <w:t>Stuart Houston, ACC Professionalism and Assurance</w:t>
      </w:r>
    </w:p>
    <w:p w14:paraId="5447F0CE" w14:textId="77777777" w:rsidR="00CE6F08" w:rsidRDefault="00CE6F08" w:rsidP="00CE6F08">
      <w:r>
        <w:t xml:space="preserve">Tim Mairs ACC Local Policing East </w:t>
      </w:r>
    </w:p>
    <w:p w14:paraId="53A4A9B9" w14:textId="53496FF5" w:rsidR="00CE6F08" w:rsidRDefault="00CE6F08" w:rsidP="00CE6F08">
      <w:r>
        <w:t>Mark Sutherland ACC Local Policing West</w:t>
      </w:r>
    </w:p>
    <w:p w14:paraId="7F3A7622" w14:textId="77777777" w:rsidR="00CE6F08" w:rsidRDefault="00CE6F08" w:rsidP="00CE6F08">
      <w:r>
        <w:t>Cat Paton ACC Policing Together</w:t>
      </w:r>
    </w:p>
    <w:p w14:paraId="45743845" w14:textId="2AA24CEB" w:rsidR="00CE6F08" w:rsidRDefault="00CE6F08" w:rsidP="00CE6F08">
      <w:r>
        <w:t xml:space="preserve">Chris Starrs Head of Corporate Communications </w:t>
      </w:r>
    </w:p>
    <w:p w14:paraId="0974EEB3" w14:textId="77777777" w:rsidR="00462F1E" w:rsidRDefault="00462F1E" w:rsidP="00462F1E">
      <w:r>
        <w:t xml:space="preserve">Andrew Hendry Chief Digital Information Officer </w:t>
      </w:r>
    </w:p>
    <w:p w14:paraId="24DCD125" w14:textId="77777777" w:rsidR="00462F1E" w:rsidRPr="005D324E" w:rsidRDefault="00462F1E" w:rsidP="00462F1E">
      <w:r>
        <w:t xml:space="preserve">James Gray Chief Financial Officer </w:t>
      </w:r>
    </w:p>
    <w:p w14:paraId="3E42ECFB" w14:textId="77777777" w:rsidR="00462F1E" w:rsidRDefault="00462F1E" w:rsidP="00462F1E">
      <w:r>
        <w:t xml:space="preserve">Duncan Campbell Chief Legal Officer </w:t>
      </w:r>
    </w:p>
    <w:p w14:paraId="3232356D" w14:textId="31B4FACD" w:rsidR="00B04287" w:rsidRDefault="00B04287" w:rsidP="00462F1E">
      <w:r>
        <w:t>Katy Miller, Director of People and Development</w:t>
      </w:r>
    </w:p>
    <w:p w14:paraId="1BE29FEB" w14:textId="77777777" w:rsidR="004113E0" w:rsidRDefault="004113E0" w:rsidP="00EE5127">
      <w:pPr>
        <w:pStyle w:val="Heading2"/>
      </w:pPr>
      <w:r>
        <w:t xml:space="preserve">Others In Attendance </w:t>
      </w:r>
    </w:p>
    <w:p w14:paraId="76E3B099" w14:textId="18B6A018" w:rsidR="00B04287" w:rsidRDefault="00B04287">
      <w:pPr>
        <w:rPr>
          <w:rFonts w:cs="Arial"/>
        </w:rPr>
      </w:pPr>
      <w:r>
        <w:rPr>
          <w:rFonts w:cs="Arial"/>
        </w:rPr>
        <w:t xml:space="preserve">Head of Finance (Presenting item </w:t>
      </w:r>
      <w:r w:rsidR="00734FED">
        <w:rPr>
          <w:rFonts w:cs="Arial"/>
        </w:rPr>
        <w:t>5</w:t>
      </w:r>
      <w:r>
        <w:rPr>
          <w:rFonts w:cs="Arial"/>
        </w:rPr>
        <w:t>.3)</w:t>
      </w:r>
    </w:p>
    <w:p w14:paraId="04FD65D1" w14:textId="4C727341" w:rsidR="00B04287" w:rsidRDefault="00734FED">
      <w:pPr>
        <w:rPr>
          <w:rFonts w:cs="Arial"/>
        </w:rPr>
      </w:pPr>
      <w:r>
        <w:rPr>
          <w:rFonts w:cs="Arial"/>
        </w:rPr>
        <w:t>Risk</w:t>
      </w:r>
      <w:r w:rsidR="00B04287">
        <w:rPr>
          <w:rFonts w:cs="Arial"/>
        </w:rPr>
        <w:t xml:space="preserve"> Manager (Presenting Item </w:t>
      </w:r>
      <w:r>
        <w:rPr>
          <w:rFonts w:cs="Arial"/>
        </w:rPr>
        <w:t>6.2</w:t>
      </w:r>
      <w:r w:rsidR="00B04287">
        <w:rPr>
          <w:rFonts w:cs="Arial"/>
        </w:rPr>
        <w:t>)</w:t>
      </w:r>
    </w:p>
    <w:p w14:paraId="1CD18B58" w14:textId="52212820" w:rsidR="00CE6F08" w:rsidRDefault="00CE6F08">
      <w:pPr>
        <w:rPr>
          <w:rFonts w:cs="Arial"/>
        </w:rPr>
      </w:pPr>
      <w:r>
        <w:rPr>
          <w:rFonts w:cs="Arial"/>
        </w:rPr>
        <w:t>Superintendent, Chief of Staff</w:t>
      </w:r>
    </w:p>
    <w:p w14:paraId="4DAA7071" w14:textId="2F6DA7F7" w:rsidR="004113E0" w:rsidRDefault="004113E0">
      <w:r>
        <w:lastRenderedPageBreak/>
        <w:t>Secretariat, Committee Services</w:t>
      </w:r>
    </w:p>
    <w:p w14:paraId="6F4DF25C" w14:textId="317D4FFD" w:rsidR="00B04287" w:rsidRDefault="004113E0" w:rsidP="00B04287">
      <w:pPr>
        <w:pStyle w:val="Heading2"/>
      </w:pPr>
      <w:r>
        <w:t>Apologies</w:t>
      </w:r>
    </w:p>
    <w:p w14:paraId="3E6D00EA" w14:textId="77777777" w:rsidR="00734FED" w:rsidRPr="00CE6F08" w:rsidRDefault="00734FED" w:rsidP="00734FED">
      <w:r>
        <w:t>Jane Connors DCC Local Policing</w:t>
      </w:r>
    </w:p>
    <w:p w14:paraId="5EF11C1D" w14:textId="583CDB46" w:rsidR="00734FED" w:rsidRPr="00734FED" w:rsidRDefault="00734FED" w:rsidP="00734FED">
      <w:r>
        <w:t>Steve Johnson ACC Major Crime, Public Protection and Local Crime</w:t>
      </w:r>
    </w:p>
    <w:p w14:paraId="682BD9FB" w14:textId="5B7CA7C3" w:rsidR="00B04287" w:rsidRPr="00B04287" w:rsidRDefault="00734FED" w:rsidP="00B04287">
      <w:r>
        <w:t>Patrick Brown</w:t>
      </w:r>
      <w:r w:rsidR="00B04287">
        <w:t xml:space="preserve"> </w:t>
      </w:r>
      <w:r>
        <w:t>T/</w:t>
      </w:r>
      <w:r w:rsidR="00B04287">
        <w:t xml:space="preserve">Director of Strategy and Analysis </w:t>
      </w:r>
    </w:p>
    <w:p w14:paraId="73BA66A2" w14:textId="3162E06E" w:rsidR="004113E0" w:rsidRDefault="006F0C17" w:rsidP="00EE5127">
      <w:pPr>
        <w:pStyle w:val="Heading2"/>
      </w:pPr>
      <w:r>
        <w:t>C</w:t>
      </w:r>
      <w:r w:rsidR="00462F1E">
        <w:t>h</w:t>
      </w:r>
      <w:r w:rsidR="004113E0">
        <w:t>air’s Opening Remarks</w:t>
      </w:r>
    </w:p>
    <w:p w14:paraId="51004086" w14:textId="77777777" w:rsidR="004113E0" w:rsidRDefault="002F5D5D" w:rsidP="00B04287">
      <w:pPr>
        <w:pStyle w:val="Heading3"/>
      </w:pPr>
      <w:r>
        <w:t xml:space="preserve">1.1 </w:t>
      </w:r>
      <w:r w:rsidR="004113E0">
        <w:t xml:space="preserve">Welcome and Introduction </w:t>
      </w:r>
    </w:p>
    <w:p w14:paraId="607EB739" w14:textId="77777777" w:rsidR="00CE6F08" w:rsidRDefault="00CE6F08" w:rsidP="00CE6F08">
      <w:pPr>
        <w:rPr>
          <w:rFonts w:cs="Arial"/>
        </w:rPr>
      </w:pPr>
      <w:r>
        <w:rPr>
          <w:rFonts w:cs="Arial"/>
        </w:rPr>
        <w:t>Chief Constable Farrell welco</w:t>
      </w:r>
      <w:r w:rsidRPr="00C919F7">
        <w:rPr>
          <w:rFonts w:cs="Arial"/>
        </w:rPr>
        <w:t>med all a</w:t>
      </w:r>
      <w:r>
        <w:rPr>
          <w:rFonts w:cs="Arial"/>
        </w:rPr>
        <w:t>t</w:t>
      </w:r>
      <w:r w:rsidRPr="00C919F7">
        <w:rPr>
          <w:rFonts w:cs="Arial"/>
        </w:rPr>
        <w:t>tendees</w:t>
      </w:r>
      <w:r>
        <w:rPr>
          <w:rFonts w:cs="Arial"/>
        </w:rPr>
        <w:t xml:space="preserve"> to SLB, held in the Graham Room at SPC.</w:t>
      </w:r>
    </w:p>
    <w:p w14:paraId="61FA34B1" w14:textId="77777777" w:rsidR="004113E0" w:rsidRDefault="003D656F" w:rsidP="00EE5127">
      <w:pPr>
        <w:pStyle w:val="Heading2"/>
      </w:pPr>
      <w:r>
        <w:t xml:space="preserve">1.2 </w:t>
      </w:r>
      <w:r w:rsidR="004113E0">
        <w:t xml:space="preserve">Apologies </w:t>
      </w:r>
    </w:p>
    <w:p w14:paraId="56C46735" w14:textId="77777777" w:rsidR="004113E0" w:rsidRDefault="004113E0" w:rsidP="003D656F">
      <w:r>
        <w:t>Apologies were given and representatives duly noted. The meeting was quorate.</w:t>
      </w:r>
    </w:p>
    <w:p w14:paraId="47B82E3A" w14:textId="77777777" w:rsidR="004113E0" w:rsidRDefault="004113E0" w:rsidP="00B04287">
      <w:pPr>
        <w:pStyle w:val="Heading3"/>
      </w:pPr>
      <w:r>
        <w:t>2</w:t>
      </w:r>
      <w:r w:rsidR="003D656F">
        <w:t xml:space="preserve"> </w:t>
      </w:r>
      <w:r>
        <w:t>Minutes and Action Log</w:t>
      </w:r>
    </w:p>
    <w:p w14:paraId="7FD235F7" w14:textId="77777777" w:rsidR="004113E0" w:rsidRDefault="004113E0" w:rsidP="00B04287">
      <w:pPr>
        <w:pStyle w:val="Heading3"/>
      </w:pPr>
      <w:r>
        <w:t>2.1</w:t>
      </w:r>
      <w:r w:rsidRPr="004113E0">
        <w:t xml:space="preserve"> </w:t>
      </w:r>
      <w:r>
        <w:t xml:space="preserve">Review of Action Log </w:t>
      </w:r>
    </w:p>
    <w:p w14:paraId="1FF04943" w14:textId="77777777" w:rsidR="00734FED" w:rsidRDefault="00734FED" w:rsidP="00734FED">
      <w:pPr>
        <w:rPr>
          <w:rFonts w:cs="Arial"/>
        </w:rPr>
      </w:pPr>
      <w:r>
        <w:rPr>
          <w:rFonts w:cs="Arial"/>
        </w:rPr>
        <w:t xml:space="preserve">There is one open action for SLB level. It was </w:t>
      </w:r>
      <w:r w:rsidRPr="00F075CC">
        <w:rPr>
          <w:rFonts w:cs="Arial"/>
        </w:rPr>
        <w:t xml:space="preserve">agreed </w:t>
      </w:r>
      <w:r>
        <w:rPr>
          <w:rFonts w:cs="Arial"/>
        </w:rPr>
        <w:t>that this would remain open</w:t>
      </w:r>
      <w:r w:rsidRPr="00F075CC">
        <w:rPr>
          <w:rFonts w:cs="Arial"/>
        </w:rPr>
        <w:t>.</w:t>
      </w:r>
    </w:p>
    <w:p w14:paraId="028424C8" w14:textId="77777777" w:rsidR="004113E0" w:rsidRDefault="003D656F" w:rsidP="00B04287">
      <w:pPr>
        <w:pStyle w:val="Heading3"/>
      </w:pPr>
      <w:r>
        <w:t xml:space="preserve">2.2 </w:t>
      </w:r>
      <w:r w:rsidR="004113E0">
        <w:t xml:space="preserve">Decisions Since Last Meeting </w:t>
      </w:r>
    </w:p>
    <w:p w14:paraId="0AF06995" w14:textId="77777777" w:rsidR="00734FED" w:rsidRDefault="00734FED" w:rsidP="00734FED">
      <w:pPr>
        <w:rPr>
          <w:rFonts w:cs="Arial"/>
        </w:rPr>
      </w:pPr>
      <w:r>
        <w:rPr>
          <w:rFonts w:cs="Arial"/>
        </w:rPr>
        <w:t xml:space="preserve">There have been no decisions at a SLB level since the last meeting. </w:t>
      </w:r>
    </w:p>
    <w:p w14:paraId="34FE380D" w14:textId="77777777" w:rsidR="004113E0" w:rsidRDefault="002F5D5D" w:rsidP="003D656F">
      <w:r>
        <w:t>Decision/Action: Noted</w:t>
      </w:r>
    </w:p>
    <w:p w14:paraId="17B91761" w14:textId="77777777" w:rsidR="004113E0" w:rsidRDefault="003D656F" w:rsidP="00B04287">
      <w:pPr>
        <w:pStyle w:val="Heading3"/>
      </w:pPr>
      <w:r>
        <w:lastRenderedPageBreak/>
        <w:t xml:space="preserve">2.3 </w:t>
      </w:r>
      <w:r w:rsidR="004113E0">
        <w:t xml:space="preserve">Summary of Discussion </w:t>
      </w:r>
    </w:p>
    <w:p w14:paraId="6A0C5B5C" w14:textId="396EFA43" w:rsidR="00CE6F08" w:rsidRDefault="00CE6F08" w:rsidP="00CE6F08">
      <w:pPr>
        <w:rPr>
          <w:rFonts w:cs="Arial"/>
        </w:rPr>
      </w:pPr>
      <w:r w:rsidRPr="00C919F7">
        <w:rPr>
          <w:rFonts w:cs="Arial"/>
        </w:rPr>
        <w:t xml:space="preserve">The summary of discussion </w:t>
      </w:r>
      <w:r>
        <w:rPr>
          <w:rFonts w:cs="Arial"/>
        </w:rPr>
        <w:t>was</w:t>
      </w:r>
      <w:r w:rsidRPr="00C919F7">
        <w:rPr>
          <w:rFonts w:cs="Arial"/>
        </w:rPr>
        <w:t xml:space="preserve"> approved</w:t>
      </w:r>
      <w:r>
        <w:rPr>
          <w:rFonts w:cs="Arial"/>
        </w:rPr>
        <w:t xml:space="preserve"> as a</w:t>
      </w:r>
      <w:r w:rsidRPr="00C919F7">
        <w:rPr>
          <w:rFonts w:cs="Arial"/>
        </w:rPr>
        <w:t xml:space="preserve"> true and accurate reflection of the meeting held on </w:t>
      </w:r>
      <w:r w:rsidR="00734FED">
        <w:rPr>
          <w:rFonts w:cs="Arial"/>
        </w:rPr>
        <w:t>17 November</w:t>
      </w:r>
      <w:r>
        <w:rPr>
          <w:rFonts w:cs="Arial"/>
        </w:rPr>
        <w:t xml:space="preserve"> 2024.</w:t>
      </w:r>
    </w:p>
    <w:p w14:paraId="1F0039AF" w14:textId="596AD9E2" w:rsidR="006F6E40" w:rsidRDefault="004113E0" w:rsidP="003D656F">
      <w:r w:rsidRPr="00140661">
        <w:t>Decision/Action</w:t>
      </w:r>
      <w:r>
        <w:t>: Approved</w:t>
      </w:r>
    </w:p>
    <w:p w14:paraId="1EEABA59" w14:textId="231A4F0A" w:rsidR="006F6E40" w:rsidRPr="006F6E40" w:rsidRDefault="00734FED" w:rsidP="00734FED">
      <w:pPr>
        <w:pStyle w:val="Heading2"/>
      </w:pPr>
      <w:r>
        <w:t>Portfolio Changes</w:t>
      </w:r>
    </w:p>
    <w:p w14:paraId="5579E5A0" w14:textId="7683ED79" w:rsidR="004C2E2C" w:rsidRPr="004C2E2C" w:rsidRDefault="004C2E2C" w:rsidP="000F0DDD">
      <w:pPr>
        <w:pStyle w:val="Heading2"/>
      </w:pPr>
      <w:r>
        <w:t xml:space="preserve">3.1 </w:t>
      </w:r>
      <w:r w:rsidR="00734FED">
        <w:t>Portfolio Changes</w:t>
      </w:r>
    </w:p>
    <w:p w14:paraId="4197D49E" w14:textId="77777777" w:rsidR="00734FED" w:rsidRDefault="00734FED" w:rsidP="00734FED">
      <w:pPr>
        <w:rPr>
          <w:rFonts w:cs="Arial"/>
          <w:bCs/>
        </w:rPr>
      </w:pPr>
      <w:r>
        <w:rPr>
          <w:rFonts w:cs="Arial"/>
          <w:bCs/>
        </w:rPr>
        <w:t xml:space="preserve">Following on from the discussions at COT on 20 January, Chief Constable Farrell asked members for their suggestions and thoughts on the proposals to change and move DCC portfolios. The driver for changes is around how we support the vision and three-year plan, how the Organisation is set up for success, tackling threat, risk and harm and achieving best value and efficiencies. </w:t>
      </w:r>
    </w:p>
    <w:p w14:paraId="78C48757" w14:textId="77777777" w:rsidR="00734FED" w:rsidRDefault="00734FED" w:rsidP="00734FED">
      <w:pPr>
        <w:rPr>
          <w:rFonts w:cs="Arial"/>
          <w:bCs/>
        </w:rPr>
      </w:pPr>
    </w:p>
    <w:p w14:paraId="2688FB8F" w14:textId="77777777" w:rsidR="00734FED" w:rsidRDefault="00734FED" w:rsidP="00734FED">
      <w:pPr>
        <w:rPr>
          <w:rFonts w:cs="Arial"/>
          <w:bCs/>
        </w:rPr>
      </w:pPr>
      <w:r>
        <w:rPr>
          <w:rFonts w:cs="Arial"/>
          <w:bCs/>
        </w:rPr>
        <w:t xml:space="preserve">There were discussions from ACCs regarding the challenges, barriers and unintended consequences of changes.  It was agreed that forward planning, culture and structures need to be strengthened.  Any new proposals need to support the front line and merging portfolios will provide resilience. </w:t>
      </w:r>
    </w:p>
    <w:p w14:paraId="7027669A" w14:textId="77777777" w:rsidR="00734FED" w:rsidRDefault="00734FED" w:rsidP="00734FED">
      <w:pPr>
        <w:rPr>
          <w:rFonts w:cs="Arial"/>
          <w:bCs/>
        </w:rPr>
      </w:pPr>
    </w:p>
    <w:p w14:paraId="329810FD" w14:textId="77777777" w:rsidR="00734FED" w:rsidRDefault="00734FED" w:rsidP="00734FED">
      <w:pPr>
        <w:rPr>
          <w:rFonts w:cs="Arial"/>
          <w:bCs/>
        </w:rPr>
      </w:pPr>
      <w:r>
        <w:rPr>
          <w:rFonts w:cs="Arial"/>
          <w:bCs/>
        </w:rPr>
        <w:t xml:space="preserve">This led to a discussion around our corporate decision-making abilities and risk appetites. An update on the Governance Review work was provided about reporting structures, volume of meetings and frameworks. </w:t>
      </w:r>
    </w:p>
    <w:p w14:paraId="0ED09B3F" w14:textId="77777777" w:rsidR="00734FED" w:rsidRDefault="00734FED" w:rsidP="00734FED">
      <w:pPr>
        <w:rPr>
          <w:rFonts w:cs="Arial"/>
          <w:bCs/>
        </w:rPr>
      </w:pPr>
    </w:p>
    <w:p w14:paraId="73E0717D" w14:textId="77777777" w:rsidR="00734FED" w:rsidRDefault="00734FED" w:rsidP="00734FED">
      <w:pPr>
        <w:rPr>
          <w:rFonts w:cs="Arial"/>
          <w:bCs/>
        </w:rPr>
      </w:pPr>
      <w:r>
        <w:rPr>
          <w:rFonts w:cs="Arial"/>
          <w:bCs/>
        </w:rPr>
        <w:t xml:space="preserve">There was no decision made regarding portfolio changes. There will be further discussions and linked to ACC recruitment. </w:t>
      </w:r>
    </w:p>
    <w:p w14:paraId="1B8822F6" w14:textId="00026DBE" w:rsidR="00B04287" w:rsidRDefault="00734FED" w:rsidP="00734FED">
      <w:pPr>
        <w:pStyle w:val="Heading2"/>
      </w:pPr>
      <w:r>
        <w:lastRenderedPageBreak/>
        <w:t>DCC Crime</w:t>
      </w:r>
    </w:p>
    <w:p w14:paraId="3730F7D4" w14:textId="449A987D" w:rsidR="00734FED" w:rsidRDefault="00734FED" w:rsidP="00734FED">
      <w:pPr>
        <w:pStyle w:val="Heading2"/>
      </w:pPr>
      <w:r>
        <w:t>4.1 Management Update</w:t>
      </w:r>
    </w:p>
    <w:p w14:paraId="01351F74" w14:textId="77777777" w:rsidR="00734FED" w:rsidRDefault="00734FED" w:rsidP="00734FED">
      <w:pPr>
        <w:rPr>
          <w:rFonts w:cs="Arial"/>
          <w:bCs/>
        </w:rPr>
      </w:pPr>
      <w:r>
        <w:rPr>
          <w:rFonts w:cs="Arial"/>
          <w:bCs/>
        </w:rPr>
        <w:t>DCC Smith presented a report from the Crime Board, which was held on 14 January 2025.  This included updates on investigative training, case management backlogs and internal audit of productions. This was noted by members.</w:t>
      </w:r>
    </w:p>
    <w:p w14:paraId="47FEE208" w14:textId="77777777" w:rsidR="00734FED" w:rsidRDefault="00734FED" w:rsidP="00734FED"/>
    <w:p w14:paraId="56B1E2CF" w14:textId="77777777" w:rsidR="00734FED" w:rsidRPr="00734FED" w:rsidRDefault="00734FED" w:rsidP="00734FED"/>
    <w:p w14:paraId="6394DDC3" w14:textId="66CE8318" w:rsidR="00B04287" w:rsidRDefault="00B04287" w:rsidP="00734FED">
      <w:pPr>
        <w:pStyle w:val="Heading2"/>
      </w:pPr>
      <w:r>
        <w:t>DCC Local Policing</w:t>
      </w:r>
    </w:p>
    <w:p w14:paraId="610C6412" w14:textId="77777777" w:rsidR="00B04287" w:rsidRDefault="00B04287" w:rsidP="00B04287">
      <w:pPr>
        <w:rPr>
          <w:rFonts w:cs="Arial"/>
          <w:b/>
        </w:rPr>
      </w:pPr>
    </w:p>
    <w:p w14:paraId="17086078" w14:textId="43B04552" w:rsidR="007A6CFE" w:rsidRDefault="007A6CFE" w:rsidP="007A6CFE">
      <w:pPr>
        <w:rPr>
          <w:rFonts w:cs="Arial"/>
          <w:b/>
        </w:rPr>
      </w:pPr>
      <w:r>
        <w:rPr>
          <w:rFonts w:cs="Arial"/>
          <w:b/>
        </w:rPr>
        <w:t xml:space="preserve">5.1 </w:t>
      </w:r>
      <w:r w:rsidRPr="00D67229">
        <w:rPr>
          <w:rFonts w:cs="Arial"/>
          <w:b/>
        </w:rPr>
        <w:t>Management Board Update</w:t>
      </w:r>
    </w:p>
    <w:p w14:paraId="376990CB" w14:textId="77777777" w:rsidR="007A6CFE" w:rsidRDefault="007A6CFE" w:rsidP="007A6CFE">
      <w:pPr>
        <w:rPr>
          <w:rFonts w:cs="Arial"/>
          <w:bCs/>
        </w:rPr>
      </w:pPr>
    </w:p>
    <w:p w14:paraId="67E4943C" w14:textId="77777777" w:rsidR="007A6CFE" w:rsidRDefault="007A6CFE" w:rsidP="007A6CFE">
      <w:pPr>
        <w:rPr>
          <w:rFonts w:cs="Arial"/>
          <w:bCs/>
        </w:rPr>
      </w:pPr>
      <w:r>
        <w:rPr>
          <w:rFonts w:cs="Arial"/>
          <w:bCs/>
        </w:rPr>
        <w:t xml:space="preserve">There was no update provided for this item. </w:t>
      </w:r>
    </w:p>
    <w:p w14:paraId="4717AF7E" w14:textId="77777777" w:rsidR="007A6CFE" w:rsidRDefault="007A6CFE" w:rsidP="007A6CFE">
      <w:pPr>
        <w:rPr>
          <w:rFonts w:cs="Arial"/>
        </w:rPr>
      </w:pPr>
    </w:p>
    <w:p w14:paraId="72B44B9D" w14:textId="5A953CB1" w:rsidR="007A6CFE" w:rsidRDefault="007A6CFE" w:rsidP="007A6CFE">
      <w:pPr>
        <w:rPr>
          <w:rFonts w:cs="Arial"/>
          <w:b/>
        </w:rPr>
      </w:pPr>
      <w:r>
        <w:rPr>
          <w:rFonts w:cs="Arial"/>
          <w:b/>
        </w:rPr>
        <w:t xml:space="preserve">5.2 </w:t>
      </w:r>
      <w:r>
        <w:rPr>
          <w:rFonts w:cs="Arial"/>
          <w:b/>
        </w:rPr>
        <w:t xml:space="preserve">Financial Monitoring </w:t>
      </w:r>
    </w:p>
    <w:p w14:paraId="09C5B3E2" w14:textId="77777777" w:rsidR="007A6CFE" w:rsidRDefault="007A6CFE" w:rsidP="007A6CFE">
      <w:pPr>
        <w:rPr>
          <w:rFonts w:cs="Arial"/>
          <w:b/>
        </w:rPr>
      </w:pPr>
    </w:p>
    <w:p w14:paraId="0092A3AC" w14:textId="77777777" w:rsidR="007A6CFE" w:rsidRDefault="007A6CFE" w:rsidP="007A6CFE">
      <w:pPr>
        <w:rPr>
          <w:rFonts w:cs="Arial"/>
          <w:bCs/>
        </w:rPr>
      </w:pPr>
      <w:r>
        <w:rPr>
          <w:rFonts w:cs="Arial"/>
          <w:bCs/>
        </w:rPr>
        <w:t>CFO Gray and Lynn Brown presented a report providing detail on the financial position for period 8 and 9. This included an update on the revenue, capital and reform. Key highlights included capital spend, pay award implications and capital planning. There were discussions around the culture and mechanisms for capital spend and the need to look at all transformation initiatives to ensure they are budgeted for and prioritised alongside the Change portfolio.  This was noted by members.</w:t>
      </w:r>
    </w:p>
    <w:p w14:paraId="149DA44D" w14:textId="77777777" w:rsidR="007A6CFE" w:rsidRDefault="007A6CFE" w:rsidP="007A6CFE">
      <w:pPr>
        <w:rPr>
          <w:rFonts w:cs="Arial"/>
          <w:bCs/>
        </w:rPr>
      </w:pPr>
    </w:p>
    <w:p w14:paraId="7EB4D4E5" w14:textId="77777777" w:rsidR="007A6CFE" w:rsidRPr="007A6CFE" w:rsidRDefault="007A6CFE" w:rsidP="007A6CFE">
      <w:pPr>
        <w:rPr>
          <w:rFonts w:cs="Arial"/>
          <w:bCs/>
        </w:rPr>
      </w:pPr>
      <w:r w:rsidRPr="007A6CFE">
        <w:rPr>
          <w:rFonts w:cs="Arial"/>
          <w:bCs/>
        </w:rPr>
        <w:t xml:space="preserve">ACTION: ACC Ritchie to investigate purchase of jackets for probationers and officers. </w:t>
      </w:r>
    </w:p>
    <w:p w14:paraId="7A584000" w14:textId="77777777" w:rsidR="007A6CFE" w:rsidRDefault="007A6CFE" w:rsidP="007A6CFE">
      <w:pPr>
        <w:rPr>
          <w:rFonts w:cs="Arial"/>
          <w:b/>
        </w:rPr>
      </w:pPr>
    </w:p>
    <w:p w14:paraId="269C2A53" w14:textId="77777777" w:rsidR="007A6CFE" w:rsidRDefault="007A6CFE" w:rsidP="007A6CFE">
      <w:pPr>
        <w:rPr>
          <w:rFonts w:cs="Arial"/>
          <w:b/>
        </w:rPr>
      </w:pPr>
    </w:p>
    <w:p w14:paraId="50108266" w14:textId="77777777" w:rsidR="007A6CFE" w:rsidRDefault="007A6CFE" w:rsidP="007A6CFE">
      <w:pPr>
        <w:rPr>
          <w:rFonts w:cs="Arial"/>
          <w:b/>
        </w:rPr>
      </w:pPr>
    </w:p>
    <w:p w14:paraId="24677180" w14:textId="5938FBA4" w:rsidR="007A6CFE" w:rsidRDefault="007A6CFE" w:rsidP="007A6CFE">
      <w:pPr>
        <w:rPr>
          <w:rFonts w:cs="Arial"/>
          <w:b/>
        </w:rPr>
      </w:pPr>
      <w:r>
        <w:rPr>
          <w:rFonts w:cs="Arial"/>
          <w:b/>
        </w:rPr>
        <w:t xml:space="preserve">5.3 </w:t>
      </w:r>
      <w:r>
        <w:rPr>
          <w:rFonts w:cs="Arial"/>
          <w:b/>
        </w:rPr>
        <w:t>Budget Proposal 2025/26</w:t>
      </w:r>
    </w:p>
    <w:p w14:paraId="2F7A0B4D" w14:textId="77777777" w:rsidR="007A6CFE" w:rsidRDefault="007A6CFE" w:rsidP="007A6CFE">
      <w:pPr>
        <w:rPr>
          <w:rFonts w:cs="Arial"/>
          <w:b/>
        </w:rPr>
      </w:pPr>
    </w:p>
    <w:p w14:paraId="78104D9B" w14:textId="77777777" w:rsidR="007A6CFE" w:rsidRDefault="007A6CFE" w:rsidP="007A6CFE">
      <w:pPr>
        <w:rPr>
          <w:rFonts w:cs="Arial"/>
          <w:bCs/>
        </w:rPr>
      </w:pPr>
      <w:r w:rsidRPr="003A46B9">
        <w:rPr>
          <w:rFonts w:cs="Arial"/>
          <w:bCs/>
        </w:rPr>
        <w:t>CFO Gray</w:t>
      </w:r>
      <w:r>
        <w:rPr>
          <w:rFonts w:cs="Arial"/>
          <w:bCs/>
        </w:rPr>
        <w:t xml:space="preserve"> and Lynn Brown</w:t>
      </w:r>
      <w:r w:rsidRPr="003A46B9">
        <w:rPr>
          <w:rFonts w:cs="Arial"/>
          <w:bCs/>
        </w:rPr>
        <w:t xml:space="preserve"> presented a repo</w:t>
      </w:r>
      <w:r>
        <w:rPr>
          <w:rFonts w:cs="Arial"/>
          <w:bCs/>
        </w:rPr>
        <w:t xml:space="preserve">rt to set out the revenue, capital and reform budget for policing for financial year 2025-26. This included discussions on provision for 25/26 pay award and increased National Insurance contributions.  Two strategic risks have been raised with regard to NI costs and pay disputes and affordability.  A full budget update will come back to SLB in February and March.  This was noted by members. </w:t>
      </w:r>
    </w:p>
    <w:p w14:paraId="13F53A4E" w14:textId="1FB5CBA6" w:rsidR="007A6CFE" w:rsidRPr="007A6CFE" w:rsidRDefault="00CE6F08" w:rsidP="007A6CFE">
      <w:pPr>
        <w:pStyle w:val="Heading2"/>
      </w:pPr>
      <w:r>
        <w:t>DCC People and Professionalism</w:t>
      </w:r>
    </w:p>
    <w:p w14:paraId="41CA8818" w14:textId="3288462C" w:rsidR="007A6CFE" w:rsidRDefault="007A6CFE" w:rsidP="007A6CFE">
      <w:pPr>
        <w:rPr>
          <w:rFonts w:cs="Arial"/>
          <w:b/>
        </w:rPr>
      </w:pPr>
      <w:r>
        <w:rPr>
          <w:rFonts w:cs="Arial"/>
          <w:b/>
        </w:rPr>
        <w:t xml:space="preserve">6.1 </w:t>
      </w:r>
      <w:r w:rsidRPr="008164C2">
        <w:rPr>
          <w:rFonts w:cs="Arial"/>
          <w:b/>
        </w:rPr>
        <w:t>Management Board Update</w:t>
      </w:r>
    </w:p>
    <w:p w14:paraId="11D3DEAF" w14:textId="77777777" w:rsidR="007A6CFE" w:rsidRDefault="007A6CFE" w:rsidP="007A6CFE">
      <w:pPr>
        <w:rPr>
          <w:rFonts w:cs="Arial"/>
          <w:b/>
        </w:rPr>
      </w:pPr>
    </w:p>
    <w:p w14:paraId="08128A83" w14:textId="77777777" w:rsidR="007A6CFE" w:rsidRDefault="007A6CFE" w:rsidP="007A6CFE">
      <w:pPr>
        <w:rPr>
          <w:rFonts w:cs="Arial"/>
          <w:bCs/>
        </w:rPr>
      </w:pPr>
      <w:r>
        <w:rPr>
          <w:rFonts w:cs="Arial"/>
          <w:bCs/>
        </w:rPr>
        <w:t>DCC Speirs presented a report to provide members with an update on his portfolio area.  The key highlights included Best Value audit, Performance Framework and Staff Survey Results. This was noted by members.</w:t>
      </w:r>
    </w:p>
    <w:p w14:paraId="4A587A23" w14:textId="77777777" w:rsidR="007A6CFE" w:rsidRDefault="007A6CFE" w:rsidP="007A6CFE">
      <w:pPr>
        <w:rPr>
          <w:rFonts w:cs="Arial"/>
          <w:bCs/>
        </w:rPr>
      </w:pPr>
    </w:p>
    <w:p w14:paraId="3F52738C" w14:textId="7F3861AB" w:rsidR="007A6CFE" w:rsidRPr="00AB5DC6" w:rsidRDefault="007A6CFE" w:rsidP="007A6CFE">
      <w:pPr>
        <w:rPr>
          <w:rFonts w:cs="Arial"/>
          <w:b/>
        </w:rPr>
      </w:pPr>
      <w:r>
        <w:rPr>
          <w:rFonts w:cs="Arial"/>
          <w:b/>
        </w:rPr>
        <w:t xml:space="preserve">6.2 </w:t>
      </w:r>
      <w:r w:rsidRPr="00AB5DC6">
        <w:rPr>
          <w:rFonts w:cs="Arial"/>
          <w:b/>
        </w:rPr>
        <w:t>Quarterly Risk Review</w:t>
      </w:r>
    </w:p>
    <w:p w14:paraId="59278BBD" w14:textId="77777777" w:rsidR="007A6CFE" w:rsidRDefault="007A6CFE" w:rsidP="007A6CFE">
      <w:pPr>
        <w:rPr>
          <w:rFonts w:cs="Arial"/>
          <w:b/>
        </w:rPr>
      </w:pPr>
    </w:p>
    <w:p w14:paraId="5D28AF3E" w14:textId="77777777" w:rsidR="007A6CFE" w:rsidRPr="007409AE" w:rsidRDefault="007A6CFE" w:rsidP="007A6CFE">
      <w:pPr>
        <w:rPr>
          <w:rFonts w:cs="Arial"/>
          <w:bCs/>
        </w:rPr>
      </w:pPr>
      <w:r>
        <w:rPr>
          <w:rFonts w:cs="Arial"/>
          <w:bCs/>
        </w:rPr>
        <w:t xml:space="preserve">Sara MacKenzie presented a report to members to update on the change to the strategic risk profiles, which have been approved at management boards and Audit and Risk board during Q3.  This will be presented to SPA Audit, Risk and Assurance Committee in February.  The update provided the decrease of strategic risks and hotspots and emerging risks.  This will be discussed further at the Strategic Risk Review taking place on 23 January.   This was noted by members. </w:t>
      </w:r>
    </w:p>
    <w:p w14:paraId="7CD7D8B4" w14:textId="77777777" w:rsidR="007A6CFE" w:rsidRPr="00AB5DC6" w:rsidRDefault="007A6CFE" w:rsidP="007A6CFE">
      <w:pPr>
        <w:rPr>
          <w:rFonts w:cs="Arial"/>
          <w:b/>
        </w:rPr>
      </w:pPr>
    </w:p>
    <w:p w14:paraId="7FA162E7" w14:textId="06844659" w:rsidR="007A6CFE" w:rsidRDefault="007A6CFE" w:rsidP="007A6CFE">
      <w:pPr>
        <w:rPr>
          <w:rFonts w:cs="Arial"/>
          <w:b/>
        </w:rPr>
      </w:pPr>
      <w:r>
        <w:rPr>
          <w:rFonts w:cs="Arial"/>
          <w:b/>
        </w:rPr>
        <w:t xml:space="preserve">6.3 </w:t>
      </w:r>
      <w:r w:rsidRPr="00AB5DC6">
        <w:rPr>
          <w:rFonts w:cs="Arial"/>
          <w:b/>
        </w:rPr>
        <w:t>Training Structure</w:t>
      </w:r>
    </w:p>
    <w:p w14:paraId="6D5C3F50" w14:textId="77777777" w:rsidR="007A6CFE" w:rsidRDefault="007A6CFE" w:rsidP="007A6CFE">
      <w:pPr>
        <w:rPr>
          <w:rFonts w:cs="Arial"/>
          <w:bCs/>
        </w:rPr>
      </w:pPr>
    </w:p>
    <w:p w14:paraId="1D3715AA" w14:textId="2355A91C" w:rsidR="007A6CFE" w:rsidRDefault="007A6CFE" w:rsidP="007A6CFE">
      <w:pPr>
        <w:rPr>
          <w:rFonts w:cs="Arial"/>
          <w:bCs/>
        </w:rPr>
      </w:pPr>
      <w:r>
        <w:rPr>
          <w:rFonts w:cs="Arial"/>
          <w:bCs/>
        </w:rPr>
        <w:t xml:space="preserve">ACC Houston presented a report to members detailing the proposal to transform arrangements within the training structures.  This will be done through Operation </w:t>
      </w:r>
      <w:r>
        <w:rPr>
          <w:rFonts w:cs="Arial"/>
          <w:bCs/>
        </w:rPr>
        <w:lastRenderedPageBreak/>
        <w:t>Uriel. A full TOR will be developed, and it will be governed by the Strategic Learning and Development Board.  The Force Mobilisation Model will be considered to ensure that training is built into shift patterns.  There will be regular updates brought back to SLB. This was approved by members.</w:t>
      </w:r>
    </w:p>
    <w:p w14:paraId="07B0C3D6" w14:textId="77777777" w:rsidR="007A6CFE" w:rsidRDefault="007A6CFE" w:rsidP="007A6CFE">
      <w:pPr>
        <w:rPr>
          <w:rFonts w:cs="Arial"/>
          <w:bCs/>
        </w:rPr>
      </w:pPr>
      <w:r w:rsidRPr="007A6CFE">
        <w:rPr>
          <w:rFonts w:cs="Arial"/>
          <w:bCs/>
        </w:rPr>
        <w:t>DECISION:  Approved by members.</w:t>
      </w:r>
    </w:p>
    <w:p w14:paraId="5BA71DB9" w14:textId="1526AC68" w:rsidR="00462F1E" w:rsidRPr="007A6CFE" w:rsidRDefault="007A6CFE" w:rsidP="007A6CFE">
      <w:pPr>
        <w:rPr>
          <w:bCs/>
        </w:rPr>
      </w:pPr>
      <w:r w:rsidRPr="007A6CFE">
        <w:rPr>
          <w:rFonts w:cs="Arial"/>
          <w:bCs/>
        </w:rPr>
        <w:t xml:space="preserve"> </w:t>
      </w:r>
    </w:p>
    <w:p w14:paraId="02E35D18" w14:textId="35F2FBDC" w:rsidR="000F0DDD" w:rsidRPr="000F0DDD" w:rsidRDefault="00B04287" w:rsidP="000F0DDD">
      <w:pPr>
        <w:rPr>
          <w:rFonts w:eastAsia="Times New Roman" w:cs="Arial"/>
          <w:bCs/>
          <w:lang w:eastAsia="en-GB"/>
        </w:rPr>
      </w:pPr>
      <w:r>
        <w:rPr>
          <w:rFonts w:cs="Arial"/>
          <w:b/>
          <w:bCs/>
        </w:rPr>
        <w:t>7</w:t>
      </w:r>
      <w:r w:rsidR="000F0DDD" w:rsidRPr="000F0DDD">
        <w:rPr>
          <w:rFonts w:cs="Arial"/>
          <w:b/>
          <w:bCs/>
        </w:rPr>
        <w:t>. Papers</w:t>
      </w:r>
      <w:r w:rsidR="000F0DDD" w:rsidRPr="00937B4B">
        <w:rPr>
          <w:rFonts w:cs="Arial"/>
          <w:b/>
          <w:bCs/>
        </w:rPr>
        <w:t xml:space="preserve"> Approved for Submission to SPA</w:t>
      </w:r>
    </w:p>
    <w:p w14:paraId="3261A014" w14:textId="0C7914BE" w:rsidR="000F0DDD" w:rsidRDefault="007A6CFE" w:rsidP="000F0DDD">
      <w:pPr>
        <w:rPr>
          <w:rFonts w:cs="Arial"/>
          <w:bCs/>
        </w:rPr>
      </w:pPr>
      <w:r>
        <w:rPr>
          <w:rFonts w:cs="Arial"/>
          <w:bCs/>
        </w:rPr>
        <w:t>Item 6.2 Quarterly Risk Review to SPA Audit, Risk and Assurance Committee in February.</w:t>
      </w:r>
    </w:p>
    <w:p w14:paraId="77B10BDC" w14:textId="2E757A19" w:rsidR="007A6CFE" w:rsidRDefault="00B04287" w:rsidP="007A6CFE">
      <w:pPr>
        <w:rPr>
          <w:rFonts w:cs="Arial"/>
          <w:b/>
        </w:rPr>
      </w:pPr>
      <w:r>
        <w:rPr>
          <w:rFonts w:cs="Arial"/>
          <w:b/>
        </w:rPr>
        <w:t>8</w:t>
      </w:r>
      <w:r w:rsidR="000F0DDD" w:rsidRPr="000F0DDD">
        <w:rPr>
          <w:rFonts w:cs="Arial"/>
          <w:b/>
        </w:rPr>
        <w:t>. AOCB</w:t>
      </w:r>
    </w:p>
    <w:p w14:paraId="5E20F9D2" w14:textId="77777777" w:rsidR="007A6CFE" w:rsidRDefault="007A6CFE" w:rsidP="007A6CFE">
      <w:pPr>
        <w:rPr>
          <w:rFonts w:cs="Arial"/>
        </w:rPr>
      </w:pPr>
      <w:r>
        <w:rPr>
          <w:rFonts w:cs="Arial"/>
        </w:rPr>
        <w:t xml:space="preserve">CC Farrell noted this was ACC Freeburn’s last SLB meeting. She thanked him for his efforts and contributions and wished him well for his retirement. </w:t>
      </w:r>
    </w:p>
    <w:p w14:paraId="1355EAF8" w14:textId="26CB483D" w:rsidR="00EE0F4F" w:rsidRPr="00183CC4" w:rsidRDefault="007A6CFE" w:rsidP="00B04287">
      <w:pPr>
        <w:pStyle w:val="Heading2"/>
      </w:pPr>
      <w:r>
        <w:t>9.</w:t>
      </w:r>
      <w:r w:rsidR="00B37849" w:rsidRPr="00183CC4">
        <w:t xml:space="preserve"> Review of Actions </w:t>
      </w:r>
    </w:p>
    <w:p w14:paraId="20334723" w14:textId="77777777" w:rsidR="007A6CFE" w:rsidRPr="007409AE" w:rsidRDefault="007A6CFE" w:rsidP="007A6CFE">
      <w:pPr>
        <w:rPr>
          <w:rFonts w:cs="Arial"/>
          <w:bCs/>
        </w:rPr>
      </w:pPr>
      <w:r w:rsidRPr="007409AE">
        <w:rPr>
          <w:rFonts w:cs="Arial"/>
          <w:bCs/>
        </w:rPr>
        <w:t xml:space="preserve">Item 5.2 ACTION: ACC Ritchie to investigate purchase of jackets for probationers and officers. </w:t>
      </w:r>
    </w:p>
    <w:p w14:paraId="40DE358D" w14:textId="75037C61" w:rsidR="00F4054F" w:rsidRPr="00D41776" w:rsidRDefault="002F75F8" w:rsidP="00D41776">
      <w:pPr>
        <w:pStyle w:val="Heading2"/>
      </w:pPr>
      <w:r>
        <w:t>1</w:t>
      </w:r>
      <w:r w:rsidR="007A6CFE">
        <w:t>0</w:t>
      </w:r>
      <w:r>
        <w:t xml:space="preserve">. </w:t>
      </w:r>
      <w:r w:rsidR="00B37849">
        <w:t xml:space="preserve">Future Meeting </w:t>
      </w:r>
    </w:p>
    <w:p w14:paraId="7FCB6CA8" w14:textId="77777777" w:rsidR="007A6CFE" w:rsidRDefault="007A6CFE" w:rsidP="007A6CFE">
      <w:pPr>
        <w:spacing w:before="60" w:after="60"/>
        <w:rPr>
          <w:rFonts w:cs="Arial"/>
        </w:rPr>
      </w:pPr>
      <w:r w:rsidRPr="008F4319">
        <w:rPr>
          <w:rFonts w:cs="Arial"/>
        </w:rPr>
        <w:t xml:space="preserve">The next meeting will take place </w:t>
      </w:r>
      <w:r>
        <w:rPr>
          <w:rFonts w:cs="Arial"/>
        </w:rPr>
        <w:t>on Wednesday 12 February 2025.</w:t>
      </w:r>
    </w:p>
    <w:p w14:paraId="42B322E5" w14:textId="77777777" w:rsidR="00B04287" w:rsidRDefault="00B04287" w:rsidP="00B04287">
      <w:pPr>
        <w:rPr>
          <w:rFonts w:cs="Arial"/>
        </w:rPr>
      </w:pPr>
      <w:r w:rsidRPr="00AA3F64">
        <w:rPr>
          <w:rFonts w:cs="Arial"/>
        </w:rPr>
        <w:t>The Chair closed the meeting and thanked members for their input</w:t>
      </w:r>
      <w:r>
        <w:rPr>
          <w:rFonts w:cs="Arial"/>
        </w:rPr>
        <w:t>.</w:t>
      </w:r>
    </w:p>
    <w:p w14:paraId="1BECA470" w14:textId="3B60FC8F" w:rsidR="00B37849" w:rsidRDefault="00B37849" w:rsidP="00D41776"/>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0C618" w14:textId="77777777" w:rsidR="004113E0" w:rsidRDefault="004113E0" w:rsidP="00073608">
      <w:pPr>
        <w:spacing w:line="240" w:lineRule="auto"/>
      </w:pPr>
      <w:r>
        <w:separator/>
      </w:r>
    </w:p>
  </w:endnote>
  <w:endnote w:type="continuationSeparator" w:id="0">
    <w:p w14:paraId="16F14B22"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4C30" w14:textId="77777777" w:rsidR="00073608" w:rsidRDefault="00073608">
    <w:pPr>
      <w:pStyle w:val="Footer"/>
    </w:pPr>
  </w:p>
  <w:p w14:paraId="303CB0F2" w14:textId="157117CC"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6C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7AA84" w14:textId="77777777" w:rsidR="00073608" w:rsidRDefault="00073608">
    <w:pPr>
      <w:pStyle w:val="Footer"/>
    </w:pPr>
  </w:p>
  <w:p w14:paraId="07056226" w14:textId="1704A54E"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6C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15E3" w14:textId="77777777" w:rsidR="00073608" w:rsidRDefault="00073608">
    <w:pPr>
      <w:pStyle w:val="Footer"/>
    </w:pPr>
  </w:p>
  <w:p w14:paraId="486983E0" w14:textId="78DCB8B4"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6C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D2CC9" w14:textId="77777777" w:rsidR="004113E0" w:rsidRDefault="004113E0" w:rsidP="00073608">
      <w:pPr>
        <w:spacing w:line="240" w:lineRule="auto"/>
      </w:pPr>
      <w:r>
        <w:separator/>
      </w:r>
    </w:p>
  </w:footnote>
  <w:footnote w:type="continuationSeparator" w:id="0">
    <w:p w14:paraId="7ECD4215"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FF459" w14:textId="54BF28EA"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6CFE">
      <w:rPr>
        <w:rFonts w:ascii="Times New Roman" w:hAnsi="Times New Roman" w:cs="Times New Roman"/>
        <w:b/>
        <w:color w:val="FF0000"/>
      </w:rPr>
      <w:t>OFFICIAL</w:t>
    </w:r>
    <w:r>
      <w:rPr>
        <w:rFonts w:ascii="Times New Roman" w:hAnsi="Times New Roman" w:cs="Times New Roman"/>
        <w:b/>
        <w:color w:val="FF0000"/>
      </w:rPr>
      <w:fldChar w:fldCharType="end"/>
    </w:r>
  </w:p>
  <w:p w14:paraId="430DCC9A"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D876" w14:textId="422413E2"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6CFE">
      <w:rPr>
        <w:rFonts w:ascii="Times New Roman" w:hAnsi="Times New Roman" w:cs="Times New Roman"/>
        <w:b/>
        <w:color w:val="FF0000"/>
      </w:rPr>
      <w:t>OFFICIAL</w:t>
    </w:r>
    <w:r>
      <w:rPr>
        <w:rFonts w:ascii="Times New Roman" w:hAnsi="Times New Roman" w:cs="Times New Roman"/>
        <w:b/>
        <w:color w:val="FF0000"/>
      </w:rPr>
      <w:fldChar w:fldCharType="end"/>
    </w:r>
  </w:p>
  <w:p w14:paraId="165D1BFC"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4ACAA" w14:textId="37A88285"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6CFE">
      <w:rPr>
        <w:rFonts w:ascii="Times New Roman" w:hAnsi="Times New Roman" w:cs="Times New Roman"/>
        <w:b/>
        <w:color w:val="FF0000"/>
      </w:rPr>
      <w:t>OFFICIAL</w:t>
    </w:r>
    <w:r>
      <w:rPr>
        <w:rFonts w:ascii="Times New Roman" w:hAnsi="Times New Roman" w:cs="Times New Roman"/>
        <w:b/>
        <w:color w:val="FF0000"/>
      </w:rPr>
      <w:fldChar w:fldCharType="end"/>
    </w:r>
  </w:p>
  <w:p w14:paraId="2B00E22E"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8696C"/>
    <w:multiLevelType w:val="hybridMultilevel"/>
    <w:tmpl w:val="4F4A49E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E574B9"/>
    <w:multiLevelType w:val="hybridMultilevel"/>
    <w:tmpl w:val="B78CE806"/>
    <w:lvl w:ilvl="0" w:tplc="B3DC8F7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54166"/>
    <w:multiLevelType w:val="hybridMultilevel"/>
    <w:tmpl w:val="4B486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9883348">
    <w:abstractNumId w:val="1"/>
  </w:num>
  <w:num w:numId="2" w16cid:durableId="503320168">
    <w:abstractNumId w:val="1"/>
  </w:num>
  <w:num w:numId="3" w16cid:durableId="394594658">
    <w:abstractNumId w:val="1"/>
  </w:num>
  <w:num w:numId="4" w16cid:durableId="1847554637">
    <w:abstractNumId w:val="0"/>
  </w:num>
  <w:num w:numId="5" w16cid:durableId="1583177799">
    <w:abstractNumId w:val="1"/>
  </w:num>
  <w:num w:numId="6" w16cid:durableId="1484472116">
    <w:abstractNumId w:val="1"/>
  </w:num>
  <w:num w:numId="7" w16cid:durableId="780415725">
    <w:abstractNumId w:val="1"/>
  </w:num>
  <w:num w:numId="8" w16cid:durableId="205799533">
    <w:abstractNumId w:val="11"/>
  </w:num>
  <w:num w:numId="9" w16cid:durableId="696352154">
    <w:abstractNumId w:val="8"/>
  </w:num>
  <w:num w:numId="10" w16cid:durableId="772672296">
    <w:abstractNumId w:val="4"/>
  </w:num>
  <w:num w:numId="11" w16cid:durableId="1450929810">
    <w:abstractNumId w:val="10"/>
  </w:num>
  <w:num w:numId="12" w16cid:durableId="659845093">
    <w:abstractNumId w:val="5"/>
  </w:num>
  <w:num w:numId="13" w16cid:durableId="1152521425">
    <w:abstractNumId w:val="9"/>
  </w:num>
  <w:num w:numId="14" w16cid:durableId="2060125216">
    <w:abstractNumId w:val="2"/>
  </w:num>
  <w:num w:numId="15" w16cid:durableId="487207983">
    <w:abstractNumId w:val="6"/>
  </w:num>
  <w:num w:numId="16" w16cid:durableId="1991054972">
    <w:abstractNumId w:val="7"/>
  </w:num>
  <w:num w:numId="17" w16cid:durableId="999503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22F10"/>
    <w:rsid w:val="000309D4"/>
    <w:rsid w:val="00071992"/>
    <w:rsid w:val="00073608"/>
    <w:rsid w:val="000B28C7"/>
    <w:rsid w:val="000C04ED"/>
    <w:rsid w:val="000F0DDD"/>
    <w:rsid w:val="000F7E7B"/>
    <w:rsid w:val="00140661"/>
    <w:rsid w:val="00153096"/>
    <w:rsid w:val="00157107"/>
    <w:rsid w:val="00160898"/>
    <w:rsid w:val="00183CC4"/>
    <w:rsid w:val="00190431"/>
    <w:rsid w:val="001A28C2"/>
    <w:rsid w:val="001D6A4A"/>
    <w:rsid w:val="001E3B2C"/>
    <w:rsid w:val="001E64F8"/>
    <w:rsid w:val="002232A0"/>
    <w:rsid w:val="00250BE3"/>
    <w:rsid w:val="00287933"/>
    <w:rsid w:val="002922FE"/>
    <w:rsid w:val="0029236A"/>
    <w:rsid w:val="002B11D0"/>
    <w:rsid w:val="002E251A"/>
    <w:rsid w:val="002F5D5D"/>
    <w:rsid w:val="002F75F8"/>
    <w:rsid w:val="00304E80"/>
    <w:rsid w:val="00311FD5"/>
    <w:rsid w:val="00354160"/>
    <w:rsid w:val="00374BFA"/>
    <w:rsid w:val="003B1CF2"/>
    <w:rsid w:val="003B3DC8"/>
    <w:rsid w:val="003D07BD"/>
    <w:rsid w:val="003D656F"/>
    <w:rsid w:val="004113E0"/>
    <w:rsid w:val="004528F6"/>
    <w:rsid w:val="00462F1E"/>
    <w:rsid w:val="00486DA0"/>
    <w:rsid w:val="004C2E2C"/>
    <w:rsid w:val="0052667D"/>
    <w:rsid w:val="005346AB"/>
    <w:rsid w:val="0057349D"/>
    <w:rsid w:val="005D324E"/>
    <w:rsid w:val="00642BA1"/>
    <w:rsid w:val="00664EB2"/>
    <w:rsid w:val="00675A84"/>
    <w:rsid w:val="006853CB"/>
    <w:rsid w:val="006F0C17"/>
    <w:rsid w:val="006F6E40"/>
    <w:rsid w:val="00724D57"/>
    <w:rsid w:val="00734FED"/>
    <w:rsid w:val="0076302B"/>
    <w:rsid w:val="00777413"/>
    <w:rsid w:val="0079121E"/>
    <w:rsid w:val="00793867"/>
    <w:rsid w:val="007A6CFE"/>
    <w:rsid w:val="007F7DE7"/>
    <w:rsid w:val="008126B1"/>
    <w:rsid w:val="00812A5A"/>
    <w:rsid w:val="008447FD"/>
    <w:rsid w:val="0088412E"/>
    <w:rsid w:val="008A18EF"/>
    <w:rsid w:val="008D7A9D"/>
    <w:rsid w:val="008E4093"/>
    <w:rsid w:val="008F549B"/>
    <w:rsid w:val="009133DE"/>
    <w:rsid w:val="0092138E"/>
    <w:rsid w:val="00927DA6"/>
    <w:rsid w:val="00944870"/>
    <w:rsid w:val="009D5953"/>
    <w:rsid w:val="00A244C8"/>
    <w:rsid w:val="00A47CA7"/>
    <w:rsid w:val="00A70A74"/>
    <w:rsid w:val="00A719F7"/>
    <w:rsid w:val="00A91524"/>
    <w:rsid w:val="00A9235D"/>
    <w:rsid w:val="00AE4567"/>
    <w:rsid w:val="00AF03C7"/>
    <w:rsid w:val="00AF35BC"/>
    <w:rsid w:val="00B00685"/>
    <w:rsid w:val="00B0327F"/>
    <w:rsid w:val="00B04287"/>
    <w:rsid w:val="00B37849"/>
    <w:rsid w:val="00B73A81"/>
    <w:rsid w:val="00B93139"/>
    <w:rsid w:val="00B95393"/>
    <w:rsid w:val="00BC547E"/>
    <w:rsid w:val="00BF1443"/>
    <w:rsid w:val="00BF2932"/>
    <w:rsid w:val="00C30379"/>
    <w:rsid w:val="00C71716"/>
    <w:rsid w:val="00C867BC"/>
    <w:rsid w:val="00CD2ADE"/>
    <w:rsid w:val="00CE6F08"/>
    <w:rsid w:val="00CF1A73"/>
    <w:rsid w:val="00CF79FD"/>
    <w:rsid w:val="00D0528E"/>
    <w:rsid w:val="00D230FC"/>
    <w:rsid w:val="00D323BB"/>
    <w:rsid w:val="00D41776"/>
    <w:rsid w:val="00D5547E"/>
    <w:rsid w:val="00D601A0"/>
    <w:rsid w:val="00D702BD"/>
    <w:rsid w:val="00DD3E4C"/>
    <w:rsid w:val="00DD4A29"/>
    <w:rsid w:val="00DF2127"/>
    <w:rsid w:val="00E049FC"/>
    <w:rsid w:val="00E1302A"/>
    <w:rsid w:val="00E930F3"/>
    <w:rsid w:val="00EB70AF"/>
    <w:rsid w:val="00ED54FC"/>
    <w:rsid w:val="00EE0F4F"/>
    <w:rsid w:val="00EE5127"/>
    <w:rsid w:val="00F11DF9"/>
    <w:rsid w:val="00F33D1E"/>
    <w:rsid w:val="00F4054F"/>
    <w:rsid w:val="00F422EA"/>
    <w:rsid w:val="00F52B61"/>
    <w:rsid w:val="00F53ED5"/>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F0E3"/>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FED"/>
    <w:pPr>
      <w:spacing w:before="120" w:after="120"/>
    </w:pPr>
    <w:rPr>
      <w:szCs w:val="24"/>
    </w:rPr>
  </w:style>
  <w:style w:type="paragraph" w:styleId="Heading1">
    <w:name w:val="heading 1"/>
    <w:basedOn w:val="Normal"/>
    <w:next w:val="Normal"/>
    <w:link w:val="Heading1Char"/>
    <w:autoRedefine/>
    <w:uiPriority w:val="9"/>
    <w:qFormat/>
    <w:rsid w:val="00A70A74"/>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EE5127"/>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B04287"/>
    <w:pPr>
      <w:keepNext/>
      <w:keepLines/>
      <w:spacing w:before="600" w:after="200"/>
      <w:outlineLvl w:val="2"/>
    </w:pPr>
    <w:rPr>
      <w:rFonts w:eastAsiaTheme="majorEastAsia" w:cs="Arial"/>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74"/>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EE5127"/>
    <w:rPr>
      <w:rFonts w:eastAsiaTheme="majorEastAsia" w:cs="Arial"/>
      <w:b/>
      <w:color w:val="000000" w:themeColor="text1"/>
      <w:szCs w:val="24"/>
    </w:rPr>
  </w:style>
  <w:style w:type="character" w:customStyle="1" w:styleId="Heading3Char">
    <w:name w:val="Heading 3 Char"/>
    <w:basedOn w:val="DefaultParagraphFont"/>
    <w:link w:val="Heading3"/>
    <w:uiPriority w:val="9"/>
    <w:rsid w:val="00B04287"/>
    <w:rPr>
      <w:rFonts w:eastAsiaTheme="majorEastAsia" w:cs="Arial"/>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Dot pt,List Paragraph1,Colorful List - Accent 11,No Spacing1,List Paragraph Char Char Char,Indicator Text,Numbered Para 1,F5 List Paragraph,Bullet Points,List Paragraph2,MAIN CONTENT,List Paragraph12,Normal numbered,Bullet 1"/>
    <w:basedOn w:val="ListBullet"/>
    <w:next w:val="ListBullet"/>
    <w:link w:val="ListParagraphChar"/>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table" w:styleId="TableGrid">
    <w:name w:val="Table Grid"/>
    <w:basedOn w:val="TableNormal"/>
    <w:rsid w:val="00A244C8"/>
    <w:pPr>
      <w:spacing w:before="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s Char,Dot pt Char,List Paragraph1 Char,Colorful List - Accent 11 Char,No Spacing1 Char,List Paragraph Char Char Char Char,Indicator Text Char,Numbered Para 1 Char,F5 List Paragraph Char,Bullet Points Char,Bullet 1 Char"/>
    <w:link w:val="ListParagraph"/>
    <w:uiPriority w:val="34"/>
    <w:qFormat/>
    <w:locked/>
    <w:rsid w:val="00EE512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6</cp:revision>
  <dcterms:created xsi:type="dcterms:W3CDTF">2025-01-27T14:18:00Z</dcterms:created>
  <dcterms:modified xsi:type="dcterms:W3CDTF">2025-02-27T09:34:00Z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